
<file path=[Content_Types].xml><?xml version="1.0" encoding="utf-8"?>
<Types xmlns="http://schemas.openxmlformats.org/package/2006/content-types">
  <Default Extension="png" ContentType="image/png"/>
  <Default Extension="bin" ContentType="image/gi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media/image4.bin" ContentType="image/png"/>
  <Override PartName="/word/media/image6.bin" ContentType="image/png"/>
  <Override PartName="/word/media/image8.bin" ContentType="image/png"/>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CD6C28" w14:textId="240891FB" w:rsidR="007E3835" w:rsidRPr="009345AE" w:rsidRDefault="00927FEC" w:rsidP="008F4E40">
      <w:pPr>
        <w:jc w:val="both"/>
        <w:rPr>
          <w:color w:val="auto"/>
        </w:rPr>
        <w:sectPr w:rsidR="007E3835" w:rsidRPr="009345AE" w:rsidSect="00B0066F">
          <w:headerReference w:type="even" r:id="rId8"/>
          <w:headerReference w:type="default" r:id="rId9"/>
          <w:footerReference w:type="default" r:id="rId10"/>
          <w:pgSz w:w="11906" w:h="16838"/>
          <w:pgMar w:top="1" w:right="11906" w:bottom="16838" w:left="1" w:header="0" w:footer="0" w:gutter="0"/>
          <w:cols w:space="720"/>
        </w:sectPr>
      </w:pPr>
      <w:r w:rsidRPr="009345AE">
        <w:rPr>
          <w:noProof/>
          <w:color w:val="auto"/>
          <w:lang w:val="es-ES_tradnl" w:eastAsia="es-ES_tradnl"/>
        </w:rPr>
        <mc:AlternateContent>
          <mc:Choice Requires="wps">
            <w:drawing>
              <wp:anchor distT="0" distB="0" distL="114300" distR="114300" simplePos="0" relativeHeight="251660288" behindDoc="0" locked="0" layoutInCell="1" allowOverlap="1" wp14:anchorId="0061D18E" wp14:editId="25E55D6F">
                <wp:simplePos x="0" y="0"/>
                <wp:positionH relativeFrom="page">
                  <wp:posOffset>716692</wp:posOffset>
                </wp:positionH>
                <wp:positionV relativeFrom="page">
                  <wp:posOffset>6456405</wp:posOffset>
                </wp:positionV>
                <wp:extent cx="6119495" cy="3549359"/>
                <wp:effectExtent l="0" t="0" r="0" b="0"/>
                <wp:wrapNone/>
                <wp:docPr id="4" name="Rectangle4"/>
                <wp:cNvGraphicFramePr/>
                <a:graphic xmlns:a="http://schemas.openxmlformats.org/drawingml/2006/main">
                  <a:graphicData uri="http://schemas.microsoft.com/office/word/2010/wordprocessingShape">
                    <wps:wsp>
                      <wps:cNvSpPr/>
                      <wps:spPr>
                        <a:xfrm>
                          <a:off x="0" y="0"/>
                          <a:ext cx="6119495" cy="3549359"/>
                        </a:xfrm>
                        <a:prstGeom prst="rect">
                          <a:avLst/>
                        </a:prstGeom>
                      </wps:spPr>
                      <wps:txbx>
                        <w:txbxContent>
                          <w:p w14:paraId="5C8F5043" w14:textId="4B6EB421" w:rsidR="009A1627" w:rsidRPr="00927FEC" w:rsidRDefault="009A1627">
                            <w:pPr>
                              <w:pStyle w:val="TitlePageText"/>
                              <w:spacing w:after="227"/>
                              <w:rPr>
                                <w:color w:val="808080"/>
                                <w:sz w:val="48"/>
                                <w:szCs w:val="48"/>
                              </w:rPr>
                            </w:pPr>
                            <w:r w:rsidRPr="00927FEC">
                              <w:rPr>
                                <w:color w:val="808080"/>
                                <w:sz w:val="48"/>
                                <w:szCs w:val="48"/>
                              </w:rPr>
                              <w:t xml:space="preserve">T2S-0654 </w:t>
                            </w:r>
                          </w:p>
                          <w:p w14:paraId="6BFBE381" w14:textId="77777777" w:rsidR="009A1627" w:rsidRDefault="009A1627">
                            <w:pPr>
                              <w:pStyle w:val="TitlePageTextPubType"/>
                              <w:spacing w:after="227"/>
                            </w:pPr>
                            <w:r>
                              <w:t>Annex 2</w:t>
                            </w:r>
                            <w:r w:rsidRPr="009F08CB">
                              <w:t xml:space="preserve">: </w:t>
                            </w:r>
                            <w:r>
                              <w:t>General Functional Specifications</w:t>
                            </w:r>
                          </w:p>
                          <w:p w14:paraId="52975B5B" w14:textId="36724458" w:rsidR="009A1627" w:rsidRDefault="009A1627">
                            <w:pPr>
                              <w:pStyle w:val="TitlePageTextPubType"/>
                              <w:spacing w:after="227"/>
                            </w:pPr>
                            <w:r>
                              <w:t>D</w:t>
                            </w:r>
                            <w:r w:rsidRPr="005C6CB6">
                              <w:t xml:space="preserve">raft sections </w:t>
                            </w:r>
                            <w:r>
                              <w:t>provided for</w:t>
                            </w:r>
                            <w:r w:rsidRPr="009F08CB">
                              <w:t xml:space="preserve"> CR-654</w:t>
                            </w:r>
                            <w:r>
                              <w:t xml:space="preserve"> – Penalty Mechanism</w:t>
                            </w:r>
                            <w:r w:rsidRPr="005C6CB6">
                              <w:t xml:space="preserve"> </w:t>
                            </w:r>
                            <w:r>
                              <w:t>(updated with CR-715, CR-727 and CR-730)</w:t>
                            </w:r>
                          </w:p>
                          <w:p w14:paraId="0408DC53" w14:textId="77777777" w:rsidR="009A1627" w:rsidRPr="007517C3" w:rsidRDefault="009A1627" w:rsidP="00424E75">
                            <w:pPr>
                              <w:pStyle w:val="TitlePageTextPubType"/>
                              <w:rPr>
                                <w:sz w:val="20"/>
                                <w:szCs w:val="20"/>
                              </w:rPr>
                            </w:pPr>
                          </w:p>
                          <w:p w14:paraId="68566653" w14:textId="56DB988C" w:rsidR="009A1627" w:rsidRPr="00947A95" w:rsidRDefault="009A1627" w:rsidP="00947A95">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Updates of existing GFS sections are shown as underlined text when it is new</w:t>
                            </w:r>
                            <w:r>
                              <w:rPr>
                                <w:rFonts w:ascii="Arial" w:hAnsi="Arial" w:cs="Arial"/>
                                <w:i/>
                                <w:color w:val="auto"/>
                                <w:sz w:val="20"/>
                                <w:szCs w:val="20"/>
                              </w:rPr>
                              <w:t>,</w:t>
                            </w:r>
                            <w:r w:rsidRPr="00947A95">
                              <w:rPr>
                                <w:rFonts w:ascii="Arial" w:hAnsi="Arial" w:cs="Arial"/>
                                <w:i/>
                                <w:color w:val="auto"/>
                                <w:sz w:val="20"/>
                                <w:szCs w:val="20"/>
                              </w:rPr>
                              <w:t xml:space="preserve"> or </w:t>
                            </w:r>
                            <w:r>
                              <w:rPr>
                                <w:rFonts w:ascii="Arial" w:hAnsi="Arial" w:cs="Arial"/>
                                <w:i/>
                                <w:color w:val="auto"/>
                                <w:sz w:val="20"/>
                                <w:szCs w:val="20"/>
                              </w:rPr>
                              <w:t xml:space="preserve">as </w:t>
                            </w:r>
                            <w:r w:rsidRPr="00947A95">
                              <w:rPr>
                                <w:rFonts w:ascii="Arial" w:hAnsi="Arial" w:cs="Arial"/>
                                <w:i/>
                                <w:color w:val="auto"/>
                                <w:sz w:val="20"/>
                                <w:szCs w:val="20"/>
                              </w:rPr>
                              <w:t xml:space="preserve">crossed </w:t>
                            </w:r>
                            <w:r>
                              <w:rPr>
                                <w:rFonts w:ascii="Arial" w:hAnsi="Arial" w:cs="Arial"/>
                                <w:i/>
                                <w:color w:val="auto"/>
                                <w:sz w:val="20"/>
                                <w:szCs w:val="20"/>
                              </w:rPr>
                              <w:t xml:space="preserve">text </w:t>
                            </w:r>
                            <w:r w:rsidRPr="00947A95">
                              <w:rPr>
                                <w:rFonts w:ascii="Arial" w:hAnsi="Arial" w:cs="Arial"/>
                                <w:i/>
                                <w:color w:val="auto"/>
                                <w:sz w:val="20"/>
                                <w:szCs w:val="20"/>
                              </w:rPr>
                              <w:t xml:space="preserve">when </w:t>
                            </w:r>
                            <w:r>
                              <w:rPr>
                                <w:rFonts w:ascii="Arial" w:hAnsi="Arial" w:cs="Arial"/>
                                <w:i/>
                                <w:color w:val="auto"/>
                                <w:sz w:val="20"/>
                                <w:szCs w:val="20"/>
                              </w:rPr>
                              <w:t xml:space="preserve">it is </w:t>
                            </w:r>
                            <w:r w:rsidRPr="00947A95">
                              <w:rPr>
                                <w:rFonts w:ascii="Arial" w:hAnsi="Arial" w:cs="Arial"/>
                                <w:i/>
                                <w:color w:val="auto"/>
                                <w:sz w:val="20"/>
                                <w:szCs w:val="20"/>
                              </w:rPr>
                              <w:t>removed.</w:t>
                            </w:r>
                          </w:p>
                          <w:p w14:paraId="0B5530FD" w14:textId="5E45001F" w:rsidR="009A1627" w:rsidRPr="00947A95" w:rsidRDefault="009A1627" w:rsidP="00947A95">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For new GFS sections included, the text is not shown underlined because everything is new. Whether a sections is new is market at the beginning of the section in green.</w:t>
                            </w:r>
                          </w:p>
                        </w:txbxContent>
                      </wps:txbx>
                      <wps:bodyPr lIns="0" tIns="0" rIns="0" bIns="0" anchor="t">
                        <a:noAutofit/>
                      </wps:bodyPr>
                    </wps:wsp>
                  </a:graphicData>
                </a:graphic>
                <wp14:sizeRelV relativeFrom="margin">
                  <wp14:pctHeight>0</wp14:pctHeight>
                </wp14:sizeRelV>
              </wp:anchor>
            </w:drawing>
          </mc:Choice>
          <mc:Fallback>
            <w:pict>
              <v:rect w14:anchorId="0061D18E" id="Rectangle4" o:spid="_x0000_s1026" style="position:absolute;left:0;text-align:left;margin-left:56.45pt;margin-top:508.4pt;width:481.85pt;height:279.5pt;z-index:25166028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DfCjwEAABADAAAOAAAAZHJzL2Uyb0RvYy54bWysUsFuGyEQvVfKPyDu8dqxHdUrr6NIVqpK&#10;VRo1zQdgFrxIC4MG7F3/fQZ2bVfNLcoFBmZ4894b1g+9bdlRYTDgKj6bTDlTTkJt3L7ib3+fbr9z&#10;FqJwtWjBqYqfVOAPm5tv686X6g4aaGuFjEBcKDtf8SZGXxZFkI2yIkzAK0dJDWhFpCPuixpFR+i2&#10;Le6m0/uiA6w9glQh0O12SPJNxtdayfhb66AiaytO3GJeMa+7tBabtSj3KHxj5EhDfIKFFcZR0wvU&#10;VkTBDmg+QFkjEQLoOJFgC9DaSJU1kJrZ9D81r43wKmshc4K/2BS+DlY+H1+QmbriC86csDSiP2Sa&#10;cPtWLZI7nQ8lFb36FxxPgcIktddo004iWJ8dPV0cVX1kki7vZ7PVYrXkTFJuvlys5stVQi2uzz2G&#10;+EOBZSmoOFL37KQ4/gpxKD2X0LtEZyCQotjv+pHVDuoTKWl/OnInTfoc4DnYnQPhZAP0B4Y+Dh4P&#10;EbTJvRLogDT2Itsz2/GLpLn+e85V14+8eQcAAP//AwBQSwMEFAAGAAgAAAAhAA2ewizjAAAADgEA&#10;AA8AAABkcnMvZG93bnJldi54bWxMj81OwzAQhO9IvIO1SNyonUpNkxCnqvhROdIWqXBzY5NE2Oso&#10;dpvA07M9wW1G+2l2plxNzrKzGULnUUIyE8AM1l532Eh42z/fZcBCVKiV9WgkfJsAq+r6qlSF9iNu&#10;zXkXG0YhGAoloY2xLzgPdWucCjPfG6Tbpx+cimSHhutBjRTuLJ8LkXKnOqQPrerNQ2vqr93JSdhk&#10;/fr9xf+MjX362BxeD/njPo9S3t5M63tg0UzxD4ZLfaoOFXU6+hPqwCz5ZJ4TSkIkKY24IGKZpsCO&#10;pBbLRQa8Kvn/GdUvAAAA//8DAFBLAQItABQABgAIAAAAIQC2gziS/gAAAOEBAAATAAAAAAAAAAAA&#10;AAAAAAAAAABbQ29udGVudF9UeXBlc10ueG1sUEsBAi0AFAAGAAgAAAAhADj9If/WAAAAlAEAAAsA&#10;AAAAAAAAAAAAAAAALwEAAF9yZWxzLy5yZWxzUEsBAi0AFAAGAAgAAAAhALTUN8KPAQAAEAMAAA4A&#10;AAAAAAAAAAAAAAAALgIAAGRycy9lMm9Eb2MueG1sUEsBAi0AFAAGAAgAAAAhAA2ewizjAAAADgEA&#10;AA8AAAAAAAAAAAAAAAAA6QMAAGRycy9kb3ducmV2LnhtbFBLBQYAAAAABAAEAPMAAAD5BAAAAAA=&#10;" filled="f" stroked="f">
                <v:textbox inset="0,0,0,0">
                  <w:txbxContent>
                    <w:p w14:paraId="5C8F5043" w14:textId="4B6EB421" w:rsidR="009A1627" w:rsidRPr="00927FEC" w:rsidRDefault="009A1627">
                      <w:pPr>
                        <w:pStyle w:val="TitlePageText"/>
                        <w:spacing w:after="227"/>
                        <w:rPr>
                          <w:color w:val="808080"/>
                          <w:sz w:val="48"/>
                          <w:szCs w:val="48"/>
                        </w:rPr>
                      </w:pPr>
                      <w:r w:rsidRPr="00927FEC">
                        <w:rPr>
                          <w:color w:val="808080"/>
                          <w:sz w:val="48"/>
                          <w:szCs w:val="48"/>
                        </w:rPr>
                        <w:t xml:space="preserve">T2S-0654 </w:t>
                      </w:r>
                    </w:p>
                    <w:p w14:paraId="6BFBE381" w14:textId="77777777" w:rsidR="009A1627" w:rsidRDefault="009A1627">
                      <w:pPr>
                        <w:pStyle w:val="TitlePageTextPubType"/>
                        <w:spacing w:after="227"/>
                      </w:pPr>
                      <w:r>
                        <w:t>Annex 2</w:t>
                      </w:r>
                      <w:r w:rsidRPr="009F08CB">
                        <w:t xml:space="preserve">: </w:t>
                      </w:r>
                      <w:r>
                        <w:t>General Functional Specifications</w:t>
                      </w:r>
                    </w:p>
                    <w:p w14:paraId="52975B5B" w14:textId="36724458" w:rsidR="009A1627" w:rsidRDefault="009A1627">
                      <w:pPr>
                        <w:pStyle w:val="TitlePageTextPubType"/>
                        <w:spacing w:after="227"/>
                      </w:pPr>
                      <w:r>
                        <w:t>D</w:t>
                      </w:r>
                      <w:r w:rsidRPr="005C6CB6">
                        <w:t xml:space="preserve">raft sections </w:t>
                      </w:r>
                      <w:r>
                        <w:t>provided for</w:t>
                      </w:r>
                      <w:r w:rsidRPr="009F08CB">
                        <w:t xml:space="preserve"> CR-654</w:t>
                      </w:r>
                      <w:r>
                        <w:t xml:space="preserve"> – Penalty Mechanism</w:t>
                      </w:r>
                      <w:r w:rsidRPr="005C6CB6">
                        <w:t xml:space="preserve"> </w:t>
                      </w:r>
                      <w:r>
                        <w:t>(updated with CR-715, CR-727 and CR-730)</w:t>
                      </w:r>
                    </w:p>
                    <w:p w14:paraId="0408DC53" w14:textId="77777777" w:rsidR="009A1627" w:rsidRPr="007517C3" w:rsidRDefault="009A1627" w:rsidP="00424E75">
                      <w:pPr>
                        <w:pStyle w:val="TitlePageTextPubType"/>
                        <w:rPr>
                          <w:sz w:val="20"/>
                          <w:szCs w:val="20"/>
                        </w:rPr>
                      </w:pPr>
                    </w:p>
                    <w:p w14:paraId="68566653" w14:textId="56DB988C" w:rsidR="009A1627" w:rsidRPr="00947A95" w:rsidRDefault="009A1627" w:rsidP="00947A95">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Updates of existing GFS sections are shown as underlined text when it is new</w:t>
                      </w:r>
                      <w:r>
                        <w:rPr>
                          <w:rFonts w:ascii="Arial" w:hAnsi="Arial" w:cs="Arial"/>
                          <w:i/>
                          <w:color w:val="auto"/>
                          <w:sz w:val="20"/>
                          <w:szCs w:val="20"/>
                        </w:rPr>
                        <w:t>,</w:t>
                      </w:r>
                      <w:r w:rsidRPr="00947A95">
                        <w:rPr>
                          <w:rFonts w:ascii="Arial" w:hAnsi="Arial" w:cs="Arial"/>
                          <w:i/>
                          <w:color w:val="auto"/>
                          <w:sz w:val="20"/>
                          <w:szCs w:val="20"/>
                        </w:rPr>
                        <w:t xml:space="preserve"> or </w:t>
                      </w:r>
                      <w:r>
                        <w:rPr>
                          <w:rFonts w:ascii="Arial" w:hAnsi="Arial" w:cs="Arial"/>
                          <w:i/>
                          <w:color w:val="auto"/>
                          <w:sz w:val="20"/>
                          <w:szCs w:val="20"/>
                        </w:rPr>
                        <w:t xml:space="preserve">as </w:t>
                      </w:r>
                      <w:r w:rsidRPr="00947A95">
                        <w:rPr>
                          <w:rFonts w:ascii="Arial" w:hAnsi="Arial" w:cs="Arial"/>
                          <w:i/>
                          <w:color w:val="auto"/>
                          <w:sz w:val="20"/>
                          <w:szCs w:val="20"/>
                        </w:rPr>
                        <w:t xml:space="preserve">crossed </w:t>
                      </w:r>
                      <w:r>
                        <w:rPr>
                          <w:rFonts w:ascii="Arial" w:hAnsi="Arial" w:cs="Arial"/>
                          <w:i/>
                          <w:color w:val="auto"/>
                          <w:sz w:val="20"/>
                          <w:szCs w:val="20"/>
                        </w:rPr>
                        <w:t xml:space="preserve">text </w:t>
                      </w:r>
                      <w:r w:rsidRPr="00947A95">
                        <w:rPr>
                          <w:rFonts w:ascii="Arial" w:hAnsi="Arial" w:cs="Arial"/>
                          <w:i/>
                          <w:color w:val="auto"/>
                          <w:sz w:val="20"/>
                          <w:szCs w:val="20"/>
                        </w:rPr>
                        <w:t xml:space="preserve">when </w:t>
                      </w:r>
                      <w:r>
                        <w:rPr>
                          <w:rFonts w:ascii="Arial" w:hAnsi="Arial" w:cs="Arial"/>
                          <w:i/>
                          <w:color w:val="auto"/>
                          <w:sz w:val="20"/>
                          <w:szCs w:val="20"/>
                        </w:rPr>
                        <w:t xml:space="preserve">it is </w:t>
                      </w:r>
                      <w:r w:rsidRPr="00947A95">
                        <w:rPr>
                          <w:rFonts w:ascii="Arial" w:hAnsi="Arial" w:cs="Arial"/>
                          <w:i/>
                          <w:color w:val="auto"/>
                          <w:sz w:val="20"/>
                          <w:szCs w:val="20"/>
                        </w:rPr>
                        <w:t>removed.</w:t>
                      </w:r>
                    </w:p>
                    <w:p w14:paraId="0B5530FD" w14:textId="5E45001F" w:rsidR="009A1627" w:rsidRPr="00947A95" w:rsidRDefault="009A1627" w:rsidP="00947A95">
                      <w:pPr>
                        <w:pStyle w:val="TitlePageTextPubType"/>
                        <w:spacing w:before="0" w:after="60" w:line="300" w:lineRule="atLeast"/>
                        <w:rPr>
                          <w:rFonts w:ascii="Arial" w:hAnsi="Arial" w:cs="Arial"/>
                          <w:i/>
                          <w:color w:val="auto"/>
                          <w:sz w:val="20"/>
                          <w:szCs w:val="20"/>
                        </w:rPr>
                      </w:pPr>
                      <w:r w:rsidRPr="00947A95">
                        <w:rPr>
                          <w:rFonts w:ascii="Arial" w:hAnsi="Arial" w:cs="Arial"/>
                          <w:i/>
                          <w:color w:val="auto"/>
                          <w:sz w:val="20"/>
                          <w:szCs w:val="20"/>
                        </w:rPr>
                        <w:t>For new GFS sections included, the text is not shown underlined because everything is new. Whether a sections is new is market at the beginning of the section in green.</w:t>
                      </w:r>
                    </w:p>
                  </w:txbxContent>
                </v:textbox>
                <w10:wrap anchorx="page" anchory="page"/>
              </v:rect>
            </w:pict>
          </mc:Fallback>
        </mc:AlternateContent>
      </w:r>
      <w:r w:rsidR="00FD5B77" w:rsidRPr="009345AE">
        <w:rPr>
          <w:noProof/>
          <w:color w:val="auto"/>
          <w:lang w:val="es-ES_tradnl" w:eastAsia="es-ES_tradnl"/>
        </w:rPr>
        <w:drawing>
          <wp:anchor distT="0" distB="0" distL="114300" distR="114300" simplePos="0" relativeHeight="251659264" behindDoc="0" locked="0" layoutInCell="1" allowOverlap="1" wp14:anchorId="7AE10150" wp14:editId="77D518B5">
            <wp:simplePos x="0" y="0"/>
            <wp:positionH relativeFrom="page">
              <wp:posOffset>325755</wp:posOffset>
            </wp:positionH>
            <wp:positionV relativeFrom="page">
              <wp:posOffset>3675380</wp:posOffset>
            </wp:positionV>
            <wp:extent cx="6875780" cy="1718945"/>
            <wp:effectExtent l="0" t="0" r="0" b="0"/>
            <wp:wrapNone/>
            <wp:docPr id="3" name="TitleGraphic.png"/>
            <wp:cNvGraphicFramePr/>
            <a:graphic xmlns:a="http://schemas.openxmlformats.org/drawingml/2006/main">
              <a:graphicData uri="http://schemas.openxmlformats.org/drawingml/2006/picture">
                <pic:pic xmlns:pic="http://schemas.openxmlformats.org/drawingml/2006/picture">
                  <pic:nvPicPr>
                    <pic:cNvPr id="0" name="TitleGraphic.png"/>
                    <pic:cNvPicPr/>
                  </pic:nvPicPr>
                  <pic:blipFill>
                    <a:blip r:embed="rId11">
                      <a:extLst>
                        <a:ext uri="{28A0092B-C50C-407E-A947-70E740481C1C}">
                          <a14:useLocalDpi xmlns:a14="http://schemas.microsoft.com/office/drawing/2010/main" val="0"/>
                        </a:ext>
                      </a:extLst>
                    </a:blip>
                    <a:stretch>
                      <a:fillRect/>
                    </a:stretch>
                  </pic:blipFill>
                  <pic:spPr>
                    <a:xfrm>
                      <a:off x="0" y="0"/>
                      <a:ext cx="6875780" cy="1718945"/>
                    </a:xfrm>
                    <a:prstGeom prst="rect">
                      <a:avLst/>
                    </a:prstGeom>
                  </pic:spPr>
                </pic:pic>
              </a:graphicData>
            </a:graphic>
            <wp14:sizeRelV relativeFrom="margin">
              <wp14:pctHeight>0</wp14:pctHeight>
            </wp14:sizeRelV>
          </wp:anchor>
        </w:drawing>
      </w:r>
      <w:r w:rsidR="00393D9A" w:rsidRPr="00393D9A">
        <w:rPr>
          <w:noProof/>
          <w:color w:val="auto"/>
          <w:lang w:val="es-ES_tradnl" w:eastAsia="es-ES_tradnl"/>
        </w:rPr>
        <w:drawing>
          <wp:inline distT="0" distB="0" distL="0" distR="0" wp14:anchorId="4EFEFF77" wp14:editId="3A75AB65">
            <wp:extent cx="10160" cy="233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160" cy="2330"/>
                    </a:xfrm>
                    <a:prstGeom prst="rect">
                      <a:avLst/>
                    </a:prstGeom>
                    <a:noFill/>
                    <a:ln>
                      <a:noFill/>
                    </a:ln>
                  </pic:spPr>
                </pic:pic>
              </a:graphicData>
            </a:graphic>
          </wp:inline>
        </w:drawing>
      </w:r>
      <w:r w:rsidR="00840DB2" w:rsidRPr="009345AE">
        <w:rPr>
          <w:noProof/>
          <w:color w:val="auto"/>
          <w:lang w:val="es-ES_tradnl" w:eastAsia="es-ES_tradnl"/>
        </w:rPr>
        <w:drawing>
          <wp:anchor distT="0" distB="0" distL="114300" distR="114300" simplePos="0" relativeHeight="251658240" behindDoc="0" locked="0" layoutInCell="1" allowOverlap="1" wp14:anchorId="7AC3A0AF" wp14:editId="61268C5B">
            <wp:simplePos x="0" y="0"/>
            <wp:positionH relativeFrom="page">
              <wp:posOffset>900000</wp:posOffset>
            </wp:positionH>
            <wp:positionV relativeFrom="page">
              <wp:posOffset>540000</wp:posOffset>
            </wp:positionV>
            <wp:extent cx="2880000" cy="1080000"/>
            <wp:effectExtent l="0" t="0" r="0" b="0"/>
            <wp:wrapNone/>
            <wp:docPr id="2" name="Logo.gif" descr="C:\Users\Z3504da\Desktop\Images/Logo.gif"/>
            <wp:cNvGraphicFramePr/>
            <a:graphic xmlns:a="http://schemas.openxmlformats.org/drawingml/2006/main">
              <a:graphicData uri="http://schemas.openxmlformats.org/drawingml/2006/picture">
                <pic:pic xmlns:pic="http://schemas.openxmlformats.org/drawingml/2006/picture">
                  <pic:nvPicPr>
                    <pic:cNvPr id="0" name="Logo.gif"/>
                    <pic:cNvPicPr/>
                  </pic:nvPicPr>
                  <pic:blipFill>
                    <a:blip r:embed="rId13"/>
                    <a:srcRect t="-5657"/>
                    <a:stretch>
                      <a:fillRect/>
                    </a:stretch>
                  </pic:blipFill>
                  <pic:spPr>
                    <a:xfrm>
                      <a:off x="0" y="0"/>
                      <a:ext cx="2880000" cy="1080000"/>
                    </a:xfrm>
                    <a:prstGeom prst="rect">
                      <a:avLst/>
                    </a:prstGeom>
                  </pic:spPr>
                </pic:pic>
              </a:graphicData>
            </a:graphic>
          </wp:anchor>
        </w:drawing>
      </w:r>
    </w:p>
    <w:p w14:paraId="2EC2EED2" w14:textId="2D01AE0D" w:rsidR="007E3835" w:rsidRPr="009345AE" w:rsidRDefault="00E30375" w:rsidP="00393D9A">
      <w:pPr>
        <w:pStyle w:val="Ttulo2"/>
        <w:numPr>
          <w:ilvl w:val="0"/>
          <w:numId w:val="0"/>
        </w:numPr>
        <w:tabs>
          <w:tab w:val="left" w:pos="1134"/>
        </w:tabs>
        <w:ind w:left="680" w:right="-1" w:hanging="624"/>
        <w:jc w:val="both"/>
        <w:rPr>
          <w:color w:val="auto"/>
        </w:rPr>
      </w:pPr>
      <w:bookmarkStart w:id="0" w:name="_RefDBEF9D9457453AD64F0E1C2C915B5507"/>
      <w:bookmarkStart w:id="1" w:name="_RefD5CB34FEC23F6C0F1582E945433A2E93"/>
      <w:bookmarkStart w:id="2" w:name="_RefE7970D3F1FCB508F776423434E4D321F"/>
      <w:bookmarkStart w:id="3" w:name="_Ref4A6D0F19854834AF868308008C6FC8B4"/>
      <w:bookmarkEnd w:id="0"/>
      <w:bookmarkEnd w:id="1"/>
      <w:bookmarkEnd w:id="2"/>
      <w:bookmarkEnd w:id="3"/>
      <w:r w:rsidRPr="009345AE">
        <w:rPr>
          <w:rStyle w:val="Heading2Reference"/>
          <w:color w:val="auto"/>
        </w:rPr>
        <w:lastRenderedPageBreak/>
        <w:t xml:space="preserve">2.2 </w:t>
      </w:r>
      <w:r w:rsidR="00840DB2" w:rsidRPr="009345AE">
        <w:rPr>
          <w:rStyle w:val="Heading2Reference"/>
          <w:color w:val="auto"/>
        </w:rPr>
        <w:t>Overall high level diagram</w:t>
      </w:r>
    </w:p>
    <w:p w14:paraId="0750CBCE" w14:textId="1C54BEEA" w:rsidR="007E3835" w:rsidRPr="009345AE" w:rsidRDefault="00840DB2" w:rsidP="00393D9A">
      <w:pPr>
        <w:pStyle w:val="Paragraph"/>
        <w:ind w:right="-1"/>
        <w:jc w:val="both"/>
        <w:rPr>
          <w:color w:val="auto"/>
        </w:rPr>
      </w:pPr>
      <w:r w:rsidRPr="009345AE">
        <w:rPr>
          <w:color w:val="auto"/>
        </w:rPr>
        <w:t xml:space="preserve">The high-level </w:t>
      </w:r>
      <w:r w:rsidR="00920D8D">
        <w:rPr>
          <w:color w:val="auto"/>
        </w:rPr>
        <w:t>function</w:t>
      </w:r>
      <w:r w:rsidRPr="009345AE">
        <w:rPr>
          <w:color w:val="auto"/>
        </w:rPr>
        <w:t xml:space="preserve">al diagram provides an overview of T2S at domains level. It refers to a </w:t>
      </w:r>
      <w:r w:rsidR="00920D8D">
        <w:rPr>
          <w:color w:val="auto"/>
        </w:rPr>
        <w:t>function</w:t>
      </w:r>
      <w:r w:rsidRPr="009345AE">
        <w:rPr>
          <w:color w:val="auto"/>
        </w:rPr>
        <w:t xml:space="preserve">al conceptual representation, irrespective of the technical choices to be retained for the implementation of the </w:t>
      </w:r>
      <w:bookmarkStart w:id="4" w:name="_GoBack"/>
      <w:r w:rsidRPr="009345AE">
        <w:rPr>
          <w:color w:val="auto"/>
        </w:rPr>
        <w:t>aforementioned domains.</w:t>
      </w:r>
    </w:p>
    <w:bookmarkEnd w:id="4"/>
    <w:p w14:paraId="41A74553" w14:textId="17DC22BC" w:rsidR="007E3835" w:rsidRPr="009345AE" w:rsidRDefault="00840DB2" w:rsidP="00393D9A">
      <w:pPr>
        <w:pStyle w:val="Paragraph"/>
        <w:ind w:right="-1"/>
        <w:jc w:val="both"/>
        <w:rPr>
          <w:color w:val="auto"/>
        </w:rPr>
      </w:pPr>
      <w:r w:rsidRPr="009345AE">
        <w:rPr>
          <w:color w:val="auto"/>
        </w:rPr>
        <w:t>The following elements are presented on the diagram</w:t>
      </w:r>
      <w:r w:rsidR="00787E11">
        <w:rPr>
          <w:color w:val="auto"/>
        </w:rPr>
        <w:t>:</w:t>
      </w:r>
    </w:p>
    <w:p w14:paraId="491B506D" w14:textId="77777777" w:rsidR="0067763C" w:rsidRPr="009345AE" w:rsidRDefault="0067763C" w:rsidP="008818BB">
      <w:pPr>
        <w:pStyle w:val="UnorderedList"/>
        <w:numPr>
          <w:ilvl w:val="0"/>
          <w:numId w:val="3"/>
        </w:numPr>
        <w:ind w:right="-1"/>
        <w:jc w:val="both"/>
        <w:rPr>
          <w:color w:val="auto"/>
        </w:rPr>
      </w:pPr>
      <w:r w:rsidRPr="009345AE">
        <w:rPr>
          <w:color w:val="auto"/>
        </w:rPr>
        <w:t>Domains;</w:t>
      </w:r>
    </w:p>
    <w:p w14:paraId="37E9462E" w14:textId="2E552CCC" w:rsidR="0067763C" w:rsidRPr="009345AE" w:rsidRDefault="00920D8D" w:rsidP="00393D9A">
      <w:pPr>
        <w:pStyle w:val="UnorderedList"/>
        <w:numPr>
          <w:ilvl w:val="0"/>
          <w:numId w:val="3"/>
        </w:numPr>
        <w:ind w:right="-1"/>
        <w:jc w:val="both"/>
        <w:rPr>
          <w:color w:val="auto"/>
        </w:rPr>
      </w:pPr>
      <w:r>
        <w:rPr>
          <w:color w:val="auto"/>
        </w:rPr>
        <w:t>Module</w:t>
      </w:r>
      <w:r w:rsidR="0067763C" w:rsidRPr="009345AE">
        <w:rPr>
          <w:color w:val="auto"/>
        </w:rPr>
        <w:t>s;</w:t>
      </w:r>
    </w:p>
    <w:p w14:paraId="1ECDB38E" w14:textId="01E9EA51" w:rsidR="0067763C" w:rsidRPr="009345AE" w:rsidRDefault="0067763C" w:rsidP="00393D9A">
      <w:pPr>
        <w:pStyle w:val="UnorderedList"/>
        <w:numPr>
          <w:ilvl w:val="0"/>
          <w:numId w:val="3"/>
        </w:numPr>
        <w:ind w:right="-1"/>
        <w:jc w:val="both"/>
        <w:rPr>
          <w:color w:val="auto"/>
        </w:rPr>
      </w:pPr>
      <w:r w:rsidRPr="009345AE">
        <w:rPr>
          <w:color w:val="auto"/>
        </w:rPr>
        <w:t xml:space="preserve">Data-flows exchanged between the </w:t>
      </w:r>
      <w:r w:rsidR="00920D8D">
        <w:rPr>
          <w:color w:val="auto"/>
        </w:rPr>
        <w:t>module</w:t>
      </w:r>
      <w:r w:rsidRPr="009345AE">
        <w:rPr>
          <w:color w:val="auto"/>
        </w:rPr>
        <w:t>s and with the outside of the platform.</w:t>
      </w:r>
    </w:p>
    <w:p w14:paraId="4B8957D1" w14:textId="6A21F613" w:rsidR="0067763C" w:rsidRDefault="0067763C" w:rsidP="00877A2F">
      <w:pPr>
        <w:pStyle w:val="UnorderedList"/>
        <w:numPr>
          <w:ilvl w:val="0"/>
          <w:numId w:val="0"/>
        </w:numPr>
        <w:spacing w:after="240"/>
        <w:ind w:left="113"/>
        <w:jc w:val="both"/>
        <w:rPr>
          <w:color w:val="auto"/>
        </w:rPr>
      </w:pPr>
      <w:r w:rsidRPr="009345AE">
        <w:rPr>
          <w:color w:val="auto"/>
        </w:rPr>
        <w:t xml:space="preserve">Only a limited number of flows figures on the diagram in order to limit the complexity of the representation. The exhaustive list of detailed flows can be found in the domains and </w:t>
      </w:r>
      <w:r w:rsidR="00920D8D">
        <w:rPr>
          <w:color w:val="auto"/>
        </w:rPr>
        <w:t>module</w:t>
      </w:r>
      <w:r w:rsidRPr="009345AE">
        <w:rPr>
          <w:color w:val="auto"/>
        </w:rPr>
        <w:t>s descriptions of chapter 3.</w:t>
      </w:r>
    </w:p>
    <w:p w14:paraId="50173C2E" w14:textId="7C991B32" w:rsidR="001955F8" w:rsidRDefault="001955F8" w:rsidP="00877A2F">
      <w:pPr>
        <w:pStyle w:val="UnorderedList"/>
        <w:numPr>
          <w:ilvl w:val="0"/>
          <w:numId w:val="0"/>
        </w:numPr>
        <w:spacing w:after="240"/>
        <w:ind w:left="113"/>
        <w:jc w:val="both"/>
        <w:rPr>
          <w:color w:val="auto"/>
        </w:rPr>
      </w:pPr>
      <w:r>
        <w:rPr>
          <w:strike/>
          <w:noProof/>
          <w:lang w:val="es-ES_tradnl" w:eastAsia="es-ES_tradnl"/>
        </w:rPr>
        <mc:AlternateContent>
          <mc:Choice Requires="wps">
            <w:drawing>
              <wp:anchor distT="0" distB="0" distL="114300" distR="114300" simplePos="0" relativeHeight="251663360" behindDoc="0" locked="0" layoutInCell="1" allowOverlap="1" wp14:anchorId="041DF2A0" wp14:editId="5E819846">
                <wp:simplePos x="0" y="0"/>
                <wp:positionH relativeFrom="column">
                  <wp:posOffset>290945</wp:posOffset>
                </wp:positionH>
                <wp:positionV relativeFrom="paragraph">
                  <wp:posOffset>308123</wp:posOffset>
                </wp:positionV>
                <wp:extent cx="5727700" cy="4413250"/>
                <wp:effectExtent l="0" t="0" r="25400" b="25400"/>
                <wp:wrapNone/>
                <wp:docPr id="8" name="Conector recto 8"/>
                <wp:cNvGraphicFramePr/>
                <a:graphic xmlns:a="http://schemas.openxmlformats.org/drawingml/2006/main">
                  <a:graphicData uri="http://schemas.microsoft.com/office/word/2010/wordprocessingShape">
                    <wps:wsp>
                      <wps:cNvCnPr/>
                      <wps:spPr>
                        <a:xfrm flipV="1">
                          <a:off x="0" y="0"/>
                          <a:ext cx="5727700" cy="441325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4E63C5" id="Conector recto 8"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9pt,24.25pt" to="473.9pt,37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X5NxAEAAM8DAAAOAAAAZHJzL2Uyb0RvYy54bWysU02P0zAQvSPxHyzfadKwS1dR0z10BRcE&#10;FV93rzNuLPlLY9Ok/56xkw0IEBKIi+OPeW/mvZns7ydr2AUwau86vt3UnIGTvtfu3PHPn16/uOMs&#10;JuF6YbyDjl8h8vvD82f7MbTQ+MGbHpARiYvtGDo+pBTaqopyACvixgdw9Kg8WpHoiOeqRzESuzVV&#10;U9evqtFjH9BLiJFuH+ZHfij8SoFM75WKkJjpONWWyoplfcxrddiL9owiDFouZYh/qMIK7SjpSvUg&#10;kmBfUf9CZbVEH71KG+lt5ZXSEooGUrOtf1LzcRABihYyJ4bVpvj/aOW7ywmZ7jtOjXLCUouO1CiZ&#10;PDLMH3aXPRpDbCn06E64nGI4YRY8KbRMGR2+UPuLBSSKTcXh6+owTIlJurzdNbtdTY2Q9HZzs33Z&#10;3JYeVDNRJgwY0xvwluVNx4122QLRisvbmCg5hT6F0CEXNpdSdulqIAcb9wEUyaKUc1FloOBokF0E&#10;jYKQElxqsjTiK9EZprQxK7Auaf8IXOIzFMqw/Q14RZTM3qUVbLXz+LvsadouJas5/smBWXe24NH3&#10;19KkYg1NTVG4THgeyx/PBf79Pzx8AwAA//8DAFBLAwQUAAYACAAAACEAn2h6YOEAAAAJAQAADwAA&#10;AGRycy9kb3ducmV2LnhtbEyPzU7DMBCE70i8g7VIXBB1SpM2hDgVILj0gNSAytW1lzjgnyh22/D2&#10;LCc4rWZnNfNtvZ6cZUccYx+8gPksA4ZeBd37TsDb6/N1CSwm6bW0waOAb4ywbs7PalnpcPJbPLap&#10;YxTiYyUFmJSGivOoDDoZZ2FAT95HGJ1MJMeO61GeKNxZfpNlS+5k76nByAEfDaqv9uAEfL7srFo8&#10;vZdXD7uwzdR82Q5mI8TlxXR/ByzhlP6O4Ref0KEhpn04eB2ZFZAXRJ5olgUw8m/zFS32Alb5ogDe&#10;1Pz/B80PAAAA//8DAFBLAQItABQABgAIAAAAIQC2gziS/gAAAOEBAAATAAAAAAAAAAAAAAAAAAAA&#10;AABbQ29udGVudF9UeXBlc10ueG1sUEsBAi0AFAAGAAgAAAAhADj9If/WAAAAlAEAAAsAAAAAAAAA&#10;AAAAAAAALwEAAF9yZWxzLy5yZWxzUEsBAi0AFAAGAAgAAAAhALDJfk3EAQAAzwMAAA4AAAAAAAAA&#10;AAAAAAAALgIAAGRycy9lMm9Eb2MueG1sUEsBAi0AFAAGAAgAAAAhAJ9oemDhAAAACQEAAA8AAAAA&#10;AAAAAAAAAAAAHgQAAGRycy9kb3ducmV2LnhtbFBLBQYAAAAABAAEAPMAAAAsBQAAAAA=&#10;" strokecolor="#bc4542 [3045]"/>
            </w:pict>
          </mc:Fallback>
        </mc:AlternateContent>
      </w:r>
      <w:r w:rsidRPr="00491AE9">
        <w:rPr>
          <w:strike/>
          <w:noProof/>
          <w:lang w:val="es-ES_tradnl" w:eastAsia="es-ES_tradnl"/>
        </w:rPr>
        <w:drawing>
          <wp:inline distT="0" distB="0" distL="0" distR="0" wp14:anchorId="70721091" wp14:editId="18B54B6C">
            <wp:extent cx="6120000" cy="5213117"/>
            <wp:effectExtent l="0" t="0" r="0" b="6985"/>
            <wp:docPr id="50" name="472087435__Web.png" descr="C:\Users\Z3504da\Desktop\Images/png/472087435__Web.png"/>
            <wp:cNvGraphicFramePr/>
            <a:graphic xmlns:a="http://schemas.openxmlformats.org/drawingml/2006/main">
              <a:graphicData uri="http://schemas.openxmlformats.org/drawingml/2006/picture">
                <pic:pic xmlns:pic="http://schemas.openxmlformats.org/drawingml/2006/picture">
                  <pic:nvPicPr>
                    <pic:cNvPr id="0" name="472087435__Web.png"/>
                    <pic:cNvPicPr/>
                  </pic:nvPicPr>
                  <pic:blipFill>
                    <a:blip r:embed="rId14">
                      <a:extLst>
                        <a:ext uri="{28A0092B-C50C-407E-A947-70E740481C1C}">
                          <a14:useLocalDpi xmlns:a14="http://schemas.microsoft.com/office/drawing/2010/main" val="0"/>
                        </a:ext>
                      </a:extLst>
                    </a:blip>
                    <a:stretch>
                      <a:fillRect/>
                    </a:stretch>
                  </pic:blipFill>
                  <pic:spPr>
                    <a:xfrm>
                      <a:off x="0" y="0"/>
                      <a:ext cx="6120000" cy="5213117"/>
                    </a:xfrm>
                    <a:prstGeom prst="rect">
                      <a:avLst/>
                    </a:prstGeom>
                  </pic:spPr>
                </pic:pic>
              </a:graphicData>
            </a:graphic>
          </wp:inline>
        </w:drawing>
      </w:r>
    </w:p>
    <w:p w14:paraId="57A78BD3" w14:textId="09D46A8E" w:rsidR="0067763C" w:rsidRDefault="00877A2F" w:rsidP="008F4E40">
      <w:pPr>
        <w:pStyle w:val="UnorderedList"/>
        <w:numPr>
          <w:ilvl w:val="0"/>
          <w:numId w:val="0"/>
        </w:numPr>
        <w:ind w:left="114"/>
        <w:jc w:val="both"/>
        <w:rPr>
          <w:color w:val="auto"/>
        </w:rPr>
      </w:pPr>
      <w:r w:rsidRPr="00367BA8">
        <w:rPr>
          <w:noProof/>
          <w:u w:val="single"/>
          <w:lang w:val="es-ES_tradnl" w:eastAsia="es-ES_tradnl"/>
        </w:rPr>
        <w:lastRenderedPageBreak/>
        <w:drawing>
          <wp:inline distT="0" distB="0" distL="0" distR="0" wp14:anchorId="3508799E" wp14:editId="4FAD25C9">
            <wp:extent cx="6120130" cy="522160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5221605"/>
                    </a:xfrm>
                    <a:prstGeom prst="rect">
                      <a:avLst/>
                    </a:prstGeom>
                    <a:noFill/>
                    <a:ln>
                      <a:noFill/>
                    </a:ln>
                  </pic:spPr>
                </pic:pic>
              </a:graphicData>
            </a:graphic>
          </wp:inline>
        </w:drawing>
      </w:r>
    </w:p>
    <w:p w14:paraId="005F7C9A" w14:textId="12A062D4" w:rsidR="00393D9A" w:rsidRPr="00393D9A" w:rsidRDefault="00943017" w:rsidP="00AB10BE">
      <w:pPr>
        <w:pStyle w:val="Paragraph"/>
        <w:jc w:val="both"/>
      </w:pPr>
      <w:bookmarkStart w:id="5" w:name="_RefB559ADA400121AA65CE5452C21B8672F"/>
      <w:bookmarkStart w:id="6" w:name="_Ref17AD80D6DBCABA6A1530D9C7E62A6556"/>
      <w:bookmarkEnd w:id="5"/>
      <w:bookmarkEnd w:id="6"/>
      <w:r>
        <w:t>…</w:t>
      </w:r>
    </w:p>
    <w:p w14:paraId="2B5B3B60" w14:textId="0CE11B13" w:rsidR="007E3835" w:rsidRPr="009345AE" w:rsidRDefault="00E30375" w:rsidP="00AB10BE">
      <w:pPr>
        <w:pStyle w:val="Ttulo3"/>
        <w:numPr>
          <w:ilvl w:val="0"/>
          <w:numId w:val="0"/>
        </w:numPr>
        <w:tabs>
          <w:tab w:val="left" w:pos="1134"/>
        </w:tabs>
        <w:jc w:val="both"/>
        <w:rPr>
          <w:color w:val="auto"/>
        </w:rPr>
      </w:pPr>
      <w:r w:rsidRPr="009345AE">
        <w:rPr>
          <w:rStyle w:val="Heading3Reference"/>
          <w:color w:val="auto"/>
        </w:rPr>
        <w:t xml:space="preserve">2.3.3 </w:t>
      </w:r>
      <w:r w:rsidR="00840DB2" w:rsidRPr="009345AE">
        <w:rPr>
          <w:rStyle w:val="Heading3Reference"/>
          <w:color w:val="auto"/>
        </w:rPr>
        <w:t>Lifecycle Management and Matching</w:t>
      </w:r>
      <w:r w:rsidR="00877A2F">
        <w:rPr>
          <w:rStyle w:val="Heading3Reference"/>
          <w:color w:val="auto"/>
        </w:rPr>
        <w:t xml:space="preserve"> </w:t>
      </w:r>
      <w:r w:rsidR="00877A2F" w:rsidRPr="001955F8">
        <w:rPr>
          <w:rStyle w:val="Heading3Reference"/>
          <w:color w:val="auto"/>
        </w:rPr>
        <w:t xml:space="preserve"> </w:t>
      </w:r>
    </w:p>
    <w:p w14:paraId="6601AD49" w14:textId="296C2060" w:rsidR="007E3835" w:rsidRPr="009345AE" w:rsidRDefault="00840DB2" w:rsidP="00AB10BE">
      <w:pPr>
        <w:pStyle w:val="Paragraph"/>
        <w:jc w:val="both"/>
        <w:rPr>
          <w:color w:val="auto"/>
        </w:rPr>
      </w:pPr>
      <w:r w:rsidRPr="009345AE">
        <w:rPr>
          <w:color w:val="auto"/>
        </w:rPr>
        <w:t xml:space="preserve">The </w:t>
      </w:r>
      <w:r w:rsidRPr="009345AE">
        <w:rPr>
          <w:i/>
          <w:iCs/>
          <w:color w:val="auto"/>
          <w:u w:val="single"/>
        </w:rPr>
        <w:t>LCMM</w:t>
      </w:r>
      <w:r w:rsidRPr="009345AE">
        <w:rPr>
          <w:color w:val="auto"/>
        </w:rPr>
        <w:t xml:space="preserve"> domain deals with instructions received through the </w:t>
      </w:r>
      <w:r w:rsidRPr="00270DE9">
        <w:rPr>
          <w:color w:val="auto"/>
          <w:u w:val="single"/>
        </w:rPr>
        <w:t>Interface</w:t>
      </w:r>
      <w:r w:rsidRPr="009345AE">
        <w:rPr>
          <w:color w:val="auto"/>
        </w:rPr>
        <w:t xml:space="preserve"> domain. It is responsible for (i) the validation and matching of settlement instructions, before they are submitted to the </w:t>
      </w:r>
      <w:r w:rsidRPr="009345AE">
        <w:rPr>
          <w:i/>
          <w:iCs/>
          <w:color w:val="auto"/>
          <w:u w:val="single"/>
        </w:rPr>
        <w:t>Settlement</w:t>
      </w:r>
      <w:r w:rsidRPr="009345AE">
        <w:rPr>
          <w:color w:val="auto"/>
        </w:rPr>
        <w:t xml:space="preserve"> domain, and (ii) the management and execution of maintenance instructions</w:t>
      </w:r>
      <w:r w:rsidR="007F37AD" w:rsidRPr="009345AE">
        <w:rPr>
          <w:color w:val="auto"/>
          <w:u w:val="single"/>
        </w:rPr>
        <w:t xml:space="preserve">, and (iii) the computation and management of </w:t>
      </w:r>
      <w:r w:rsidR="002C2CF4">
        <w:rPr>
          <w:color w:val="auto"/>
          <w:u w:val="single"/>
        </w:rPr>
        <w:t>Penalties</w:t>
      </w:r>
      <w:r w:rsidR="007F37AD" w:rsidRPr="009345AE">
        <w:rPr>
          <w:color w:val="auto"/>
          <w:u w:val="single"/>
        </w:rPr>
        <w:t xml:space="preserve"> for failed settlement instructions</w:t>
      </w:r>
      <w:r w:rsidRPr="009345AE">
        <w:rPr>
          <w:color w:val="auto"/>
        </w:rPr>
        <w:t>.</w:t>
      </w:r>
    </w:p>
    <w:p w14:paraId="6961BA6F" w14:textId="77777777" w:rsidR="007E3835" w:rsidRPr="009345AE" w:rsidRDefault="00840DB2" w:rsidP="00AB10BE">
      <w:pPr>
        <w:pStyle w:val="Paragraph"/>
        <w:jc w:val="both"/>
        <w:rPr>
          <w:color w:val="auto"/>
        </w:rPr>
      </w:pPr>
      <w:r w:rsidRPr="009345AE">
        <w:rPr>
          <w:color w:val="auto"/>
        </w:rPr>
        <w:t>This domain is also in charge of checking the possible impact of static data changes on pending instructions, managing the revalidation and the consequences of such impact when relevant, while keeping tracks of the changes in the lifecycle of instructions. The services provided by this domain are available continuously during the whole day T2S operating hours, with the exception of the maintenance window.</w:t>
      </w:r>
    </w:p>
    <w:p w14:paraId="653A2A42" w14:textId="391FF5B0" w:rsidR="007E3835" w:rsidRPr="009345AE" w:rsidRDefault="00840DB2" w:rsidP="00AB10BE">
      <w:pPr>
        <w:pStyle w:val="Paragraph"/>
        <w:jc w:val="both"/>
        <w:rPr>
          <w:color w:val="auto"/>
        </w:rPr>
      </w:pPr>
      <w:r w:rsidRPr="009345AE">
        <w:rPr>
          <w:color w:val="auto"/>
        </w:rPr>
        <w:t xml:space="preserve">The </w:t>
      </w:r>
      <w:r w:rsidRPr="009345AE">
        <w:rPr>
          <w:i/>
          <w:iCs/>
          <w:color w:val="auto"/>
          <w:u w:val="single"/>
        </w:rPr>
        <w:t>LCMM</w:t>
      </w:r>
      <w:r w:rsidRPr="009345AE">
        <w:rPr>
          <w:color w:val="auto"/>
        </w:rPr>
        <w:t xml:space="preserve"> domain encompasses </w:t>
      </w:r>
      <w:r w:rsidR="00D92888" w:rsidRPr="009345AE">
        <w:rPr>
          <w:strike/>
          <w:color w:val="auto"/>
        </w:rPr>
        <w:t>four</w:t>
      </w:r>
      <w:r w:rsidR="00D92888" w:rsidRPr="009345AE">
        <w:rPr>
          <w:color w:val="auto"/>
        </w:rPr>
        <w:t xml:space="preserve"> </w:t>
      </w:r>
      <w:r w:rsidR="007F37AD" w:rsidRPr="009345AE">
        <w:rPr>
          <w:color w:val="auto"/>
          <w:u w:val="single"/>
        </w:rPr>
        <w:t xml:space="preserve">five </w:t>
      </w:r>
      <w:r w:rsidR="00920D8D">
        <w:rPr>
          <w:color w:val="auto"/>
        </w:rPr>
        <w:t>module</w:t>
      </w:r>
      <w:r w:rsidRPr="009345AE">
        <w:rPr>
          <w:color w:val="auto"/>
        </w:rPr>
        <w:t>s:</w:t>
      </w:r>
    </w:p>
    <w:p w14:paraId="0B58204C" w14:textId="39F1025C" w:rsidR="00E30375" w:rsidRPr="009345AE" w:rsidRDefault="00943017" w:rsidP="00AB10BE">
      <w:pPr>
        <w:pStyle w:val="Paragraph"/>
        <w:jc w:val="both"/>
        <w:rPr>
          <w:color w:val="auto"/>
        </w:rPr>
      </w:pPr>
      <w:bookmarkStart w:id="7" w:name="_RefE61930AED92D5E07E196B9FE3162FE2D"/>
      <w:bookmarkEnd w:id="7"/>
      <w:r>
        <w:rPr>
          <w:color w:val="auto"/>
        </w:rPr>
        <w:t>…</w:t>
      </w:r>
    </w:p>
    <w:p w14:paraId="740439B9" w14:textId="67B627B1" w:rsidR="007D4DAF" w:rsidRPr="009345AE" w:rsidRDefault="007D4DAF" w:rsidP="00AB10BE">
      <w:pPr>
        <w:pStyle w:val="Ttulo4"/>
        <w:numPr>
          <w:ilvl w:val="3"/>
          <w:numId w:val="6"/>
        </w:numPr>
        <w:ind w:left="0" w:firstLine="0"/>
        <w:jc w:val="both"/>
        <w:rPr>
          <w:color w:val="auto"/>
          <w:u w:val="single"/>
        </w:rPr>
      </w:pPr>
      <w:bookmarkStart w:id="8" w:name="_Ref7DF8FB74A10A66A090600D20B5AB2387"/>
      <w:bookmarkEnd w:id="8"/>
      <w:r w:rsidRPr="009345AE">
        <w:rPr>
          <w:color w:val="auto"/>
          <w:u w:val="single"/>
        </w:rPr>
        <w:lastRenderedPageBreak/>
        <w:t>Penalty Mechanism</w:t>
      </w:r>
      <w:r w:rsidR="00877A2F" w:rsidRPr="00877A2F">
        <w:rPr>
          <w:b/>
          <w:color w:val="00B050"/>
        </w:rPr>
        <w:t xml:space="preserve"> (new section)</w:t>
      </w:r>
    </w:p>
    <w:p w14:paraId="42770B28" w14:textId="1F91346C" w:rsidR="00E30375" w:rsidRDefault="007D4DAF" w:rsidP="00AB10BE">
      <w:pPr>
        <w:pStyle w:val="Paragraph"/>
        <w:jc w:val="both"/>
        <w:rPr>
          <w:color w:val="auto"/>
          <w:u w:val="single"/>
        </w:rPr>
      </w:pPr>
      <w:r w:rsidRPr="009345AE">
        <w:rPr>
          <w:color w:val="auto"/>
          <w:u w:val="single"/>
        </w:rPr>
        <w:t xml:space="preserve">The </w:t>
      </w:r>
      <w:r w:rsidRPr="009345AE">
        <w:rPr>
          <w:rStyle w:val="Italic"/>
          <w:color w:val="auto"/>
          <w:u w:val="single"/>
        </w:rPr>
        <w:t>Penalty Mechanism</w:t>
      </w:r>
      <w:r w:rsidRPr="009345AE">
        <w:rPr>
          <w:color w:val="auto"/>
          <w:u w:val="single"/>
        </w:rPr>
        <w:t xml:space="preserve"> </w:t>
      </w:r>
      <w:r w:rsidR="00920D8D">
        <w:rPr>
          <w:color w:val="auto"/>
          <w:u w:val="single"/>
        </w:rPr>
        <w:t>module</w:t>
      </w:r>
      <w:r w:rsidRPr="009345AE">
        <w:rPr>
          <w:color w:val="auto"/>
          <w:u w:val="single"/>
        </w:rPr>
        <w:t xml:space="preserve"> is responsible for </w:t>
      </w:r>
      <w:r w:rsidR="00D92888" w:rsidRPr="009345AE">
        <w:rPr>
          <w:color w:val="auto"/>
          <w:u w:val="single"/>
        </w:rPr>
        <w:t xml:space="preserve">the </w:t>
      </w:r>
      <w:r w:rsidRPr="009345AE">
        <w:rPr>
          <w:color w:val="auto"/>
          <w:u w:val="single"/>
        </w:rPr>
        <w:t xml:space="preserve">daily calculation and </w:t>
      </w:r>
      <w:r w:rsidR="00B91B8A" w:rsidRPr="009345AE">
        <w:rPr>
          <w:color w:val="auto"/>
          <w:u w:val="single"/>
        </w:rPr>
        <w:t xml:space="preserve">preparation for </w:t>
      </w:r>
      <w:r w:rsidRPr="009345AE">
        <w:rPr>
          <w:color w:val="auto"/>
          <w:u w:val="single"/>
        </w:rPr>
        <w:t xml:space="preserve">reporting of </w:t>
      </w:r>
      <w:r w:rsidR="002C2CF4">
        <w:rPr>
          <w:color w:val="auto"/>
          <w:u w:val="single"/>
        </w:rPr>
        <w:t>Penalties</w:t>
      </w:r>
      <w:r w:rsidRPr="009345AE">
        <w:rPr>
          <w:color w:val="auto"/>
          <w:u w:val="single"/>
        </w:rPr>
        <w:t xml:space="preserve"> for </w:t>
      </w:r>
      <w:r w:rsidR="00F46C08" w:rsidRPr="009345AE">
        <w:rPr>
          <w:color w:val="auto"/>
          <w:u w:val="single"/>
        </w:rPr>
        <w:t xml:space="preserve">failed settlement instructions </w:t>
      </w:r>
      <w:r w:rsidRPr="009345AE">
        <w:rPr>
          <w:color w:val="auto"/>
          <w:u w:val="single"/>
        </w:rPr>
        <w:t xml:space="preserve">as well as the complementary features, which are necessary for T2S Actors in this context. </w:t>
      </w:r>
      <w:r w:rsidR="00195B8D" w:rsidRPr="009345AE">
        <w:rPr>
          <w:color w:val="auto"/>
          <w:u w:val="single"/>
        </w:rPr>
        <w:t>Every business day, t</w:t>
      </w:r>
      <w:r w:rsidRPr="009345AE">
        <w:rPr>
          <w:color w:val="auto"/>
          <w:u w:val="single"/>
        </w:rPr>
        <w:t xml:space="preserve">he </w:t>
      </w:r>
      <w:r w:rsidR="00B91B8A" w:rsidRPr="009345AE">
        <w:rPr>
          <w:rStyle w:val="Italic"/>
          <w:color w:val="auto"/>
          <w:u w:val="single"/>
        </w:rPr>
        <w:t>Penalty M</w:t>
      </w:r>
      <w:r w:rsidRPr="009345AE">
        <w:rPr>
          <w:rStyle w:val="Italic"/>
          <w:color w:val="auto"/>
          <w:u w:val="single"/>
        </w:rPr>
        <w:t>echanism</w:t>
      </w:r>
      <w:r w:rsidRPr="009345AE">
        <w:rPr>
          <w:color w:val="auto"/>
          <w:u w:val="single"/>
        </w:rPr>
        <w:t xml:space="preserve"> </w:t>
      </w:r>
      <w:r w:rsidR="00920D8D">
        <w:rPr>
          <w:color w:val="auto"/>
          <w:u w:val="single"/>
        </w:rPr>
        <w:t>module</w:t>
      </w:r>
      <w:r w:rsidRPr="009345AE">
        <w:rPr>
          <w:color w:val="auto"/>
          <w:u w:val="single"/>
        </w:rPr>
        <w:t xml:space="preserve"> </w:t>
      </w:r>
      <w:r w:rsidR="00195B8D" w:rsidRPr="009345AE">
        <w:rPr>
          <w:color w:val="auto"/>
          <w:u w:val="single"/>
        </w:rPr>
        <w:t>analyses all the</w:t>
      </w:r>
      <w:r w:rsidRPr="009345AE">
        <w:rPr>
          <w:color w:val="auto"/>
          <w:u w:val="single"/>
        </w:rPr>
        <w:t xml:space="preserve"> failed </w:t>
      </w:r>
      <w:r w:rsidRPr="009345AE">
        <w:rPr>
          <w:i/>
          <w:color w:val="auto"/>
          <w:u w:val="single"/>
        </w:rPr>
        <w:t>Settlement Instruction</w:t>
      </w:r>
      <w:r w:rsidR="00195B8D" w:rsidRPr="009345AE">
        <w:rPr>
          <w:color w:val="auto"/>
          <w:u w:val="single"/>
        </w:rPr>
        <w:t xml:space="preserve">s from previous business day </w:t>
      </w:r>
      <w:r w:rsidRPr="009345AE">
        <w:rPr>
          <w:color w:val="auto"/>
          <w:u w:val="single"/>
        </w:rPr>
        <w:t xml:space="preserve">in order to </w:t>
      </w:r>
      <w:r w:rsidR="00195B8D" w:rsidRPr="009345AE">
        <w:rPr>
          <w:color w:val="auto"/>
          <w:u w:val="single"/>
        </w:rPr>
        <w:t xml:space="preserve">compute the necessary </w:t>
      </w:r>
      <w:r w:rsidR="002C2CF4">
        <w:rPr>
          <w:color w:val="auto"/>
          <w:u w:val="single"/>
        </w:rPr>
        <w:t>Penalties</w:t>
      </w:r>
      <w:r w:rsidRPr="009345AE">
        <w:rPr>
          <w:color w:val="auto"/>
          <w:u w:val="single"/>
        </w:rPr>
        <w:t xml:space="preserve">. This </w:t>
      </w:r>
      <w:r w:rsidR="00920D8D">
        <w:rPr>
          <w:color w:val="auto"/>
          <w:u w:val="single"/>
        </w:rPr>
        <w:t>module</w:t>
      </w:r>
      <w:r w:rsidRPr="009345AE">
        <w:rPr>
          <w:color w:val="auto"/>
          <w:u w:val="single"/>
        </w:rPr>
        <w:t xml:space="preserve"> also handles requests from CSDs to modify an existing </w:t>
      </w:r>
      <w:r w:rsidRPr="009345AE">
        <w:rPr>
          <w:i/>
          <w:color w:val="auto"/>
          <w:u w:val="single"/>
        </w:rPr>
        <w:t>Penalty</w:t>
      </w:r>
      <w:r w:rsidRPr="009345AE">
        <w:rPr>
          <w:color w:val="auto"/>
          <w:u w:val="single"/>
        </w:rPr>
        <w:t xml:space="preserve">, as well as the recalculation of </w:t>
      </w:r>
      <w:r w:rsidR="002C2CF4">
        <w:rPr>
          <w:i/>
          <w:color w:val="auto"/>
          <w:u w:val="single"/>
        </w:rPr>
        <w:t>Penalties</w:t>
      </w:r>
      <w:r w:rsidRPr="009345AE">
        <w:rPr>
          <w:color w:val="auto"/>
          <w:u w:val="single"/>
        </w:rPr>
        <w:t xml:space="preserve"> </w:t>
      </w:r>
      <w:r w:rsidR="00ED5EA2">
        <w:rPr>
          <w:color w:val="auto"/>
          <w:u w:val="single"/>
        </w:rPr>
        <w:t xml:space="preserve">that have been modified or </w:t>
      </w:r>
      <w:r w:rsidRPr="009345AE">
        <w:rPr>
          <w:color w:val="auto"/>
          <w:u w:val="single"/>
        </w:rPr>
        <w:t xml:space="preserve">impacted by a static data change. This </w:t>
      </w:r>
      <w:r w:rsidR="00920D8D">
        <w:rPr>
          <w:color w:val="auto"/>
          <w:u w:val="single"/>
        </w:rPr>
        <w:t>module</w:t>
      </w:r>
      <w:r w:rsidRPr="009345AE">
        <w:rPr>
          <w:color w:val="auto"/>
          <w:u w:val="single"/>
        </w:rPr>
        <w:t xml:space="preserve"> </w:t>
      </w:r>
      <w:r w:rsidR="00466E5A" w:rsidRPr="009345AE">
        <w:rPr>
          <w:color w:val="auto"/>
          <w:u w:val="single"/>
        </w:rPr>
        <w:t xml:space="preserve">prepares the information, including the aggregation of amounts </w:t>
      </w:r>
      <w:r w:rsidRPr="009345AE">
        <w:rPr>
          <w:color w:val="auto"/>
          <w:u w:val="single"/>
        </w:rPr>
        <w:t>(daily or monthly)</w:t>
      </w:r>
      <w:r w:rsidR="00466E5A" w:rsidRPr="009345AE">
        <w:rPr>
          <w:color w:val="auto"/>
          <w:u w:val="single"/>
        </w:rPr>
        <w:t>,</w:t>
      </w:r>
      <w:r w:rsidRPr="009345AE">
        <w:rPr>
          <w:color w:val="auto"/>
          <w:u w:val="single"/>
        </w:rPr>
        <w:t xml:space="preserve"> </w:t>
      </w:r>
      <w:r w:rsidR="00466E5A" w:rsidRPr="009345AE">
        <w:rPr>
          <w:color w:val="auto"/>
          <w:u w:val="single"/>
        </w:rPr>
        <w:t xml:space="preserve">for the ad-hoc reports for </w:t>
      </w:r>
      <w:r w:rsidR="002C2CF4">
        <w:rPr>
          <w:i/>
          <w:color w:val="auto"/>
          <w:u w:val="single"/>
        </w:rPr>
        <w:t>Penalties</w:t>
      </w:r>
      <w:r w:rsidRPr="009345AE">
        <w:rPr>
          <w:color w:val="auto"/>
          <w:u w:val="single"/>
        </w:rPr>
        <w:t>.</w:t>
      </w:r>
      <w:bookmarkStart w:id="9" w:name="_RefE42A58A3D6E9B8D7BF50C6F4746E0A0F"/>
      <w:bookmarkEnd w:id="9"/>
    </w:p>
    <w:p w14:paraId="4C91BEC1" w14:textId="5312205B" w:rsidR="00267997" w:rsidRPr="009345AE" w:rsidRDefault="00943017" w:rsidP="00AB10BE">
      <w:pPr>
        <w:pStyle w:val="Paragraph"/>
        <w:jc w:val="both"/>
        <w:rPr>
          <w:color w:val="auto"/>
        </w:rPr>
      </w:pPr>
      <w:r>
        <w:rPr>
          <w:color w:val="auto"/>
        </w:rPr>
        <w:t>…</w:t>
      </w:r>
    </w:p>
    <w:p w14:paraId="100F64CF" w14:textId="542A209F" w:rsidR="00393D9A" w:rsidRDefault="00393D9A">
      <w:pPr>
        <w:rPr>
          <w:rFonts w:ascii="Tahoma" w:eastAsia="Tahoma" w:hAnsi="Tahoma" w:cs="Tahoma"/>
          <w:color w:val="auto"/>
          <w:u w:val="single"/>
        </w:rPr>
      </w:pPr>
      <w:r>
        <w:rPr>
          <w:color w:val="auto"/>
          <w:u w:val="single"/>
        </w:rPr>
        <w:br w:type="page"/>
      </w:r>
    </w:p>
    <w:p w14:paraId="130F8B12" w14:textId="2C8CEED0" w:rsidR="002A644D" w:rsidRDefault="00BB41C0" w:rsidP="002A644D">
      <w:pPr>
        <w:pStyle w:val="Ttulo2"/>
        <w:numPr>
          <w:ilvl w:val="0"/>
          <w:numId w:val="0"/>
        </w:numPr>
        <w:tabs>
          <w:tab w:val="left" w:pos="1134"/>
        </w:tabs>
        <w:jc w:val="both"/>
        <w:rPr>
          <w:rStyle w:val="Heading2Reference"/>
          <w:color w:val="auto"/>
        </w:rPr>
      </w:pPr>
      <w:bookmarkStart w:id="10" w:name="_RefE731C8F672E837FB160BFE4D1E27A792"/>
      <w:bookmarkStart w:id="11" w:name="_RefE03F3D513EE1EB9A9D359CF905BE4235"/>
      <w:bookmarkStart w:id="12" w:name="_Ref422BDDE5EDE9AE3898FDF88BB0F43823"/>
      <w:bookmarkStart w:id="13" w:name="_Ref09CA7880F68AE3A6A08E54D27AEDCAF3"/>
      <w:bookmarkStart w:id="14" w:name="_RefAF067941D56194DADDD0BC3BD5362144"/>
      <w:bookmarkStart w:id="15" w:name="_Ref86118E5BE4309326F6CCF98C2B8F2A33"/>
      <w:bookmarkStart w:id="16" w:name="_RefAA6014560996932253551C1BDE894E07"/>
      <w:bookmarkStart w:id="17" w:name="_RefD53F406D593D0DD5A49797079FB8C8E7"/>
      <w:bookmarkStart w:id="18" w:name="_RefACC94963E01A8B29BE608C0DEB47B208"/>
      <w:bookmarkStart w:id="19" w:name="_RefA20895788E9831519CF8BD59C667485F"/>
      <w:bookmarkStart w:id="20" w:name="_RefA585806967788CBA52D5B25855FE0810"/>
      <w:bookmarkStart w:id="21" w:name="_Ref378D5CB2B1CC6DFCC2A4EEF0B60E86D4"/>
      <w:bookmarkStart w:id="22" w:name="_Ref8A77A02EED56DFBCAA6CA83711A09941"/>
      <w:bookmarkStart w:id="23" w:name="_Ref150E8B1162CC2F85FA0D6593482F12BE"/>
      <w:bookmarkStart w:id="24" w:name="_Ref262AC0C4FDA327F93EE954EC3DFD75B9"/>
      <w:bookmarkStart w:id="25" w:name="_Ref2C00E4B5F4CA2DB692286D0D5EE9D7C2"/>
      <w:bookmarkStart w:id="26" w:name="_Ref2867165D253B2427B0C5882279AF9C97"/>
      <w:bookmarkStart w:id="27" w:name="_Ref6CA2F6A3CC944ECD922BC762F05F7E82"/>
      <w:bookmarkStart w:id="28" w:name="_RefFCBA6FF00013C668E43972AEE8F2A9CA"/>
      <w:bookmarkStart w:id="29" w:name="_Ref4A41B61734DC410F6626336FD2A44969"/>
      <w:bookmarkStart w:id="30" w:name="_Ref126C380CD367308ADB06E56177B97969"/>
      <w:bookmarkStart w:id="31" w:name="_Ref614BD2615010A1BB0B1CBF0EB421AC94"/>
      <w:bookmarkStart w:id="32" w:name="_RefD30392CC734637744F846E7AD23C78D5"/>
      <w:bookmarkStart w:id="33" w:name="_RefCFCD755CFF9E13BC04060EC227175D15"/>
      <w:bookmarkStart w:id="34" w:name="_Ref8D7584480B16A7F61C57B9F85DEB9886"/>
      <w:bookmarkStart w:id="35" w:name="_Ref909F9A696D0F0FDF76D3F8C03A03B004"/>
      <w:bookmarkStart w:id="36" w:name="_RefDD4DE4D870064648599AF91EE2AB8C9C"/>
      <w:bookmarkStart w:id="37" w:name="_RefE49DDC76A4E809E584332498E8088B4A"/>
      <w:bookmarkStart w:id="38" w:name="_Ref6A5274F60BC23F4A6B38C8F58DF179CC"/>
      <w:bookmarkStart w:id="39" w:name="_Ref050E1B495001A54880E8A6B106F43969"/>
      <w:bookmarkStart w:id="40" w:name="_Ref4AC61F2FB7E855AAB6E5A611D159011B"/>
      <w:bookmarkStart w:id="41" w:name="_Ref9DCA90281900A03D7D302EC0217A7A65"/>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Pr>
          <w:rStyle w:val="Heading2Reference"/>
          <w:color w:val="auto"/>
        </w:rPr>
        <w:lastRenderedPageBreak/>
        <w:t>3.2</w:t>
      </w:r>
      <w:r w:rsidR="002A644D">
        <w:rPr>
          <w:rStyle w:val="Heading2Reference"/>
          <w:color w:val="auto"/>
        </w:rPr>
        <w:t xml:space="preserve"> Interface</w:t>
      </w:r>
    </w:p>
    <w:p w14:paraId="4B2C2AE9" w14:textId="0AAB8DDA" w:rsidR="00BB41C0" w:rsidRPr="00AB10BE" w:rsidRDefault="00BB41C0" w:rsidP="00AB10BE">
      <w:pPr>
        <w:pStyle w:val="Ttulo3"/>
        <w:numPr>
          <w:ilvl w:val="0"/>
          <w:numId w:val="0"/>
        </w:numPr>
        <w:tabs>
          <w:tab w:val="left" w:pos="1134"/>
        </w:tabs>
        <w:jc w:val="both"/>
        <w:rPr>
          <w:rStyle w:val="Heading3Reference"/>
          <w:color w:val="auto"/>
        </w:rPr>
      </w:pPr>
      <w:r w:rsidRPr="00AB10BE">
        <w:rPr>
          <w:rStyle w:val="Heading3Reference"/>
          <w:color w:val="auto"/>
        </w:rPr>
        <w:t xml:space="preserve">3.2.4 Inbound Processing </w:t>
      </w:r>
      <w:r w:rsidR="00920D8D">
        <w:rPr>
          <w:rStyle w:val="Heading3Reference"/>
          <w:color w:val="auto"/>
        </w:rPr>
        <w:t>Module</w:t>
      </w:r>
    </w:p>
    <w:p w14:paraId="18B382F1" w14:textId="253B1362" w:rsidR="00BB41C0" w:rsidRDefault="00BB41C0" w:rsidP="00BB41C0">
      <w:pPr>
        <w:pStyle w:val="Ttulo4"/>
        <w:numPr>
          <w:ilvl w:val="0"/>
          <w:numId w:val="0"/>
        </w:numPr>
      </w:pPr>
      <w:r>
        <w:t xml:space="preserve">3.2.4.3 Description of the </w:t>
      </w:r>
      <w:r w:rsidR="00920D8D">
        <w:t>function</w:t>
      </w:r>
      <w:r>
        <w:t xml:space="preserve">s of the </w:t>
      </w:r>
      <w:r w:rsidR="00920D8D">
        <w:t>module</w:t>
      </w:r>
    </w:p>
    <w:p w14:paraId="57C917C6" w14:textId="2203C9E2" w:rsidR="002F0AE3" w:rsidRPr="00AB10BE" w:rsidRDefault="002F0AE3" w:rsidP="002F0AE3">
      <w:pPr>
        <w:pStyle w:val="Ttulo5"/>
        <w:numPr>
          <w:ilvl w:val="0"/>
          <w:numId w:val="0"/>
        </w:numPr>
        <w:jc w:val="both"/>
        <w:rPr>
          <w:rFonts w:ascii="Tahoma" w:hAnsi="Tahoma" w:cs="Tahoma"/>
          <w:b/>
          <w:color w:val="auto"/>
          <w:sz w:val="18"/>
          <w:szCs w:val="18"/>
          <w:u w:val="single"/>
        </w:rPr>
      </w:pPr>
      <w:r w:rsidRPr="00AB10BE">
        <w:rPr>
          <w:rFonts w:ascii="Tahoma" w:hAnsi="Tahoma" w:cs="Tahoma"/>
          <w:b/>
          <w:bCs/>
          <w:sz w:val="18"/>
          <w:szCs w:val="18"/>
          <w:u w:val="single"/>
        </w:rPr>
        <w:t>3 – Check for U2A Availability</w:t>
      </w:r>
    </w:p>
    <w:p w14:paraId="58A1DE85" w14:textId="303623DF" w:rsidR="002F0AE3" w:rsidRPr="00A812DA" w:rsidRDefault="00AB10BE" w:rsidP="002F0AE3">
      <w:pPr>
        <w:keepNext/>
        <w:keepLines/>
        <w:tabs>
          <w:tab w:val="left" w:pos="1152"/>
        </w:tabs>
        <w:spacing w:before="60" w:after="60"/>
        <w:ind w:right="3"/>
        <w:rPr>
          <w:sz w:val="18"/>
          <w:szCs w:val="18"/>
        </w:rPr>
      </w:pPr>
      <w:r>
        <w:rPr>
          <w:sz w:val="18"/>
          <w:szCs w:val="18"/>
        </w:rPr>
        <w:t>….</w:t>
      </w:r>
    </w:p>
    <w:p w14:paraId="0F9A0FD5" w14:textId="2703E992" w:rsidR="002F0AE3" w:rsidRPr="003C4EC1" w:rsidRDefault="002F0AE3" w:rsidP="00AB10BE">
      <w:pPr>
        <w:keepNext/>
        <w:keepLines/>
        <w:tabs>
          <w:tab w:val="left" w:pos="1152"/>
        </w:tabs>
        <w:spacing w:before="80" w:after="60" w:line="320" w:lineRule="atLeast"/>
        <w:rPr>
          <w:rFonts w:ascii="Tahoma" w:eastAsia="Tahoma" w:hAnsi="Tahoma" w:cs="Tahoma"/>
          <w:color w:val="auto"/>
        </w:rPr>
      </w:pPr>
      <w:r w:rsidRPr="003C4EC1">
        <w:rPr>
          <w:rFonts w:ascii="Tahoma" w:eastAsia="Tahoma" w:hAnsi="Tahoma" w:cs="Tahoma"/>
          <w:color w:val="auto"/>
        </w:rPr>
        <w:t xml:space="preserve">After receiving the </w:t>
      </w:r>
      <w:r w:rsidRPr="003C4EC1">
        <w:rPr>
          <w:rFonts w:ascii="Tahoma" w:eastAsia="Tahoma" w:hAnsi="Tahoma" w:cs="Tahoma"/>
          <w:i/>
          <w:color w:val="auto"/>
        </w:rPr>
        <w:t>Inbound business data</w:t>
      </w:r>
      <w:r w:rsidRPr="003C4EC1">
        <w:rPr>
          <w:rFonts w:ascii="Tahoma" w:eastAsia="Tahoma" w:hAnsi="Tahoma" w:cs="Tahoma"/>
          <w:color w:val="auto"/>
        </w:rPr>
        <w:t xml:space="preserve"> flow the </w:t>
      </w:r>
      <w:r w:rsidR="00920D8D" w:rsidRPr="003C4EC1">
        <w:rPr>
          <w:rFonts w:ascii="Tahoma" w:eastAsia="Tahoma" w:hAnsi="Tahoma" w:cs="Tahoma"/>
          <w:color w:val="auto"/>
        </w:rPr>
        <w:t>function</w:t>
      </w:r>
      <w:r w:rsidRPr="003C4EC1">
        <w:rPr>
          <w:rFonts w:ascii="Tahoma" w:eastAsia="Tahoma" w:hAnsi="Tahoma" w:cs="Tahoma"/>
          <w:color w:val="auto"/>
        </w:rPr>
        <w:t xml:space="preserve"> checks, if the U2A request has to be rejected due to restricted availability for the dedicated </w:t>
      </w:r>
      <w:r w:rsidR="00920D8D" w:rsidRPr="003C4EC1">
        <w:rPr>
          <w:rFonts w:ascii="Tahoma" w:eastAsia="Tahoma" w:hAnsi="Tahoma" w:cs="Tahoma"/>
          <w:color w:val="auto"/>
        </w:rPr>
        <w:t>function</w:t>
      </w:r>
      <w:r w:rsidRPr="003C4EC1">
        <w:rPr>
          <w:rFonts w:ascii="Tahoma" w:eastAsia="Tahoma" w:hAnsi="Tahoma" w:cs="Tahoma"/>
          <w:color w:val="auto"/>
        </w:rPr>
        <w:t>ality. This is relevant for:</w:t>
      </w:r>
    </w:p>
    <w:p w14:paraId="245E215E" w14:textId="0C73CF6F" w:rsidR="0067763C" w:rsidRPr="003C4EC1" w:rsidRDefault="0067763C" w:rsidP="003C4EC1">
      <w:pPr>
        <w:pStyle w:val="UnorderedList"/>
        <w:numPr>
          <w:ilvl w:val="0"/>
          <w:numId w:val="3"/>
        </w:numPr>
        <w:ind w:right="-1"/>
        <w:jc w:val="both"/>
        <w:rPr>
          <w:color w:val="auto"/>
        </w:rPr>
      </w:pPr>
      <w:r w:rsidRPr="003C4EC1">
        <w:rPr>
          <w:color w:val="auto"/>
        </w:rPr>
        <w:t>Liquidity Transfers</w:t>
      </w:r>
    </w:p>
    <w:p w14:paraId="4A32D576" w14:textId="7CAF1B17" w:rsidR="002F0AE3" w:rsidRPr="003C4EC1" w:rsidRDefault="002F0AE3" w:rsidP="00AB10BE">
      <w:pPr>
        <w:keepNext/>
        <w:keepLines/>
        <w:tabs>
          <w:tab w:val="left" w:pos="1152"/>
        </w:tabs>
        <w:spacing w:before="60" w:after="60" w:line="320" w:lineRule="atLeast"/>
        <w:ind w:left="720"/>
        <w:rPr>
          <w:rFonts w:ascii="Tahoma" w:eastAsia="Tahoma" w:hAnsi="Tahoma" w:cs="Tahoma"/>
          <w:color w:val="auto"/>
        </w:rPr>
      </w:pPr>
      <w:r w:rsidRPr="003C4EC1">
        <w:rPr>
          <w:rFonts w:ascii="Tahoma" w:eastAsia="Tahoma" w:hAnsi="Tahoma" w:cs="Tahoma"/>
          <w:color w:val="auto"/>
        </w:rPr>
        <w:t>– Between Business date change and Change of business date completed and</w:t>
      </w:r>
    </w:p>
    <w:p w14:paraId="1B33E031" w14:textId="64AF3472" w:rsidR="002F0AE3" w:rsidRPr="003C4EC1" w:rsidRDefault="002F0AE3" w:rsidP="00AB10BE">
      <w:pPr>
        <w:keepNext/>
        <w:keepLines/>
        <w:tabs>
          <w:tab w:val="left" w:pos="1152"/>
        </w:tabs>
        <w:spacing w:before="60" w:after="60" w:line="320" w:lineRule="atLeast"/>
        <w:ind w:left="720"/>
        <w:rPr>
          <w:rFonts w:ascii="Tahoma" w:eastAsia="Tahoma" w:hAnsi="Tahoma" w:cs="Tahoma"/>
          <w:color w:val="auto"/>
        </w:rPr>
      </w:pPr>
      <w:r w:rsidRPr="003C4EC1">
        <w:rPr>
          <w:rFonts w:ascii="Tahoma" w:eastAsia="Tahoma" w:hAnsi="Tahoma" w:cs="Tahoma"/>
          <w:color w:val="auto"/>
        </w:rPr>
        <w:t>– During cycle 2 / preparation of sequence y</w:t>
      </w:r>
    </w:p>
    <w:p w14:paraId="302C86DA" w14:textId="2450E350" w:rsidR="0067763C" w:rsidRPr="003C4EC1" w:rsidRDefault="0067763C" w:rsidP="003C4EC1">
      <w:pPr>
        <w:pStyle w:val="UnorderedList"/>
        <w:numPr>
          <w:ilvl w:val="0"/>
          <w:numId w:val="3"/>
        </w:numPr>
        <w:ind w:right="-1"/>
        <w:jc w:val="both"/>
        <w:rPr>
          <w:color w:val="auto"/>
        </w:rPr>
      </w:pPr>
      <w:r w:rsidRPr="003C4EC1">
        <w:rPr>
          <w:color w:val="auto"/>
        </w:rPr>
        <w:t>Securities position related Queries during sequences with impact on positions</w:t>
      </w:r>
    </w:p>
    <w:p w14:paraId="373E24E0" w14:textId="4E2D3B05" w:rsidR="0067763C" w:rsidRPr="003C4EC1" w:rsidRDefault="0067763C" w:rsidP="00AB10BE">
      <w:pPr>
        <w:pStyle w:val="UnorderedList"/>
        <w:numPr>
          <w:ilvl w:val="0"/>
          <w:numId w:val="3"/>
        </w:numPr>
        <w:ind w:right="-1"/>
        <w:jc w:val="both"/>
        <w:rPr>
          <w:color w:val="auto"/>
        </w:rPr>
      </w:pPr>
      <w:r w:rsidRPr="003C4EC1">
        <w:rPr>
          <w:color w:val="auto"/>
        </w:rPr>
        <w:t xml:space="preserve">Balance Queries </w:t>
      </w:r>
      <w:r w:rsidRPr="00915BBC">
        <w:rPr>
          <w:b/>
          <w:color w:val="auto"/>
        </w:rPr>
        <w:t>{T2S.14.080}</w:t>
      </w:r>
      <w:r w:rsidRPr="003C4EC1">
        <w:rPr>
          <w:color w:val="auto"/>
        </w:rPr>
        <w:t xml:space="preserve"> during night-time sequence.</w:t>
      </w:r>
    </w:p>
    <w:p w14:paraId="66196A62" w14:textId="1A52D6EA" w:rsidR="0067763C" w:rsidRDefault="0067763C" w:rsidP="00AB10BE">
      <w:pPr>
        <w:pStyle w:val="UnorderedList"/>
        <w:numPr>
          <w:ilvl w:val="0"/>
          <w:numId w:val="3"/>
        </w:numPr>
        <w:ind w:right="-1"/>
        <w:jc w:val="both"/>
        <w:rPr>
          <w:color w:val="auto"/>
        </w:rPr>
      </w:pPr>
      <w:r w:rsidRPr="00AB10BE">
        <w:rPr>
          <w:color w:val="auto"/>
          <w:u w:val="single"/>
        </w:rPr>
        <w:t xml:space="preserve">Penalty queries and modifications during the processing of </w:t>
      </w:r>
      <w:r>
        <w:rPr>
          <w:color w:val="auto"/>
          <w:u w:val="single"/>
        </w:rPr>
        <w:t>Penalties</w:t>
      </w:r>
      <w:r w:rsidRPr="002F0AE3">
        <w:rPr>
          <w:color w:val="auto"/>
        </w:rPr>
        <w:t>.</w:t>
      </w:r>
    </w:p>
    <w:p w14:paraId="32E9AF7C" w14:textId="77777777" w:rsidR="00FE0A3D" w:rsidRDefault="00FE0A3D">
      <w:pPr>
        <w:rPr>
          <w:color w:val="auto"/>
        </w:rPr>
      </w:pPr>
    </w:p>
    <w:p w14:paraId="0D9D8F4C" w14:textId="107F83B4" w:rsidR="00593ADF" w:rsidRPr="00593ADF" w:rsidRDefault="00593ADF" w:rsidP="00593ADF">
      <w:pPr>
        <w:keepNext/>
        <w:keepLines/>
        <w:tabs>
          <w:tab w:val="left" w:pos="1152"/>
        </w:tabs>
        <w:spacing w:before="60" w:after="60"/>
        <w:ind w:right="3"/>
        <w:rPr>
          <w:sz w:val="18"/>
          <w:szCs w:val="18"/>
        </w:rPr>
      </w:pPr>
      <w:r>
        <w:rPr>
          <w:sz w:val="18"/>
          <w:szCs w:val="18"/>
        </w:rPr>
        <w:t>….</w:t>
      </w:r>
    </w:p>
    <w:p w14:paraId="263878CF" w14:textId="5CF079DA" w:rsidR="00593ADF" w:rsidRPr="00FE0A3D" w:rsidRDefault="00593ADF" w:rsidP="00593ADF">
      <w:pPr>
        <w:pStyle w:val="Ttulo4"/>
        <w:numPr>
          <w:ilvl w:val="0"/>
          <w:numId w:val="0"/>
        </w:numPr>
      </w:pPr>
      <w:r>
        <w:t>3.2.4.3 Description of the input/output of the module</w:t>
      </w:r>
    </w:p>
    <w:p w14:paraId="5F7F5266" w14:textId="77777777" w:rsidR="00593ADF" w:rsidRDefault="00593ADF" w:rsidP="00593ADF">
      <w:pPr>
        <w:rPr>
          <w:color w:val="auto"/>
        </w:rPr>
      </w:pPr>
    </w:p>
    <w:p w14:paraId="3288EB8C" w14:textId="648EFFBF" w:rsidR="00593ADF" w:rsidRDefault="00593ADF" w:rsidP="00593ADF">
      <w:pPr>
        <w:rPr>
          <w:color w:val="auto"/>
        </w:rPr>
      </w:pPr>
      <w:r>
        <w:rPr>
          <w:color w:val="auto"/>
        </w:rPr>
        <w:t>…</w:t>
      </w:r>
    </w:p>
    <w:p w14:paraId="49C12131" w14:textId="77777777" w:rsidR="00593ADF" w:rsidRDefault="00593ADF" w:rsidP="00593ADF">
      <w:pPr>
        <w:rPr>
          <w:color w:val="auto"/>
        </w:rPr>
      </w:pPr>
    </w:p>
    <w:tbl>
      <w:tblPr>
        <w:tblW w:w="8776" w:type="dxa"/>
        <w:tblInd w:w="28" w:type="dxa"/>
        <w:tblLayout w:type="fixed"/>
        <w:tblCellMar>
          <w:left w:w="10" w:type="dxa"/>
          <w:right w:w="10" w:type="dxa"/>
        </w:tblCellMar>
        <w:tblLook w:val="04A0" w:firstRow="1" w:lastRow="0" w:firstColumn="1" w:lastColumn="0" w:noHBand="0" w:noVBand="1"/>
      </w:tblPr>
      <w:tblGrid>
        <w:gridCol w:w="1522"/>
        <w:gridCol w:w="1725"/>
        <w:gridCol w:w="1843"/>
        <w:gridCol w:w="1843"/>
        <w:gridCol w:w="1843"/>
      </w:tblGrid>
      <w:tr w:rsidR="00593ADF" w:rsidRPr="00A9612E" w14:paraId="18AC1E94" w14:textId="77777777" w:rsidTr="00677087">
        <w:trPr>
          <w:tblHeader/>
        </w:trPr>
        <w:tc>
          <w:tcPr>
            <w:tcW w:w="1522"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11232BA5" w14:textId="77777777" w:rsidR="00593ADF" w:rsidRPr="00677087" w:rsidRDefault="00593ADF" w:rsidP="00593ADF">
            <w:pPr>
              <w:pStyle w:val="TableHeaderCenter"/>
            </w:pPr>
            <w:r w:rsidRPr="00677087">
              <w:t>FLOW</w:t>
            </w:r>
          </w:p>
        </w:tc>
        <w:tc>
          <w:tcPr>
            <w:tcW w:w="1725" w:type="dxa"/>
            <w:tcBorders>
              <w:left w:val="single" w:sz="8" w:space="0" w:color="FFFFFF"/>
              <w:bottom w:val="single" w:sz="8" w:space="0" w:color="FFFFFF"/>
              <w:right w:val="single" w:sz="8" w:space="0" w:color="FFFFFF"/>
            </w:tcBorders>
            <w:shd w:val="clear" w:color="auto" w:fill="5A78BE"/>
            <w:vAlign w:val="center"/>
          </w:tcPr>
          <w:p w14:paraId="0D4E206D" w14:textId="77777777" w:rsidR="00593ADF" w:rsidRPr="00677087" w:rsidRDefault="00593ADF" w:rsidP="00677087">
            <w:pPr>
              <w:pStyle w:val="TableHeaderCenter"/>
            </w:pPr>
            <w:r w:rsidRPr="00677087">
              <w:t>IN/OUT</w:t>
            </w:r>
          </w:p>
        </w:tc>
        <w:tc>
          <w:tcPr>
            <w:tcW w:w="1843" w:type="dxa"/>
            <w:tcBorders>
              <w:left w:val="single" w:sz="8" w:space="0" w:color="FFFFFF"/>
              <w:bottom w:val="single" w:sz="8" w:space="0" w:color="FFFFFF"/>
              <w:right w:val="single" w:sz="8" w:space="0" w:color="FFFFFF"/>
            </w:tcBorders>
            <w:shd w:val="clear" w:color="auto" w:fill="5A78BE"/>
            <w:vAlign w:val="center"/>
          </w:tcPr>
          <w:p w14:paraId="093EB404" w14:textId="77777777" w:rsidR="00593ADF" w:rsidRPr="00677087" w:rsidRDefault="00593ADF" w:rsidP="00677087">
            <w:pPr>
              <w:pStyle w:val="TableHeaderCenter"/>
            </w:pPr>
            <w:r w:rsidRPr="00677087">
              <w:t>DESCRIPTION</w:t>
            </w:r>
          </w:p>
        </w:tc>
        <w:tc>
          <w:tcPr>
            <w:tcW w:w="1843" w:type="dxa"/>
            <w:tcBorders>
              <w:left w:val="single" w:sz="8" w:space="0" w:color="FFFFFF"/>
              <w:bottom w:val="single" w:sz="8" w:space="0" w:color="FFFFFF"/>
              <w:right w:val="single" w:sz="8" w:space="0" w:color="FFFFFF"/>
            </w:tcBorders>
            <w:shd w:val="clear" w:color="auto" w:fill="5A78BE"/>
            <w:vAlign w:val="center"/>
          </w:tcPr>
          <w:p w14:paraId="458CBCB1" w14:textId="77777777" w:rsidR="00593ADF" w:rsidRPr="00677087" w:rsidRDefault="00593ADF" w:rsidP="00677087">
            <w:pPr>
              <w:pStyle w:val="TableHeaderCenter"/>
            </w:pPr>
            <w:r w:rsidRPr="00677087">
              <w:t>FROM</w:t>
            </w:r>
          </w:p>
        </w:tc>
        <w:tc>
          <w:tcPr>
            <w:tcW w:w="1843"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432FB7D4" w14:textId="77777777" w:rsidR="00593ADF" w:rsidRPr="00677087" w:rsidRDefault="00593ADF" w:rsidP="00677087">
            <w:pPr>
              <w:pStyle w:val="TableHeaderCenter"/>
            </w:pPr>
            <w:r w:rsidRPr="00677087">
              <w:t>TO</w:t>
            </w:r>
          </w:p>
        </w:tc>
      </w:tr>
      <w:tr w:rsidR="00593ADF" w:rsidRPr="00A9612E" w14:paraId="190DEDA9" w14:textId="77777777" w:rsidTr="00677087">
        <w:tc>
          <w:tcPr>
            <w:tcW w:w="152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41F380C8" w14:textId="565116CB" w:rsidR="00593ADF" w:rsidRDefault="00593ADF" w:rsidP="00593ADF">
            <w:pPr>
              <w:pStyle w:val="Default"/>
              <w:rPr>
                <w:sz w:val="18"/>
                <w:szCs w:val="18"/>
              </w:rPr>
            </w:pPr>
            <w:r>
              <w:rPr>
                <w:sz w:val="18"/>
                <w:szCs w:val="18"/>
              </w:rPr>
              <w:t>....</w:t>
            </w:r>
          </w:p>
        </w:tc>
        <w:tc>
          <w:tcPr>
            <w:tcW w:w="1725" w:type="dxa"/>
            <w:tcBorders>
              <w:left w:val="single" w:sz="8" w:space="0" w:color="FFFFFF"/>
              <w:bottom w:val="single" w:sz="8" w:space="0" w:color="FFFFFF"/>
              <w:right w:val="single" w:sz="8" w:space="0" w:color="FFFFFF"/>
            </w:tcBorders>
            <w:shd w:val="clear" w:color="auto" w:fill="D6D7D9"/>
            <w:vAlign w:val="center"/>
          </w:tcPr>
          <w:p w14:paraId="35A0478F" w14:textId="77777777" w:rsidR="00593ADF" w:rsidRDefault="00593ADF" w:rsidP="00593ADF">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60E5F6B0" w14:textId="77777777" w:rsidR="00593ADF" w:rsidRPr="00893707" w:rsidRDefault="00593ADF" w:rsidP="00593ADF">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7135B18D" w14:textId="77777777" w:rsidR="00593ADF" w:rsidRPr="00893707" w:rsidRDefault="00593ADF" w:rsidP="00593ADF">
            <w:pPr>
              <w:pStyle w:val="TableCellLeft"/>
            </w:pPr>
          </w:p>
        </w:tc>
        <w:tc>
          <w:tcPr>
            <w:tcW w:w="184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33E9527A" w14:textId="77777777" w:rsidR="00593ADF" w:rsidRPr="00893707" w:rsidRDefault="00593ADF" w:rsidP="00593ADF">
            <w:pPr>
              <w:pStyle w:val="TableCellLeft"/>
            </w:pPr>
          </w:p>
        </w:tc>
      </w:tr>
      <w:tr w:rsidR="00593ADF" w:rsidRPr="00A9612E" w14:paraId="14CC3242" w14:textId="77777777" w:rsidTr="00677087">
        <w:tc>
          <w:tcPr>
            <w:tcW w:w="152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1E1DD016" w14:textId="6AE304F9" w:rsidR="00593ADF" w:rsidRPr="00593ADF" w:rsidRDefault="00593ADF" w:rsidP="00677087">
            <w:pPr>
              <w:pStyle w:val="Default"/>
              <w:spacing w:before="40" w:after="40" w:line="280" w:lineRule="atLeast"/>
              <w:rPr>
                <w:sz w:val="18"/>
                <w:szCs w:val="18"/>
              </w:rPr>
            </w:pPr>
            <w:r>
              <w:rPr>
                <w:sz w:val="18"/>
                <w:szCs w:val="18"/>
              </w:rPr>
              <w:t>Inbound LCMM message</w:t>
            </w:r>
          </w:p>
        </w:tc>
        <w:tc>
          <w:tcPr>
            <w:tcW w:w="1725" w:type="dxa"/>
            <w:tcBorders>
              <w:left w:val="single" w:sz="8" w:space="0" w:color="FFFFFF"/>
              <w:bottom w:val="single" w:sz="8" w:space="0" w:color="FFFFFF"/>
              <w:right w:val="single" w:sz="8" w:space="0" w:color="FFFFFF"/>
            </w:tcBorders>
            <w:shd w:val="clear" w:color="auto" w:fill="D6D7D9"/>
            <w:vAlign w:val="center"/>
          </w:tcPr>
          <w:p w14:paraId="78C497EF" w14:textId="326DA852" w:rsidR="00593ADF" w:rsidRPr="00893707" w:rsidRDefault="00593ADF" w:rsidP="00593ADF">
            <w:pPr>
              <w:pStyle w:val="TableCellLeft"/>
            </w:pPr>
            <w:r>
              <w:t>OUT</w:t>
            </w:r>
          </w:p>
        </w:tc>
        <w:tc>
          <w:tcPr>
            <w:tcW w:w="1843" w:type="dxa"/>
            <w:tcBorders>
              <w:left w:val="single" w:sz="8" w:space="0" w:color="FFFFFF"/>
              <w:bottom w:val="single" w:sz="8" w:space="0" w:color="FFFFFF"/>
              <w:right w:val="single" w:sz="8" w:space="0" w:color="FFFFFF"/>
            </w:tcBorders>
            <w:shd w:val="clear" w:color="auto" w:fill="D6D7D9"/>
            <w:vAlign w:val="center"/>
          </w:tcPr>
          <w:p w14:paraId="290591A7" w14:textId="77777777" w:rsidR="00593ADF" w:rsidRPr="00893707" w:rsidRDefault="00593ADF" w:rsidP="00677087">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55B187D0" w14:textId="54EEF6F2" w:rsidR="00593ADF" w:rsidRPr="00893707" w:rsidRDefault="00593ADF" w:rsidP="00677087">
            <w:pPr>
              <w:pStyle w:val="TableCellLeft"/>
            </w:pPr>
          </w:p>
        </w:tc>
        <w:tc>
          <w:tcPr>
            <w:tcW w:w="184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16B40FBB" w14:textId="0F32858C" w:rsidR="00593ADF" w:rsidRPr="00A9612E" w:rsidRDefault="00593ADF" w:rsidP="00677087">
            <w:pPr>
              <w:pStyle w:val="TableCellLeft"/>
              <w:spacing w:before="40" w:after="40" w:line="280" w:lineRule="atLeast"/>
              <w:rPr>
                <w:u w:val="single"/>
              </w:rPr>
            </w:pPr>
            <w:r w:rsidRPr="00893707">
              <w:t>LCMM:</w:t>
            </w:r>
            <w:r>
              <w:t xml:space="preserve"> Instruction validation</w:t>
            </w:r>
          </w:p>
        </w:tc>
      </w:tr>
      <w:tr w:rsidR="00593ADF" w:rsidRPr="00A9612E" w14:paraId="79FCFC4C" w14:textId="77777777" w:rsidTr="00677087">
        <w:tc>
          <w:tcPr>
            <w:tcW w:w="152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60C71463" w14:textId="7C596E66" w:rsidR="00593ADF" w:rsidRPr="00677087" w:rsidRDefault="00593ADF" w:rsidP="00677087">
            <w:pPr>
              <w:pStyle w:val="Default"/>
              <w:spacing w:before="40" w:after="40" w:line="280" w:lineRule="atLeast"/>
              <w:rPr>
                <w:sz w:val="18"/>
                <w:szCs w:val="18"/>
                <w:u w:val="single"/>
              </w:rPr>
            </w:pPr>
            <w:r w:rsidRPr="00677087">
              <w:rPr>
                <w:sz w:val="18"/>
                <w:szCs w:val="18"/>
                <w:u w:val="single"/>
              </w:rPr>
              <w:t xml:space="preserve">Inbound </w:t>
            </w:r>
            <w:r>
              <w:rPr>
                <w:sz w:val="18"/>
                <w:szCs w:val="18"/>
                <w:u w:val="single"/>
              </w:rPr>
              <w:t>Penalty Modification</w:t>
            </w:r>
            <w:r w:rsidRPr="00677087">
              <w:rPr>
                <w:sz w:val="18"/>
                <w:szCs w:val="18"/>
                <w:u w:val="single"/>
              </w:rPr>
              <w:t xml:space="preserve"> message</w:t>
            </w:r>
          </w:p>
        </w:tc>
        <w:tc>
          <w:tcPr>
            <w:tcW w:w="1725" w:type="dxa"/>
            <w:tcBorders>
              <w:left w:val="single" w:sz="8" w:space="0" w:color="FFFFFF"/>
              <w:bottom w:val="single" w:sz="8" w:space="0" w:color="FFFFFF"/>
              <w:right w:val="single" w:sz="8" w:space="0" w:color="FFFFFF"/>
            </w:tcBorders>
            <w:shd w:val="clear" w:color="auto" w:fill="D6D7D9"/>
            <w:vAlign w:val="center"/>
          </w:tcPr>
          <w:p w14:paraId="50660F4D" w14:textId="14D403AC" w:rsidR="00593ADF" w:rsidRPr="00677087" w:rsidRDefault="00593ADF" w:rsidP="00593ADF">
            <w:pPr>
              <w:pStyle w:val="TableCellLeft"/>
              <w:rPr>
                <w:u w:val="single"/>
              </w:rPr>
            </w:pPr>
            <w:r w:rsidRPr="00677087">
              <w:rPr>
                <w:u w:val="single"/>
              </w:rPr>
              <w:t>OUT</w:t>
            </w:r>
          </w:p>
        </w:tc>
        <w:tc>
          <w:tcPr>
            <w:tcW w:w="1843" w:type="dxa"/>
            <w:tcBorders>
              <w:left w:val="single" w:sz="8" w:space="0" w:color="FFFFFF"/>
              <w:bottom w:val="single" w:sz="8" w:space="0" w:color="FFFFFF"/>
              <w:right w:val="single" w:sz="8" w:space="0" w:color="FFFFFF"/>
            </w:tcBorders>
            <w:shd w:val="clear" w:color="auto" w:fill="D6D7D9"/>
            <w:vAlign w:val="center"/>
          </w:tcPr>
          <w:p w14:paraId="7665E80B" w14:textId="77777777" w:rsidR="00593ADF" w:rsidRPr="00893707" w:rsidRDefault="00593ADF" w:rsidP="00593ADF">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3E83DD7D" w14:textId="77777777" w:rsidR="00593ADF" w:rsidRPr="00893707" w:rsidRDefault="00593ADF" w:rsidP="00593ADF">
            <w:pPr>
              <w:pStyle w:val="TableCellLeft"/>
            </w:pPr>
          </w:p>
        </w:tc>
        <w:tc>
          <w:tcPr>
            <w:tcW w:w="184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63D4E909" w14:textId="1934FB3B" w:rsidR="00593ADF" w:rsidRPr="00893707" w:rsidRDefault="00593ADF" w:rsidP="00677087">
            <w:pPr>
              <w:pStyle w:val="TableCellLeft"/>
              <w:spacing w:before="40" w:after="40" w:line="280" w:lineRule="atLeast"/>
            </w:pPr>
            <w:r w:rsidRPr="00893707">
              <w:rPr>
                <w:u w:val="single"/>
              </w:rPr>
              <w:t>LCMM: Penalty Mechanism</w:t>
            </w:r>
          </w:p>
        </w:tc>
      </w:tr>
      <w:tr w:rsidR="00593ADF" w:rsidRPr="00A9612E" w14:paraId="5A048AC0" w14:textId="77777777" w:rsidTr="00677087">
        <w:tc>
          <w:tcPr>
            <w:tcW w:w="1522"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8B0BFBA" w14:textId="099C0DDB" w:rsidR="00593ADF" w:rsidRPr="00593ADF" w:rsidRDefault="00593ADF" w:rsidP="00677087">
            <w:pPr>
              <w:pStyle w:val="Default"/>
              <w:spacing w:before="40" w:after="40" w:line="280" w:lineRule="atLeast"/>
              <w:rPr>
                <w:sz w:val="18"/>
                <w:szCs w:val="18"/>
              </w:rPr>
            </w:pPr>
            <w:r>
              <w:rPr>
                <w:sz w:val="18"/>
                <w:szCs w:val="18"/>
              </w:rPr>
              <w:t>Incoming Instruction approval request</w:t>
            </w:r>
          </w:p>
        </w:tc>
        <w:tc>
          <w:tcPr>
            <w:tcW w:w="1725" w:type="dxa"/>
            <w:tcBorders>
              <w:top w:val="single" w:sz="8" w:space="0" w:color="FFFFFF"/>
              <w:left w:val="single" w:sz="8" w:space="0" w:color="FFFFFF"/>
              <w:bottom w:val="single" w:sz="8" w:space="0" w:color="FFFFFF"/>
              <w:right w:val="single" w:sz="8" w:space="0" w:color="FFFFFF"/>
            </w:tcBorders>
            <w:shd w:val="clear" w:color="auto" w:fill="D6D7D9"/>
          </w:tcPr>
          <w:p w14:paraId="2FB833CA" w14:textId="7FADFF17" w:rsidR="00593ADF" w:rsidRPr="00677087" w:rsidRDefault="00593ADF" w:rsidP="00593ADF">
            <w:pPr>
              <w:pStyle w:val="TableCellLeft"/>
            </w:pPr>
            <w:r w:rsidRPr="00677087">
              <w:t>OUT</w:t>
            </w: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48A7918B" w14:textId="77777777" w:rsidR="00593ADF" w:rsidRPr="00893707" w:rsidRDefault="00593ADF" w:rsidP="00593ADF">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5F874E12" w14:textId="6AB7B65A" w:rsidR="00593ADF" w:rsidRPr="00893707" w:rsidRDefault="00593ADF" w:rsidP="00593ADF">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4CAFACE" w14:textId="4314594D" w:rsidR="00593ADF" w:rsidRPr="00A9612E" w:rsidRDefault="00593ADF" w:rsidP="00677087">
            <w:pPr>
              <w:pStyle w:val="TableCellLeft"/>
              <w:spacing w:before="40" w:after="40" w:line="280" w:lineRule="atLeast"/>
              <w:rPr>
                <w:u w:val="single"/>
              </w:rPr>
            </w:pPr>
            <w:r w:rsidRPr="00893707">
              <w:t>LCMM:</w:t>
            </w:r>
            <w:r>
              <w:t xml:space="preserve"> Instruction validation</w:t>
            </w:r>
          </w:p>
        </w:tc>
      </w:tr>
      <w:tr w:rsidR="00593ADF" w:rsidRPr="00A9612E" w14:paraId="754841E9" w14:textId="77777777" w:rsidTr="00677087">
        <w:tc>
          <w:tcPr>
            <w:tcW w:w="1522"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DBA9527" w14:textId="7B5511E2" w:rsidR="00593ADF" w:rsidRPr="00677087" w:rsidRDefault="00593ADF" w:rsidP="00677087">
            <w:pPr>
              <w:pStyle w:val="Default"/>
              <w:spacing w:before="40" w:after="40" w:line="280" w:lineRule="atLeast"/>
              <w:rPr>
                <w:sz w:val="18"/>
                <w:szCs w:val="18"/>
                <w:u w:val="single"/>
              </w:rPr>
            </w:pPr>
            <w:r w:rsidRPr="00677087">
              <w:rPr>
                <w:sz w:val="18"/>
                <w:szCs w:val="18"/>
                <w:u w:val="single"/>
              </w:rPr>
              <w:t>Incoming Instruction</w:t>
            </w:r>
            <w:r>
              <w:rPr>
                <w:sz w:val="18"/>
                <w:szCs w:val="18"/>
                <w:u w:val="single"/>
              </w:rPr>
              <w:t xml:space="preserve"> </w:t>
            </w:r>
            <w:r w:rsidRPr="00677087">
              <w:rPr>
                <w:sz w:val="18"/>
                <w:szCs w:val="18"/>
                <w:u w:val="single"/>
              </w:rPr>
              <w:t>approval request</w:t>
            </w:r>
          </w:p>
        </w:tc>
        <w:tc>
          <w:tcPr>
            <w:tcW w:w="1725" w:type="dxa"/>
            <w:tcBorders>
              <w:top w:val="single" w:sz="8" w:space="0" w:color="FFFFFF"/>
              <w:left w:val="single" w:sz="8" w:space="0" w:color="FFFFFF"/>
              <w:bottom w:val="single" w:sz="8" w:space="0" w:color="FFFFFF"/>
              <w:right w:val="single" w:sz="8" w:space="0" w:color="FFFFFF"/>
            </w:tcBorders>
            <w:shd w:val="clear" w:color="auto" w:fill="D6D7D9"/>
          </w:tcPr>
          <w:p w14:paraId="59F8E7D6" w14:textId="0283FC01" w:rsidR="00593ADF" w:rsidRPr="00677087" w:rsidRDefault="00593ADF" w:rsidP="00593ADF">
            <w:pPr>
              <w:pStyle w:val="TableCellLeft"/>
              <w:rPr>
                <w:u w:val="single"/>
              </w:rPr>
            </w:pPr>
            <w:r w:rsidRPr="00677087">
              <w:rPr>
                <w:u w:val="single"/>
              </w:rPr>
              <w:t>OUT</w:t>
            </w: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3CE2E172" w14:textId="77777777" w:rsidR="00593ADF" w:rsidRPr="00893707" w:rsidRDefault="00593ADF" w:rsidP="00593ADF">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66EFB10C" w14:textId="77777777" w:rsidR="00593ADF" w:rsidRPr="00893707" w:rsidRDefault="00593ADF" w:rsidP="00593ADF">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680303" w14:textId="2096CB25" w:rsidR="00593ADF" w:rsidRPr="00893707" w:rsidRDefault="00593ADF" w:rsidP="00677087">
            <w:pPr>
              <w:pStyle w:val="TableCellLeft"/>
              <w:spacing w:before="40" w:after="40" w:line="280" w:lineRule="atLeast"/>
              <w:rPr>
                <w:u w:val="single"/>
              </w:rPr>
            </w:pPr>
            <w:r w:rsidRPr="00893707">
              <w:rPr>
                <w:u w:val="single"/>
              </w:rPr>
              <w:t>LCMM: Penalty Mechanism</w:t>
            </w:r>
          </w:p>
        </w:tc>
      </w:tr>
      <w:tr w:rsidR="00593ADF" w:rsidRPr="00A9612E" w14:paraId="1413CAA0" w14:textId="77777777" w:rsidTr="00677087">
        <w:tc>
          <w:tcPr>
            <w:tcW w:w="1522"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8FC6B56" w14:textId="744C344A" w:rsidR="00593ADF" w:rsidRDefault="00593ADF" w:rsidP="00593ADF">
            <w:pPr>
              <w:pStyle w:val="Default"/>
              <w:rPr>
                <w:sz w:val="18"/>
                <w:szCs w:val="18"/>
              </w:rPr>
            </w:pPr>
            <w:r>
              <w:rPr>
                <w:sz w:val="18"/>
                <w:szCs w:val="18"/>
              </w:rPr>
              <w:t>....</w:t>
            </w:r>
          </w:p>
        </w:tc>
        <w:tc>
          <w:tcPr>
            <w:tcW w:w="1725" w:type="dxa"/>
            <w:tcBorders>
              <w:top w:val="single" w:sz="8" w:space="0" w:color="FFFFFF"/>
              <w:left w:val="single" w:sz="8" w:space="0" w:color="FFFFFF"/>
              <w:bottom w:val="single" w:sz="8" w:space="0" w:color="FFFFFF"/>
              <w:right w:val="single" w:sz="8" w:space="0" w:color="FFFFFF"/>
            </w:tcBorders>
            <w:shd w:val="clear" w:color="auto" w:fill="D6D7D9"/>
          </w:tcPr>
          <w:p w14:paraId="36AEB63B" w14:textId="77777777" w:rsidR="00593ADF" w:rsidRPr="00593ADF" w:rsidRDefault="00593ADF" w:rsidP="00593ADF">
            <w:pPr>
              <w:pStyle w:val="TableCellLeft"/>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6791D62A" w14:textId="77777777" w:rsidR="00593ADF" w:rsidRPr="00893707" w:rsidRDefault="00593ADF" w:rsidP="00593ADF">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60D1F634" w14:textId="77777777" w:rsidR="00593ADF" w:rsidRPr="00893707" w:rsidRDefault="00593ADF" w:rsidP="00593ADF">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1DF06C6" w14:textId="77777777" w:rsidR="00593ADF" w:rsidRPr="00893707" w:rsidRDefault="00593ADF" w:rsidP="00593ADF">
            <w:pPr>
              <w:pStyle w:val="TableCellLeft"/>
              <w:rPr>
                <w:u w:val="single"/>
              </w:rPr>
            </w:pPr>
          </w:p>
        </w:tc>
      </w:tr>
    </w:tbl>
    <w:p w14:paraId="7B4BC063" w14:textId="77777777" w:rsidR="00593ADF" w:rsidRDefault="00593ADF" w:rsidP="00593ADF">
      <w:pPr>
        <w:rPr>
          <w:color w:val="auto"/>
        </w:rPr>
      </w:pPr>
    </w:p>
    <w:p w14:paraId="708F0237" w14:textId="77777777" w:rsidR="00593ADF" w:rsidRDefault="00593ADF">
      <w:pPr>
        <w:rPr>
          <w:color w:val="auto"/>
        </w:rPr>
      </w:pPr>
    </w:p>
    <w:p w14:paraId="3954ED3E" w14:textId="77777777" w:rsidR="00593ADF" w:rsidRDefault="00593ADF">
      <w:pPr>
        <w:rPr>
          <w:color w:val="auto"/>
        </w:rPr>
      </w:pPr>
    </w:p>
    <w:p w14:paraId="0A1E47B5" w14:textId="77777777" w:rsidR="00593ADF" w:rsidRDefault="00593ADF">
      <w:pPr>
        <w:rPr>
          <w:color w:val="auto"/>
        </w:rPr>
      </w:pPr>
    </w:p>
    <w:p w14:paraId="0CD035B7" w14:textId="2BE1EACA" w:rsidR="00FE0A3D" w:rsidRDefault="00FE0A3D" w:rsidP="00FE0A3D">
      <w:pPr>
        <w:pStyle w:val="Ttulo3"/>
        <w:numPr>
          <w:ilvl w:val="0"/>
          <w:numId w:val="0"/>
        </w:numPr>
        <w:tabs>
          <w:tab w:val="left" w:pos="1134"/>
        </w:tabs>
        <w:jc w:val="both"/>
        <w:rPr>
          <w:color w:val="auto"/>
        </w:rPr>
      </w:pPr>
      <w:r>
        <w:rPr>
          <w:rStyle w:val="Heading3Reference"/>
          <w:color w:val="auto"/>
        </w:rPr>
        <w:lastRenderedPageBreak/>
        <w:t>3.2.5</w:t>
      </w:r>
      <w:r w:rsidRPr="00AB10BE">
        <w:rPr>
          <w:rStyle w:val="Heading3Reference"/>
          <w:color w:val="auto"/>
        </w:rPr>
        <w:t xml:space="preserve"> </w:t>
      </w:r>
      <w:r>
        <w:rPr>
          <w:rStyle w:val="Heading3Reference"/>
          <w:color w:val="auto"/>
        </w:rPr>
        <w:t>Outbound</w:t>
      </w:r>
      <w:r w:rsidRPr="00AB10BE">
        <w:rPr>
          <w:rStyle w:val="Heading3Reference"/>
          <w:color w:val="auto"/>
        </w:rPr>
        <w:t xml:space="preserve"> Processing </w:t>
      </w:r>
      <w:r>
        <w:rPr>
          <w:rStyle w:val="Heading3Reference"/>
          <w:color w:val="auto"/>
        </w:rPr>
        <w:t>Module</w:t>
      </w:r>
    </w:p>
    <w:p w14:paraId="34C10AB7" w14:textId="6CC4E6BE" w:rsidR="00FE0A3D" w:rsidRPr="00FE0A3D" w:rsidRDefault="00FE0A3D" w:rsidP="00FE0A3D">
      <w:pPr>
        <w:pStyle w:val="Ttulo4"/>
        <w:numPr>
          <w:ilvl w:val="0"/>
          <w:numId w:val="0"/>
        </w:numPr>
      </w:pPr>
      <w:r>
        <w:t>3.2.5.4 Description of the input/output of the module</w:t>
      </w:r>
    </w:p>
    <w:p w14:paraId="59DC20D0" w14:textId="77777777" w:rsidR="00FE0A3D" w:rsidRDefault="00FE0A3D" w:rsidP="00FE0A3D">
      <w:pPr>
        <w:rPr>
          <w:color w:val="auto"/>
        </w:rPr>
      </w:pPr>
    </w:p>
    <w:p w14:paraId="4BABE242" w14:textId="775A32F8" w:rsidR="00677087" w:rsidRDefault="00FE0A3D" w:rsidP="00677087">
      <w:pPr>
        <w:rPr>
          <w:color w:val="auto"/>
        </w:rPr>
      </w:pPr>
      <w:r>
        <w:rPr>
          <w:color w:val="auto"/>
        </w:rPr>
        <w:t>…</w:t>
      </w:r>
    </w:p>
    <w:p w14:paraId="1C13E11C" w14:textId="77777777" w:rsidR="00677087" w:rsidRDefault="00677087" w:rsidP="00677087">
      <w:pPr>
        <w:rPr>
          <w:color w:val="auto"/>
        </w:rPr>
      </w:pPr>
    </w:p>
    <w:tbl>
      <w:tblPr>
        <w:tblW w:w="8776" w:type="dxa"/>
        <w:tblInd w:w="28" w:type="dxa"/>
        <w:tblLayout w:type="fixed"/>
        <w:tblCellMar>
          <w:left w:w="10" w:type="dxa"/>
          <w:right w:w="10" w:type="dxa"/>
        </w:tblCellMar>
        <w:tblLook w:val="04A0" w:firstRow="1" w:lastRow="0" w:firstColumn="1" w:lastColumn="0" w:noHBand="0" w:noVBand="1"/>
      </w:tblPr>
      <w:tblGrid>
        <w:gridCol w:w="1522"/>
        <w:gridCol w:w="1725"/>
        <w:gridCol w:w="1843"/>
        <w:gridCol w:w="1843"/>
        <w:gridCol w:w="1843"/>
      </w:tblGrid>
      <w:tr w:rsidR="00677087" w:rsidRPr="00A9612E" w14:paraId="52BEFECF" w14:textId="77777777" w:rsidTr="00677087">
        <w:trPr>
          <w:tblHeader/>
        </w:trPr>
        <w:tc>
          <w:tcPr>
            <w:tcW w:w="1522"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41AFAE90" w14:textId="77777777" w:rsidR="00677087" w:rsidRPr="00677087" w:rsidRDefault="00677087" w:rsidP="00677087">
            <w:pPr>
              <w:pStyle w:val="TableHeaderCenter"/>
            </w:pPr>
            <w:r w:rsidRPr="00677087">
              <w:t>FLOW</w:t>
            </w:r>
          </w:p>
        </w:tc>
        <w:tc>
          <w:tcPr>
            <w:tcW w:w="1725" w:type="dxa"/>
            <w:tcBorders>
              <w:left w:val="single" w:sz="8" w:space="0" w:color="FFFFFF"/>
              <w:bottom w:val="single" w:sz="8" w:space="0" w:color="FFFFFF"/>
              <w:right w:val="single" w:sz="8" w:space="0" w:color="FFFFFF"/>
            </w:tcBorders>
            <w:shd w:val="clear" w:color="auto" w:fill="5A78BE"/>
            <w:vAlign w:val="center"/>
          </w:tcPr>
          <w:p w14:paraId="0BC8976B" w14:textId="77777777" w:rsidR="00677087" w:rsidRPr="00677087" w:rsidRDefault="00677087" w:rsidP="00677087">
            <w:pPr>
              <w:pStyle w:val="TableHeaderCenter"/>
            </w:pPr>
            <w:r w:rsidRPr="00677087">
              <w:t>IN/OUT</w:t>
            </w:r>
          </w:p>
        </w:tc>
        <w:tc>
          <w:tcPr>
            <w:tcW w:w="1843" w:type="dxa"/>
            <w:tcBorders>
              <w:left w:val="single" w:sz="8" w:space="0" w:color="FFFFFF"/>
              <w:bottom w:val="single" w:sz="8" w:space="0" w:color="FFFFFF"/>
              <w:right w:val="single" w:sz="8" w:space="0" w:color="FFFFFF"/>
            </w:tcBorders>
            <w:shd w:val="clear" w:color="auto" w:fill="5A78BE"/>
            <w:vAlign w:val="center"/>
          </w:tcPr>
          <w:p w14:paraId="296593D4" w14:textId="77777777" w:rsidR="00677087" w:rsidRPr="00677087" w:rsidRDefault="00677087" w:rsidP="00677087">
            <w:pPr>
              <w:pStyle w:val="TableHeaderCenter"/>
            </w:pPr>
            <w:r w:rsidRPr="00677087">
              <w:t>DESCRIPTION</w:t>
            </w:r>
          </w:p>
        </w:tc>
        <w:tc>
          <w:tcPr>
            <w:tcW w:w="1843" w:type="dxa"/>
            <w:tcBorders>
              <w:left w:val="single" w:sz="8" w:space="0" w:color="FFFFFF"/>
              <w:bottom w:val="single" w:sz="8" w:space="0" w:color="FFFFFF"/>
              <w:right w:val="single" w:sz="8" w:space="0" w:color="FFFFFF"/>
            </w:tcBorders>
            <w:shd w:val="clear" w:color="auto" w:fill="5A78BE"/>
            <w:vAlign w:val="center"/>
          </w:tcPr>
          <w:p w14:paraId="38E4E915" w14:textId="77777777" w:rsidR="00677087" w:rsidRPr="00677087" w:rsidRDefault="00677087" w:rsidP="00677087">
            <w:pPr>
              <w:pStyle w:val="TableHeaderCenter"/>
            </w:pPr>
            <w:r w:rsidRPr="00677087">
              <w:t>FROM</w:t>
            </w:r>
          </w:p>
        </w:tc>
        <w:tc>
          <w:tcPr>
            <w:tcW w:w="1843"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40CEA5E4" w14:textId="77777777" w:rsidR="00677087" w:rsidRPr="00677087" w:rsidRDefault="00677087" w:rsidP="00677087">
            <w:pPr>
              <w:pStyle w:val="TableHeaderCenter"/>
            </w:pPr>
            <w:r w:rsidRPr="00677087">
              <w:t>TO</w:t>
            </w:r>
          </w:p>
        </w:tc>
      </w:tr>
      <w:tr w:rsidR="00677087" w:rsidRPr="00A9612E" w14:paraId="525B5C92" w14:textId="77777777" w:rsidTr="00677087">
        <w:tc>
          <w:tcPr>
            <w:tcW w:w="152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04422305" w14:textId="77777777" w:rsidR="00677087" w:rsidRDefault="00677087" w:rsidP="00677087">
            <w:pPr>
              <w:pStyle w:val="Default"/>
              <w:rPr>
                <w:sz w:val="18"/>
                <w:szCs w:val="18"/>
              </w:rPr>
            </w:pPr>
            <w:r>
              <w:rPr>
                <w:sz w:val="18"/>
                <w:szCs w:val="18"/>
              </w:rPr>
              <w:t>....</w:t>
            </w:r>
          </w:p>
        </w:tc>
        <w:tc>
          <w:tcPr>
            <w:tcW w:w="1725" w:type="dxa"/>
            <w:tcBorders>
              <w:left w:val="single" w:sz="8" w:space="0" w:color="FFFFFF"/>
              <w:bottom w:val="single" w:sz="8" w:space="0" w:color="FFFFFF"/>
              <w:right w:val="single" w:sz="8" w:space="0" w:color="FFFFFF"/>
            </w:tcBorders>
            <w:shd w:val="clear" w:color="auto" w:fill="D6D7D9"/>
            <w:vAlign w:val="center"/>
          </w:tcPr>
          <w:p w14:paraId="784625CB" w14:textId="77777777" w:rsidR="00677087" w:rsidRDefault="00677087" w:rsidP="00677087">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3624D8AE" w14:textId="77777777" w:rsidR="00677087" w:rsidRPr="00893707" w:rsidRDefault="00677087" w:rsidP="00677087">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3E994F79" w14:textId="77777777" w:rsidR="00677087" w:rsidRPr="00893707" w:rsidRDefault="00677087" w:rsidP="00677087">
            <w:pPr>
              <w:pStyle w:val="TableCellLeft"/>
            </w:pPr>
          </w:p>
        </w:tc>
        <w:tc>
          <w:tcPr>
            <w:tcW w:w="184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1A8A9AA5" w14:textId="77777777" w:rsidR="00677087" w:rsidRPr="00893707" w:rsidRDefault="00677087" w:rsidP="00677087">
            <w:pPr>
              <w:pStyle w:val="TableCellLeft"/>
            </w:pPr>
          </w:p>
        </w:tc>
      </w:tr>
      <w:tr w:rsidR="00677087" w:rsidRPr="00A9612E" w14:paraId="05C8D237" w14:textId="77777777" w:rsidTr="00677087">
        <w:tc>
          <w:tcPr>
            <w:tcW w:w="152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15FB2276" w14:textId="6ED336BB" w:rsidR="00677087" w:rsidRPr="00593ADF" w:rsidRDefault="006303E3" w:rsidP="00677087">
            <w:pPr>
              <w:pStyle w:val="Default"/>
              <w:spacing w:before="40" w:after="40" w:line="280" w:lineRule="atLeast"/>
              <w:rPr>
                <w:sz w:val="18"/>
                <w:szCs w:val="18"/>
              </w:rPr>
            </w:pPr>
            <w:r w:rsidRPr="006303E3">
              <w:rPr>
                <w:sz w:val="18"/>
                <w:szCs w:val="18"/>
              </w:rPr>
              <w:t>Message data</w:t>
            </w:r>
          </w:p>
        </w:tc>
        <w:tc>
          <w:tcPr>
            <w:tcW w:w="1725" w:type="dxa"/>
            <w:tcBorders>
              <w:left w:val="single" w:sz="8" w:space="0" w:color="FFFFFF"/>
              <w:bottom w:val="single" w:sz="8" w:space="0" w:color="FFFFFF"/>
              <w:right w:val="single" w:sz="8" w:space="0" w:color="FFFFFF"/>
            </w:tcBorders>
            <w:shd w:val="clear" w:color="auto" w:fill="D6D7D9"/>
            <w:vAlign w:val="center"/>
          </w:tcPr>
          <w:p w14:paraId="5E65BF0A" w14:textId="7A634D35" w:rsidR="00677087" w:rsidRPr="00893707" w:rsidRDefault="006303E3" w:rsidP="00677087">
            <w:pPr>
              <w:pStyle w:val="TableCellLeft"/>
            </w:pPr>
            <w:r>
              <w:t>IN</w:t>
            </w:r>
          </w:p>
        </w:tc>
        <w:tc>
          <w:tcPr>
            <w:tcW w:w="1843" w:type="dxa"/>
            <w:tcBorders>
              <w:left w:val="single" w:sz="8" w:space="0" w:color="FFFFFF"/>
              <w:bottom w:val="single" w:sz="8" w:space="0" w:color="FFFFFF"/>
              <w:right w:val="single" w:sz="8" w:space="0" w:color="FFFFFF"/>
            </w:tcBorders>
            <w:shd w:val="clear" w:color="auto" w:fill="D6D7D9"/>
            <w:vAlign w:val="center"/>
          </w:tcPr>
          <w:p w14:paraId="005EC8FD" w14:textId="77777777" w:rsidR="00677087" w:rsidRPr="00893707" w:rsidRDefault="00677087" w:rsidP="00677087">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4F514A08" w14:textId="2310A06F" w:rsidR="00677087" w:rsidRPr="00893707" w:rsidRDefault="00522842" w:rsidP="00677087">
            <w:pPr>
              <w:pStyle w:val="TableCellLeft"/>
            </w:pPr>
            <w:r w:rsidRPr="00893707">
              <w:t>LCMM:</w:t>
            </w:r>
            <w:r>
              <w:t xml:space="preserve"> </w:t>
            </w:r>
            <w:r w:rsidRPr="006303E3">
              <w:t>Status Management</w:t>
            </w:r>
          </w:p>
        </w:tc>
        <w:tc>
          <w:tcPr>
            <w:tcW w:w="184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7C91F09E" w14:textId="695DE733" w:rsidR="00677087" w:rsidRPr="00A9612E" w:rsidRDefault="00677087" w:rsidP="00677087">
            <w:pPr>
              <w:pStyle w:val="TableCellLeft"/>
              <w:spacing w:before="40" w:after="40" w:line="280" w:lineRule="atLeast"/>
              <w:rPr>
                <w:u w:val="single"/>
              </w:rPr>
            </w:pPr>
          </w:p>
        </w:tc>
      </w:tr>
      <w:tr w:rsidR="00677087" w:rsidRPr="00A9612E" w14:paraId="7D93F7B6" w14:textId="77777777" w:rsidTr="00677087">
        <w:tc>
          <w:tcPr>
            <w:tcW w:w="1522"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0435425B" w14:textId="2FB9F88D" w:rsidR="00677087" w:rsidRPr="00677087" w:rsidRDefault="006303E3" w:rsidP="006303E3">
            <w:pPr>
              <w:pStyle w:val="Default"/>
              <w:spacing w:before="40" w:after="40" w:line="280" w:lineRule="atLeast"/>
              <w:rPr>
                <w:sz w:val="18"/>
                <w:szCs w:val="18"/>
                <w:u w:val="single"/>
              </w:rPr>
            </w:pPr>
            <w:r>
              <w:rPr>
                <w:sz w:val="18"/>
                <w:szCs w:val="18"/>
                <w:u w:val="single"/>
              </w:rPr>
              <w:t>Out</w:t>
            </w:r>
            <w:r w:rsidR="00677087" w:rsidRPr="00677087">
              <w:rPr>
                <w:sz w:val="18"/>
                <w:szCs w:val="18"/>
                <w:u w:val="single"/>
              </w:rPr>
              <w:t xml:space="preserve">bound </w:t>
            </w:r>
            <w:r w:rsidR="00677087">
              <w:rPr>
                <w:sz w:val="18"/>
                <w:szCs w:val="18"/>
                <w:u w:val="single"/>
              </w:rPr>
              <w:t>Penalty Modification</w:t>
            </w:r>
            <w:r w:rsidR="00677087" w:rsidRPr="00677087">
              <w:rPr>
                <w:sz w:val="18"/>
                <w:szCs w:val="18"/>
                <w:u w:val="single"/>
              </w:rPr>
              <w:t xml:space="preserve"> message</w:t>
            </w:r>
          </w:p>
        </w:tc>
        <w:tc>
          <w:tcPr>
            <w:tcW w:w="1725" w:type="dxa"/>
            <w:tcBorders>
              <w:left w:val="single" w:sz="8" w:space="0" w:color="FFFFFF"/>
              <w:bottom w:val="single" w:sz="8" w:space="0" w:color="FFFFFF"/>
              <w:right w:val="single" w:sz="8" w:space="0" w:color="FFFFFF"/>
            </w:tcBorders>
            <w:shd w:val="clear" w:color="auto" w:fill="D6D7D9"/>
            <w:vAlign w:val="center"/>
          </w:tcPr>
          <w:p w14:paraId="0A3F3D48" w14:textId="1B61F893" w:rsidR="00677087" w:rsidRPr="00677087" w:rsidRDefault="006303E3" w:rsidP="00677087">
            <w:pPr>
              <w:pStyle w:val="TableCellLeft"/>
              <w:rPr>
                <w:u w:val="single"/>
              </w:rPr>
            </w:pPr>
            <w:r>
              <w:rPr>
                <w:u w:val="single"/>
              </w:rPr>
              <w:t>IN</w:t>
            </w:r>
          </w:p>
        </w:tc>
        <w:tc>
          <w:tcPr>
            <w:tcW w:w="1843" w:type="dxa"/>
            <w:tcBorders>
              <w:left w:val="single" w:sz="8" w:space="0" w:color="FFFFFF"/>
              <w:bottom w:val="single" w:sz="8" w:space="0" w:color="FFFFFF"/>
              <w:right w:val="single" w:sz="8" w:space="0" w:color="FFFFFF"/>
            </w:tcBorders>
            <w:shd w:val="clear" w:color="auto" w:fill="D6D7D9"/>
            <w:vAlign w:val="center"/>
          </w:tcPr>
          <w:p w14:paraId="371EAAAE" w14:textId="77777777" w:rsidR="00677087" w:rsidRPr="00893707" w:rsidRDefault="00677087" w:rsidP="00677087">
            <w:pPr>
              <w:pStyle w:val="TableCellLeft"/>
            </w:pPr>
          </w:p>
        </w:tc>
        <w:tc>
          <w:tcPr>
            <w:tcW w:w="1843" w:type="dxa"/>
            <w:tcBorders>
              <w:left w:val="single" w:sz="8" w:space="0" w:color="FFFFFF"/>
              <w:bottom w:val="single" w:sz="8" w:space="0" w:color="FFFFFF"/>
              <w:right w:val="single" w:sz="8" w:space="0" w:color="FFFFFF"/>
            </w:tcBorders>
            <w:shd w:val="clear" w:color="auto" w:fill="D6D7D9"/>
            <w:vAlign w:val="center"/>
          </w:tcPr>
          <w:p w14:paraId="2E869F8B" w14:textId="76BE9118" w:rsidR="00677087" w:rsidRPr="00893707" w:rsidRDefault="00522842" w:rsidP="00677087">
            <w:pPr>
              <w:pStyle w:val="TableCellLeft"/>
            </w:pPr>
            <w:r w:rsidRPr="00893707">
              <w:rPr>
                <w:u w:val="single"/>
              </w:rPr>
              <w:t>LCMM: Penalty Mechanism</w:t>
            </w:r>
          </w:p>
        </w:tc>
        <w:tc>
          <w:tcPr>
            <w:tcW w:w="1843"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vAlign w:val="center"/>
          </w:tcPr>
          <w:p w14:paraId="7DA35229" w14:textId="527B7A99" w:rsidR="00677087" w:rsidRPr="00893707" w:rsidRDefault="00677087" w:rsidP="00677087">
            <w:pPr>
              <w:pStyle w:val="TableCellLeft"/>
              <w:spacing w:before="40" w:after="40" w:line="280" w:lineRule="atLeast"/>
            </w:pPr>
          </w:p>
        </w:tc>
      </w:tr>
      <w:tr w:rsidR="00677087" w:rsidRPr="00A9612E" w14:paraId="4913E819" w14:textId="77777777" w:rsidTr="00677087">
        <w:tc>
          <w:tcPr>
            <w:tcW w:w="1522"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03C5CB8" w14:textId="459EEE07" w:rsidR="00677087" w:rsidRPr="00677087" w:rsidRDefault="006303E3" w:rsidP="00677087">
            <w:pPr>
              <w:pStyle w:val="Default"/>
              <w:spacing w:before="40" w:after="40" w:line="280" w:lineRule="atLeast"/>
              <w:rPr>
                <w:sz w:val="18"/>
                <w:szCs w:val="18"/>
                <w:u w:val="single"/>
              </w:rPr>
            </w:pPr>
            <w:r>
              <w:rPr>
                <w:sz w:val="18"/>
                <w:szCs w:val="18"/>
                <w:u w:val="single"/>
              </w:rPr>
              <w:t>A</w:t>
            </w:r>
            <w:r w:rsidR="00677087" w:rsidRPr="00677087">
              <w:rPr>
                <w:sz w:val="18"/>
                <w:szCs w:val="18"/>
                <w:u w:val="single"/>
              </w:rPr>
              <w:t>pproval request</w:t>
            </w:r>
            <w:r>
              <w:rPr>
                <w:sz w:val="18"/>
                <w:szCs w:val="18"/>
                <w:u w:val="single"/>
              </w:rPr>
              <w:t xml:space="preserve"> response</w:t>
            </w:r>
          </w:p>
        </w:tc>
        <w:tc>
          <w:tcPr>
            <w:tcW w:w="1725" w:type="dxa"/>
            <w:tcBorders>
              <w:top w:val="single" w:sz="8" w:space="0" w:color="FFFFFF"/>
              <w:left w:val="single" w:sz="8" w:space="0" w:color="FFFFFF"/>
              <w:bottom w:val="single" w:sz="8" w:space="0" w:color="FFFFFF"/>
              <w:right w:val="single" w:sz="8" w:space="0" w:color="FFFFFF"/>
            </w:tcBorders>
            <w:shd w:val="clear" w:color="auto" w:fill="D6D7D9"/>
          </w:tcPr>
          <w:p w14:paraId="66BDE019" w14:textId="4A3CC149" w:rsidR="00677087" w:rsidRPr="00677087" w:rsidRDefault="006303E3" w:rsidP="00677087">
            <w:pPr>
              <w:pStyle w:val="TableCellLeft"/>
              <w:rPr>
                <w:u w:val="single"/>
              </w:rPr>
            </w:pPr>
            <w:r>
              <w:rPr>
                <w:u w:val="single"/>
              </w:rPr>
              <w:t>IN</w:t>
            </w: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1D4B1672" w14:textId="77777777" w:rsidR="00677087" w:rsidRPr="00893707" w:rsidRDefault="00677087" w:rsidP="00677087">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64A8D473" w14:textId="61307299" w:rsidR="00677087" w:rsidRPr="00893707" w:rsidRDefault="00522842" w:rsidP="00677087">
            <w:pPr>
              <w:pStyle w:val="TableCellLeft"/>
              <w:rPr>
                <w:u w:val="single"/>
              </w:rPr>
            </w:pPr>
            <w:r w:rsidRPr="00893707">
              <w:rPr>
                <w:u w:val="single"/>
              </w:rPr>
              <w:t>LCMM: Penalty Mechanism</w:t>
            </w:r>
          </w:p>
        </w:tc>
        <w:tc>
          <w:tcPr>
            <w:tcW w:w="1843"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BEB3318" w14:textId="661B2F13" w:rsidR="00677087" w:rsidRPr="00893707" w:rsidRDefault="00677087" w:rsidP="00677087">
            <w:pPr>
              <w:pStyle w:val="TableCellLeft"/>
              <w:spacing w:before="40" w:after="40" w:line="280" w:lineRule="atLeast"/>
              <w:rPr>
                <w:u w:val="single"/>
              </w:rPr>
            </w:pPr>
          </w:p>
        </w:tc>
      </w:tr>
      <w:tr w:rsidR="00677087" w:rsidRPr="00A9612E" w14:paraId="1EF2B339" w14:textId="77777777" w:rsidTr="00677087">
        <w:tc>
          <w:tcPr>
            <w:tcW w:w="1522"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BBBF2C2" w14:textId="77777777" w:rsidR="00677087" w:rsidRDefault="00677087" w:rsidP="00677087">
            <w:pPr>
              <w:pStyle w:val="Default"/>
              <w:rPr>
                <w:sz w:val="18"/>
                <w:szCs w:val="18"/>
              </w:rPr>
            </w:pPr>
            <w:r>
              <w:rPr>
                <w:sz w:val="18"/>
                <w:szCs w:val="18"/>
              </w:rPr>
              <w:t>....</w:t>
            </w:r>
          </w:p>
        </w:tc>
        <w:tc>
          <w:tcPr>
            <w:tcW w:w="1725" w:type="dxa"/>
            <w:tcBorders>
              <w:top w:val="single" w:sz="8" w:space="0" w:color="FFFFFF"/>
              <w:left w:val="single" w:sz="8" w:space="0" w:color="FFFFFF"/>
              <w:bottom w:val="single" w:sz="8" w:space="0" w:color="FFFFFF"/>
              <w:right w:val="single" w:sz="8" w:space="0" w:color="FFFFFF"/>
            </w:tcBorders>
            <w:shd w:val="clear" w:color="auto" w:fill="D6D7D9"/>
          </w:tcPr>
          <w:p w14:paraId="145CB0A1" w14:textId="77777777" w:rsidR="00677087" w:rsidRPr="00593ADF" w:rsidRDefault="00677087" w:rsidP="00677087">
            <w:pPr>
              <w:pStyle w:val="TableCellLeft"/>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42F0D426" w14:textId="77777777" w:rsidR="00677087" w:rsidRPr="00893707" w:rsidRDefault="00677087" w:rsidP="00677087">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Pr>
          <w:p w14:paraId="2C079078" w14:textId="77777777" w:rsidR="00677087" w:rsidRPr="00893707" w:rsidRDefault="00677087" w:rsidP="00677087">
            <w:pPr>
              <w:pStyle w:val="TableCellLeft"/>
              <w:rPr>
                <w:u w:val="single"/>
              </w:rPr>
            </w:pPr>
          </w:p>
        </w:tc>
        <w:tc>
          <w:tcPr>
            <w:tcW w:w="1843"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93E1D31" w14:textId="77777777" w:rsidR="00677087" w:rsidRPr="00893707" w:rsidRDefault="00677087" w:rsidP="00677087">
            <w:pPr>
              <w:pStyle w:val="TableCellLeft"/>
              <w:rPr>
                <w:u w:val="single"/>
              </w:rPr>
            </w:pPr>
          </w:p>
        </w:tc>
      </w:tr>
    </w:tbl>
    <w:p w14:paraId="5FD2640D" w14:textId="77777777" w:rsidR="00677087" w:rsidRDefault="00677087" w:rsidP="00677087">
      <w:pPr>
        <w:rPr>
          <w:color w:val="auto"/>
        </w:rPr>
      </w:pPr>
    </w:p>
    <w:p w14:paraId="25553877" w14:textId="77777777" w:rsidR="00677087" w:rsidRDefault="00677087" w:rsidP="00677087">
      <w:pPr>
        <w:rPr>
          <w:color w:val="auto"/>
        </w:rPr>
      </w:pPr>
    </w:p>
    <w:p w14:paraId="653553A5" w14:textId="77777777" w:rsidR="00677087" w:rsidRDefault="00677087" w:rsidP="00FE0A3D">
      <w:pPr>
        <w:rPr>
          <w:color w:val="auto"/>
        </w:rPr>
      </w:pPr>
    </w:p>
    <w:p w14:paraId="49D6C98B" w14:textId="4AE5B111" w:rsidR="008E4DB7" w:rsidRDefault="008E4DB7" w:rsidP="00FE0A3D">
      <w:pPr>
        <w:rPr>
          <w:color w:val="auto"/>
        </w:rPr>
      </w:pPr>
      <w:r>
        <w:rPr>
          <w:color w:val="auto"/>
        </w:rPr>
        <w:br w:type="page"/>
      </w:r>
    </w:p>
    <w:p w14:paraId="2C4A3294" w14:textId="030D7043" w:rsidR="006C64E9" w:rsidRPr="006C64E9" w:rsidRDefault="006C64E9" w:rsidP="006C64E9">
      <w:pPr>
        <w:pStyle w:val="Ttulo2"/>
        <w:numPr>
          <w:ilvl w:val="0"/>
          <w:numId w:val="0"/>
        </w:numPr>
        <w:tabs>
          <w:tab w:val="left" w:pos="1134"/>
        </w:tabs>
        <w:jc w:val="both"/>
        <w:rPr>
          <w:rStyle w:val="Heading2Reference"/>
        </w:rPr>
      </w:pPr>
      <w:r w:rsidRPr="006C64E9">
        <w:rPr>
          <w:rStyle w:val="Heading2Reference"/>
        </w:rPr>
        <w:lastRenderedPageBreak/>
        <w:t>3.3. Static Data Management</w:t>
      </w:r>
    </w:p>
    <w:p w14:paraId="0A009CED" w14:textId="77777777" w:rsidR="006C64E9" w:rsidRDefault="006C64E9" w:rsidP="006C64E9">
      <w:pPr>
        <w:pStyle w:val="Ttulo3"/>
        <w:numPr>
          <w:ilvl w:val="2"/>
          <w:numId w:val="22"/>
        </w:numPr>
        <w:tabs>
          <w:tab w:val="left" w:pos="1134"/>
        </w:tabs>
        <w:ind w:hanging="1854"/>
      </w:pPr>
      <w:r>
        <w:rPr>
          <w:rStyle w:val="Heading3Reference"/>
        </w:rPr>
        <w:t>Securities Data Management</w:t>
      </w:r>
    </w:p>
    <w:p w14:paraId="5490DB68" w14:textId="77777777" w:rsidR="006C64E9" w:rsidRDefault="006C64E9" w:rsidP="006C64E9">
      <w:pPr>
        <w:pStyle w:val="Ttulo4"/>
        <w:numPr>
          <w:ilvl w:val="3"/>
          <w:numId w:val="22"/>
        </w:numPr>
        <w:tabs>
          <w:tab w:val="left" w:pos="1134"/>
        </w:tabs>
        <w:ind w:hanging="2781"/>
      </w:pPr>
      <w:bookmarkStart w:id="42" w:name="_RefADACD7284553BA11147D8DA1EE6C9FB6"/>
      <w:bookmarkEnd w:id="42"/>
      <w:r>
        <w:rPr>
          <w:rStyle w:val="Heading4Reference"/>
        </w:rPr>
        <w:t>Data model of the module</w:t>
      </w:r>
    </w:p>
    <w:p w14:paraId="543DFE2B"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27928B7E"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94CAC35" w14:textId="77777777" w:rsidR="006C64E9" w:rsidRDefault="006C64E9" w:rsidP="00A55F53">
            <w:pPr>
              <w:pStyle w:val="TableCellLeft"/>
            </w:pPr>
            <w:r>
              <w:rPr>
                <w:rStyle w:val="Italic"/>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D775F5F" w14:textId="77777777" w:rsidR="006C64E9" w:rsidRDefault="006C64E9" w:rsidP="00A55F53">
            <w:pPr>
              <w:pStyle w:val="TableCellLeft"/>
            </w:pPr>
            <w:r>
              <w:rPr>
                <w:b/>
                <w:bCs/>
                <w:i/>
                <w:iCs/>
              </w:rPr>
              <w:t>SDMG.SEC.DMD.1.1</w:t>
            </w:r>
          </w:p>
        </w:tc>
      </w:tr>
    </w:tbl>
    <w:p w14:paraId="3BFE1B4B" w14:textId="77777777" w:rsidR="006C64E9" w:rsidRDefault="006C64E9" w:rsidP="006C64E9">
      <w:pPr>
        <w:pStyle w:val="Paragraph"/>
        <w:keepNext/>
      </w:pPr>
      <w:r>
        <w:t xml:space="preserve">The following diagram depicts the conceptual data model for </w:t>
      </w:r>
      <w:r>
        <w:rPr>
          <w:rStyle w:val="Italic"/>
        </w:rPr>
        <w:t>Securities Data Management</w:t>
      </w:r>
      <w:r>
        <w:t xml:space="preserve"> </w:t>
      </w:r>
      <w:r>
        <w:rPr>
          <w:rStyle w:val="Bold"/>
        </w:rPr>
        <w:t>{T2S.16.370}</w:t>
      </w:r>
      <w:r>
        <w:t>. The scope of securities reference data is limited to the information that T2S requires for settlement.</w:t>
      </w:r>
    </w:p>
    <w:p w14:paraId="1E69E0C5" w14:textId="77777777" w:rsidR="006C64E9" w:rsidRDefault="006C64E9" w:rsidP="006C64E9">
      <w:pPr>
        <w:pStyle w:val="ST4AuxiliaryParagraph"/>
        <w:spacing w:before="85"/>
        <w:jc w:val="center"/>
      </w:pPr>
      <w:r>
        <w:rPr>
          <w:noProof/>
          <w:lang w:val="es-ES_tradnl" w:eastAsia="es-ES_tradnl"/>
        </w:rPr>
        <w:drawing>
          <wp:inline distT="0" distB="0" distL="0" distR="0" wp14:anchorId="0E496222" wp14:editId="304673FD">
            <wp:extent cx="6120000" cy="3495407"/>
            <wp:effectExtent l="0" t="0" r="0" b="0"/>
            <wp:docPr id="126" name="751245323__Web.png" descr="C:\Users\z3504ek\Desktop\Images/png/751245323__Web.png"/>
            <wp:cNvGraphicFramePr/>
            <a:graphic xmlns:a="http://schemas.openxmlformats.org/drawingml/2006/main">
              <a:graphicData uri="http://schemas.openxmlformats.org/drawingml/2006/picture">
                <pic:pic xmlns:pic="http://schemas.openxmlformats.org/drawingml/2006/picture">
                  <pic:nvPicPr>
                    <pic:cNvPr id="0" name="751245323__Web.png"/>
                    <pic:cNvPicPr/>
                  </pic:nvPicPr>
                  <pic:blipFill>
                    <a:blip r:embed="rId16"/>
                    <a:stretch>
                      <a:fillRect/>
                    </a:stretch>
                  </pic:blipFill>
                  <pic:spPr>
                    <a:xfrm>
                      <a:off x="0" y="0"/>
                      <a:ext cx="6120000" cy="3495407"/>
                    </a:xfrm>
                    <a:prstGeom prst="rect">
                      <a:avLst/>
                    </a:prstGeom>
                  </pic:spPr>
                </pic:pic>
              </a:graphicData>
            </a:graphic>
          </wp:inline>
        </w:drawing>
      </w:r>
    </w:p>
    <w:p w14:paraId="5EE094D8" w14:textId="77777777" w:rsidR="006C64E9" w:rsidRPr="007047FC" w:rsidRDefault="006C64E9" w:rsidP="006C64E9">
      <w:pPr>
        <w:pStyle w:val="Paragraph"/>
        <w:keepNext/>
        <w:jc w:val="both"/>
        <w:rPr>
          <w:u w:val="single"/>
        </w:rPr>
      </w:pPr>
      <w:bookmarkStart w:id="43" w:name="_Ref350308F2EE0753947DFA2D50BE19AD36"/>
      <w:bookmarkEnd w:id="43"/>
      <w:r w:rsidRPr="007047FC">
        <w:rPr>
          <w:u w:val="single"/>
        </w:rPr>
        <w:lastRenderedPageBreak/>
        <w:t xml:space="preserve">The following diagram depicts the conceptual data model for </w:t>
      </w:r>
      <w:r w:rsidRPr="007047FC">
        <w:rPr>
          <w:i/>
          <w:u w:val="single"/>
        </w:rPr>
        <w:t>Penalties</w:t>
      </w:r>
      <w:r w:rsidRPr="007047FC">
        <w:rPr>
          <w:u w:val="single"/>
        </w:rPr>
        <w:t xml:space="preserve"> configuration related to Securities</w:t>
      </w:r>
      <w:r>
        <w:rPr>
          <w:u w:val="single"/>
        </w:rPr>
        <w:t>.</w:t>
      </w:r>
      <w:r w:rsidRPr="007047FC">
        <w:rPr>
          <w:u w:val="single"/>
        </w:rPr>
        <w:t xml:space="preserve"> </w:t>
      </w:r>
    </w:p>
    <w:p w14:paraId="6BF7ABA2" w14:textId="6FEB4628" w:rsidR="006C64E9" w:rsidRPr="006C64E9" w:rsidRDefault="006C64E9" w:rsidP="006C64E9">
      <w:pPr>
        <w:pStyle w:val="Paragraph"/>
        <w:keepNext/>
        <w:rPr>
          <w:rStyle w:val="Heading4Reference"/>
          <w:u w:val="single"/>
        </w:rPr>
      </w:pPr>
      <w:r w:rsidRPr="007047FC">
        <w:rPr>
          <w:noProof/>
          <w:u w:val="single"/>
          <w:lang w:val="es-ES_tradnl" w:eastAsia="es-ES_tradnl"/>
        </w:rPr>
        <w:drawing>
          <wp:inline distT="0" distB="0" distL="0" distR="0" wp14:anchorId="19DC8F3F" wp14:editId="3D7031AA">
            <wp:extent cx="5711010" cy="3786996"/>
            <wp:effectExtent l="0" t="0" r="4445" b="4445"/>
            <wp:docPr id="411" name="Immagin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2SDataModel_GFS34SDMGPenaltiesConfiguration.png"/>
                    <pic:cNvPicPr/>
                  </pic:nvPicPr>
                  <pic:blipFill>
                    <a:blip r:embed="rId17">
                      <a:extLst>
                        <a:ext uri="{28A0092B-C50C-407E-A947-70E740481C1C}">
                          <a14:useLocalDpi xmlns:a14="http://schemas.microsoft.com/office/drawing/2010/main" val="0"/>
                        </a:ext>
                      </a:extLst>
                    </a:blip>
                    <a:stretch>
                      <a:fillRect/>
                    </a:stretch>
                  </pic:blipFill>
                  <pic:spPr>
                    <a:xfrm>
                      <a:off x="0" y="0"/>
                      <a:ext cx="5714746" cy="3789473"/>
                    </a:xfrm>
                    <a:prstGeom prst="rect">
                      <a:avLst/>
                    </a:prstGeom>
                  </pic:spPr>
                </pic:pic>
              </a:graphicData>
            </a:graphic>
          </wp:inline>
        </w:drawing>
      </w:r>
    </w:p>
    <w:p w14:paraId="17804576" w14:textId="77777777" w:rsidR="006C64E9" w:rsidRDefault="006C64E9" w:rsidP="006C64E9">
      <w:pPr>
        <w:pStyle w:val="Ttulo4"/>
        <w:numPr>
          <w:ilvl w:val="3"/>
          <w:numId w:val="22"/>
        </w:numPr>
        <w:tabs>
          <w:tab w:val="left" w:pos="1134"/>
        </w:tabs>
        <w:ind w:hanging="2781"/>
      </w:pPr>
      <w:r>
        <w:rPr>
          <w:rStyle w:val="Heading4Reference"/>
        </w:rPr>
        <w:t>Description of the module</w:t>
      </w:r>
    </w:p>
    <w:p w14:paraId="2EF59104"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4EA94C9D"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DC9156E" w14:textId="77777777" w:rsidR="006C64E9" w:rsidRDefault="006C64E9" w:rsidP="00A55F53">
            <w:pPr>
              <w:pStyle w:val="TableCellLeft"/>
            </w:pPr>
            <w:r>
              <w:rPr>
                <w:rStyle w:val="Italic"/>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647E1AC" w14:textId="77777777" w:rsidR="006C64E9" w:rsidRDefault="006C64E9" w:rsidP="00A55F53">
            <w:pPr>
              <w:pStyle w:val="TableCellLeft"/>
            </w:pPr>
            <w:r>
              <w:rPr>
                <w:b/>
                <w:bCs/>
                <w:i/>
                <w:iCs/>
              </w:rPr>
              <w:t>SDMG.SEC.DEM.1.1</w:t>
            </w:r>
          </w:p>
        </w:tc>
      </w:tr>
    </w:tbl>
    <w:p w14:paraId="4FED07AA" w14:textId="77777777" w:rsidR="006C64E9" w:rsidRDefault="006C64E9" w:rsidP="006C64E9">
      <w:pPr>
        <w:pStyle w:val="Paragraph"/>
        <w:jc w:val="both"/>
      </w:pPr>
      <w:r>
        <w:t xml:space="preserve">This module provides the services to manage securities reference data, their eligibility for settlement in issuer and investor CSDs and settlement restrictions. It supports the maintenance of close links, valuation prices and the eligibilities of securities in specific currencies for auto-collateralisation offered by NCBs or payment banks in T2S </w:t>
      </w:r>
      <w:r>
        <w:rPr>
          <w:rStyle w:val="Bold"/>
        </w:rPr>
        <w:t>{T2S.16.370}</w:t>
      </w:r>
      <w:r>
        <w:t xml:space="preserve">. The functions described below allow the authorised T2S system users (i.e. CSD system administrators) to input their own securities and to access and maintain them, i.e. to create new securities or to update or delete already existing securities </w:t>
      </w:r>
      <w:r w:rsidRPr="007047FC">
        <w:rPr>
          <w:u w:val="single"/>
        </w:rPr>
        <w:t xml:space="preserve">as well as managing the cash penalties configuration. </w:t>
      </w:r>
      <w:r>
        <w:t>When updating a security, each change is applied either as a revision or as an historic item, according to what is specified in the relevant request.</w:t>
      </w:r>
    </w:p>
    <w:p w14:paraId="534BDC6C" w14:textId="77777777" w:rsidR="006C64E9" w:rsidRDefault="006C64E9" w:rsidP="006C64E9">
      <w:pPr>
        <w:pStyle w:val="Ttulo4"/>
        <w:numPr>
          <w:ilvl w:val="3"/>
          <w:numId w:val="22"/>
        </w:numPr>
        <w:tabs>
          <w:tab w:val="left" w:pos="1134"/>
        </w:tabs>
        <w:ind w:left="1134" w:hanging="1077"/>
      </w:pPr>
      <w:bookmarkStart w:id="44" w:name="_Ref79C1BD8FC4F425031A79FB5A41BDF88C"/>
      <w:bookmarkEnd w:id="44"/>
      <w:r>
        <w:rPr>
          <w:rStyle w:val="Heading4Reference"/>
        </w:rPr>
        <w:t>Description of the entities</w:t>
      </w:r>
    </w:p>
    <w:p w14:paraId="20540902" w14:textId="77777777" w:rsidR="006C64E9" w:rsidRDefault="006C64E9" w:rsidP="006C64E9">
      <w:pPr>
        <w:pStyle w:val="Paragraph"/>
      </w:pPr>
      <w:r>
        <w:rPr>
          <w:b/>
          <w:bCs/>
          <w:u w:val="single"/>
        </w:rPr>
        <w:t>1 – Securities</w:t>
      </w:r>
    </w:p>
    <w:p w14:paraId="52EA492C"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2379D05E"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10606B6" w14:textId="77777777" w:rsidR="006C64E9" w:rsidRDefault="006C64E9" w:rsidP="00A55F53">
            <w:pPr>
              <w:pStyle w:val="TableCellLeft"/>
            </w:pPr>
            <w:r>
              <w:rPr>
                <w:rStyle w:val="Italic"/>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F3C32E8" w14:textId="77777777" w:rsidR="006C64E9" w:rsidRDefault="006C64E9" w:rsidP="00A55F53">
            <w:pPr>
              <w:pStyle w:val="TableCellLeft"/>
            </w:pPr>
            <w:r>
              <w:rPr>
                <w:b/>
                <w:bCs/>
                <w:i/>
                <w:iCs/>
              </w:rPr>
              <w:t>SDMG.SEC.ENT.1.1</w:t>
            </w:r>
          </w:p>
        </w:tc>
      </w:tr>
    </w:tbl>
    <w:p w14:paraId="133B5C2D" w14:textId="77777777" w:rsidR="006C64E9" w:rsidRDefault="006C64E9" w:rsidP="006C64E9">
      <w:pPr>
        <w:pStyle w:val="Paragraph"/>
        <w:jc w:val="both"/>
      </w:pPr>
      <w:r>
        <w:t xml:space="preserve">This entity specifies all securities reference data that do not require a data history, i.e. all the attributes having only one valid value for a given security, regardless of the point in time taken into account </w:t>
      </w:r>
      <w:r>
        <w:rPr>
          <w:rStyle w:val="Bold"/>
        </w:rPr>
        <w:t>{T2S.16.380}</w:t>
      </w:r>
      <w:r>
        <w:t>.</w:t>
      </w:r>
    </w:p>
    <w:p w14:paraId="674BDC66"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1A3474DF"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4531BC8" w14:textId="77777777" w:rsidR="006C64E9" w:rsidRDefault="006C64E9" w:rsidP="00A55F53">
            <w:pPr>
              <w:pStyle w:val="TableHeaderCenter"/>
            </w:pPr>
            <w: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35DA29E" w14:textId="77777777" w:rsidR="006C64E9" w:rsidRDefault="006C64E9" w:rsidP="00A55F53">
            <w:pPr>
              <w:pStyle w:val="TableHeaderCenter"/>
            </w:pPr>
            <w:r>
              <w:t>DESCRIPTION</w:t>
            </w:r>
          </w:p>
        </w:tc>
      </w:tr>
      <w:tr w:rsidR="006C64E9" w14:paraId="268BDEEB"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97450F2" w14:textId="77777777" w:rsidR="006C64E9" w:rsidRDefault="006C64E9" w:rsidP="00A55F53">
            <w:pPr>
              <w:pStyle w:val="TableCellLeft"/>
              <w:keepNext/>
            </w:pPr>
            <w:r>
              <w:t>CFI</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E524E20" w14:textId="77777777" w:rsidR="006C64E9" w:rsidRPr="007047FC" w:rsidRDefault="006C64E9" w:rsidP="00A55F53">
            <w:pPr>
              <w:pStyle w:val="TableCellLeft"/>
              <w:keepNext/>
            </w:pPr>
            <w:r w:rsidRPr="007047FC">
              <w:rPr>
                <w:bCs/>
                <w:color w:val="auto"/>
              </w:rPr>
              <w:t>Classification of the security according to ISO/DIS 10962:2015(E) standards.</w:t>
            </w:r>
          </w:p>
        </w:tc>
      </w:tr>
      <w:tr w:rsidR="006C64E9" w14:paraId="61DFBFAB"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EF3A72D" w14:textId="77777777" w:rsidR="006C64E9" w:rsidRDefault="006C64E9" w:rsidP="00A55F53">
            <w:pPr>
              <w:pStyle w:val="TableCellLeft"/>
            </w:pPr>
            <w:r>
              <w:t>Issue Date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4613FF7" w14:textId="77777777" w:rsidR="006C64E9" w:rsidRDefault="006C64E9" w:rsidP="00A55F53">
            <w:pPr>
              <w:pStyle w:val="TableCellLeft"/>
            </w:pPr>
            <w:r>
              <w:t>Date from which settlement is allowed for the security.</w:t>
            </w:r>
          </w:p>
        </w:tc>
      </w:tr>
      <w:tr w:rsidR="006C64E9" w14:paraId="76C04C04"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FC8F443" w14:textId="77777777" w:rsidR="006C64E9" w:rsidRDefault="006C64E9" w:rsidP="00A55F53">
            <w:pPr>
              <w:pStyle w:val="TableCellLeft"/>
            </w:pPr>
            <w:r>
              <w:t>Final Maturity or Expiry Date</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B4F92D2" w14:textId="77777777" w:rsidR="006C64E9" w:rsidRDefault="006C64E9" w:rsidP="00A55F53">
            <w:pPr>
              <w:pStyle w:val="TableCellLeft"/>
            </w:pPr>
            <w:r>
              <w:t>Final maturity or expiry date of the security.</w:t>
            </w:r>
          </w:p>
        </w:tc>
      </w:tr>
      <w:tr w:rsidR="006C64E9" w14:paraId="45F19AE0"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A312B77" w14:textId="77777777" w:rsidR="006C64E9" w:rsidRDefault="006C64E9" w:rsidP="00A55F53">
            <w:pPr>
              <w:pStyle w:val="TableCellLeft"/>
              <w:keepNext/>
            </w:pPr>
            <w:r>
              <w:t>Settlement Type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B5D515D" w14:textId="77777777" w:rsidR="006C64E9" w:rsidRDefault="006C64E9" w:rsidP="00A55F53">
            <w:pPr>
              <w:pStyle w:val="TableCellLeft"/>
              <w:keepNext/>
            </w:pPr>
            <w:r>
              <w:t>Type of settlement foreseen for the security. The exhaustive list of possible values is as follows:</w:t>
            </w:r>
          </w:p>
          <w:p w14:paraId="26075486" w14:textId="77777777" w:rsidR="006C64E9" w:rsidRDefault="006C64E9" w:rsidP="006C64E9">
            <w:pPr>
              <w:pStyle w:val="UnorderedListTable"/>
              <w:keepNext/>
              <w:numPr>
                <w:ilvl w:val="0"/>
                <w:numId w:val="20"/>
              </w:numPr>
              <w:tabs>
                <w:tab w:val="left" w:pos="340"/>
                <w:tab w:val="left" w:pos="340"/>
              </w:tabs>
            </w:pPr>
            <w:r>
              <w:rPr>
                <w:sz w:val="18"/>
                <w:szCs w:val="18"/>
              </w:rPr>
              <w:t>Units</w:t>
            </w:r>
          </w:p>
          <w:p w14:paraId="02425633" w14:textId="77777777" w:rsidR="006C64E9" w:rsidRDefault="006C64E9" w:rsidP="006C64E9">
            <w:pPr>
              <w:pStyle w:val="UnorderedListTable"/>
              <w:keepNext/>
              <w:numPr>
                <w:ilvl w:val="0"/>
                <w:numId w:val="21"/>
              </w:numPr>
              <w:tabs>
                <w:tab w:val="left" w:pos="340"/>
                <w:tab w:val="left" w:pos="340"/>
              </w:tabs>
            </w:pPr>
            <w:r>
              <w:rPr>
                <w:sz w:val="18"/>
                <w:szCs w:val="18"/>
              </w:rPr>
              <w:t>Nominal</w:t>
            </w:r>
          </w:p>
        </w:tc>
      </w:tr>
      <w:tr w:rsidR="006C64E9" w14:paraId="79BBC718"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0CF4DA1" w14:textId="77777777" w:rsidR="006C64E9" w:rsidRDefault="006C64E9" w:rsidP="00A55F53">
            <w:pPr>
              <w:pStyle w:val="TableCellLeft"/>
              <w:keepNext/>
            </w:pPr>
            <w:r>
              <w:t>Minimum Settlement Unit</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BE20A8F" w14:textId="77777777" w:rsidR="006C64E9" w:rsidRDefault="006C64E9" w:rsidP="00A55F53">
            <w:pPr>
              <w:pStyle w:val="TableCellLeft"/>
              <w:keepNext/>
            </w:pPr>
            <w:r>
              <w:t>Minimum unit of the security in accordance with the value specified in the Settlement Type attribute.</w:t>
            </w:r>
          </w:p>
        </w:tc>
      </w:tr>
      <w:tr w:rsidR="006C64E9" w14:paraId="37FA6E89"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3D1D7EF" w14:textId="77777777" w:rsidR="006C64E9" w:rsidRDefault="006C64E9" w:rsidP="00A55F53">
            <w:pPr>
              <w:pStyle w:val="TableCellLeft"/>
            </w:pPr>
            <w:r>
              <w:t>Settlement Unit Multiple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55BB2D" w14:textId="77777777" w:rsidR="006C64E9" w:rsidRDefault="006C64E9" w:rsidP="00A55F53">
            <w:pPr>
              <w:pStyle w:val="TableCellLeft"/>
            </w:pPr>
            <w:r>
              <w:t>Settlement Unit multiple of the security in accordance with the value specified in the Settlement Type attribute.</w:t>
            </w:r>
          </w:p>
        </w:tc>
      </w:tr>
    </w:tbl>
    <w:p w14:paraId="1D6F58A9" w14:textId="77777777" w:rsidR="006C64E9" w:rsidRDefault="006C64E9" w:rsidP="006C64E9">
      <w:pPr>
        <w:pStyle w:val="Paragraph"/>
        <w:jc w:val="both"/>
      </w:pPr>
      <w:r>
        <w:t xml:space="preserve">The entity </w:t>
      </w:r>
      <w:r>
        <w:rPr>
          <w:rStyle w:val="Italic"/>
        </w:rPr>
        <w:t>Securities Name</w:t>
      </w:r>
      <w:r>
        <w:t xml:space="preserve"> requires a data history. Each security has at least one corresponding item in the </w:t>
      </w:r>
      <w:r>
        <w:rPr>
          <w:rStyle w:val="Italic"/>
        </w:rPr>
        <w:t>Securities Name</w:t>
      </w:r>
      <w:r>
        <w:t xml:space="preserve"> entity. In addition, each security has one corresponding item in the Securities Code entity.</w:t>
      </w:r>
    </w:p>
    <w:p w14:paraId="53A90B88" w14:textId="77777777" w:rsidR="006C64E9" w:rsidRDefault="006C64E9" w:rsidP="006C64E9">
      <w:pPr>
        <w:pStyle w:val="Paragraph"/>
        <w:jc w:val="both"/>
      </w:pPr>
    </w:p>
    <w:p w14:paraId="172C4CD5" w14:textId="77777777" w:rsidR="006C64E9" w:rsidRDefault="006C64E9" w:rsidP="006C64E9">
      <w:pPr>
        <w:pStyle w:val="Paragraph"/>
        <w:jc w:val="both"/>
      </w:pPr>
      <w:r>
        <w:t xml:space="preserve">Each security inherits a country identifier for the country of issuance through the relationship with the </w:t>
      </w:r>
      <w:r>
        <w:rPr>
          <w:rStyle w:val="Italic"/>
        </w:rPr>
        <w:t>Country</w:t>
      </w:r>
      <w:r>
        <w:t xml:space="preserve"> entity and inherits a currency identifier for its currency of issuance </w:t>
      </w:r>
      <w:r>
        <w:rPr>
          <w:rStyle w:val="Subscript"/>
          <w:vertAlign w:val="superscript"/>
        </w:rPr>
        <w:footnoteReference w:id="1"/>
      </w:r>
      <w:r>
        <w:t xml:space="preserve"> from the </w:t>
      </w:r>
      <w:r>
        <w:rPr>
          <w:rStyle w:val="Italic"/>
        </w:rPr>
        <w:t>Currency</w:t>
      </w:r>
      <w:r>
        <w:t xml:space="preserve"> entity. Furthermore, it may also be linked to one or many </w:t>
      </w:r>
      <w:r>
        <w:rPr>
          <w:rStyle w:val="Italic"/>
        </w:rPr>
        <w:t>Deviating Settlement Units</w:t>
      </w:r>
      <w:r>
        <w:t xml:space="preserve"> (see below), </w:t>
      </w:r>
      <w:r>
        <w:rPr>
          <w:rStyle w:val="Italic"/>
        </w:rPr>
        <w:t>Security Restrictions</w:t>
      </w:r>
      <w:r>
        <w:t xml:space="preserve"> </w:t>
      </w:r>
      <w:r>
        <w:rPr>
          <w:rStyle w:val="Subscript"/>
          <w:vertAlign w:val="superscript"/>
        </w:rPr>
        <w:footnoteReference w:id="2"/>
      </w:r>
      <w:r>
        <w:t xml:space="preserve"> </w:t>
      </w:r>
      <w:r>
        <w:rPr>
          <w:rStyle w:val="Bold"/>
        </w:rPr>
        <w:t>{T2S.16.510}</w:t>
      </w:r>
      <w:r>
        <w:t xml:space="preserve">, </w:t>
      </w:r>
      <w:r>
        <w:rPr>
          <w:rStyle w:val="Italic"/>
        </w:rPr>
        <w:t>Market-Specific Attributes</w:t>
      </w:r>
      <w:r>
        <w:t xml:space="preserve"> </w:t>
      </w:r>
      <w:r>
        <w:rPr>
          <w:rStyle w:val="Subscript"/>
          <w:vertAlign w:val="superscript"/>
        </w:rPr>
        <w:footnoteReference w:id="3"/>
      </w:r>
      <w:r>
        <w:t xml:space="preserve"> (see section </w:t>
      </w:r>
      <w:hyperlink w:anchor="_Ref79848F70C56823C1EE554EF12EF9EE58">
        <w:r>
          <w:rPr>
            <w:rStyle w:val="InlineCrossReference"/>
            <w:color w:val="0000FF"/>
            <w:u w:val="single"/>
          </w:rPr>
          <w:t>3.3.11.9</w:t>
        </w:r>
      </w:hyperlink>
      <w:hyperlink w:anchor="_Ref79848F70C56823C1EE554EF12EF9EE58">
        <w:r>
          <w:rPr>
            <w:rStyle w:val="InlineCrossReference"/>
          </w:rPr>
          <w:t xml:space="preserve"> [</w:t>
        </w:r>
      </w:hyperlink>
      <w:hyperlink w:anchor="_Ref79848F70C56823C1EE554EF12EF9EE58">
        <w:r>
          <w:rPr>
            <w:rStyle w:val="InlineCrossReferenceSymbol"/>
          </w:rPr>
          <w:t>}</w:t>
        </w:r>
      </w:hyperlink>
      <w:hyperlink w:anchor="_Ref79848F70C56823C1EE554EF12EF9EE58">
        <w:r>
          <w:rPr>
            <w:rStyle w:val="InlineCrossReference"/>
          </w:rPr>
          <w:t> </w:t>
        </w:r>
        <w:r>
          <w:rPr>
            <w:rStyle w:val="InlineCrossReference"/>
          </w:rPr>
          <w:fldChar w:fldCharType="begin"/>
        </w:r>
        <w:r>
          <w:rPr>
            <w:rStyle w:val="InlineCrossReference"/>
          </w:rPr>
          <w:instrText xml:space="preserve"> PAGEREF _Ref79848F70C56823C1EE554EF12EF9EE58  \* MERGEFORMAT </w:instrText>
        </w:r>
        <w:r>
          <w:rPr>
            <w:rStyle w:val="InlineCrossReference"/>
          </w:rPr>
          <w:fldChar w:fldCharType="separate"/>
        </w:r>
        <w:r>
          <w:rPr>
            <w:rStyle w:val="InlineCrossReference"/>
            <w:noProof/>
          </w:rPr>
          <w:t>180</w:t>
        </w:r>
        <w:r>
          <w:rPr>
            <w:rStyle w:val="InlineCrossReference"/>
          </w:rPr>
          <w:fldChar w:fldCharType="end"/>
        </w:r>
        <w:r>
          <w:rPr>
            <w:rStyle w:val="InlineCrossReference"/>
          </w:rPr>
          <w:t>]</w:t>
        </w:r>
      </w:hyperlink>
      <w:r>
        <w:t xml:space="preserve">) and to one or many combinations of </w:t>
      </w:r>
      <w:r>
        <w:rPr>
          <w:rStyle w:val="Italic"/>
        </w:rPr>
        <w:t>Parties</w:t>
      </w:r>
      <w:r>
        <w:t xml:space="preserve"> (CBs or payment banks) offering auto-collateralisation and </w:t>
      </w:r>
      <w:r>
        <w:rPr>
          <w:rStyle w:val="Italic"/>
        </w:rPr>
        <w:t>Currencies</w:t>
      </w:r>
      <w:r>
        <w:t xml:space="preserve"> eligible for auto-collateralisation</w:t>
      </w:r>
      <w:r>
        <w:rPr>
          <w:rStyle w:val="Bold"/>
        </w:rPr>
        <w:t xml:space="preserve"> {T2S.06.720}</w:t>
      </w:r>
      <w:r>
        <w:t xml:space="preserve"> </w:t>
      </w:r>
      <w:r>
        <w:rPr>
          <w:rStyle w:val="Bold"/>
        </w:rPr>
        <w:t>{T2S.16.899}</w:t>
      </w:r>
      <w:r>
        <w:t xml:space="preserve"> </w:t>
      </w:r>
      <w:r>
        <w:rPr>
          <w:rStyle w:val="Bold"/>
        </w:rPr>
        <w:t>{T2S.16.900}</w:t>
      </w:r>
      <w:r>
        <w:t xml:space="preserve">. Furthermore, each instance of </w:t>
      </w:r>
      <w:r>
        <w:rPr>
          <w:rStyle w:val="Italic"/>
        </w:rPr>
        <w:t>Securities</w:t>
      </w:r>
      <w:r>
        <w:t xml:space="preserve"> is linked to one or several issuers or technical issuer CSDs and can be linked to one or many investor CSDs by using </w:t>
      </w:r>
      <w:r>
        <w:rPr>
          <w:rStyle w:val="Italic"/>
        </w:rPr>
        <w:t>Security CSD link</w:t>
      </w:r>
      <w:r>
        <w:t xml:space="preserve"> </w:t>
      </w:r>
      <w:r>
        <w:rPr>
          <w:rStyle w:val="Subscript"/>
          <w:vertAlign w:val="superscript"/>
        </w:rPr>
        <w:footnoteReference w:id="4"/>
      </w:r>
      <w:r>
        <w:t xml:space="preserve"> </w:t>
      </w:r>
      <w:r>
        <w:rPr>
          <w:rStyle w:val="Bold"/>
        </w:rPr>
        <w:t>{T2S.16.460}</w:t>
      </w:r>
      <w:r>
        <w:t xml:space="preserve"> </w:t>
      </w:r>
      <w:r>
        <w:rPr>
          <w:rStyle w:val="Bold"/>
        </w:rPr>
        <w:t>{T2S.16.470}</w:t>
      </w:r>
      <w:r>
        <w:t xml:space="preserve"> </w:t>
      </w:r>
      <w:r>
        <w:rPr>
          <w:rStyle w:val="Bold"/>
        </w:rPr>
        <w:t>{T2S.16.480}</w:t>
      </w:r>
      <w:r>
        <w:t xml:space="preserve"> </w:t>
      </w:r>
      <w:r>
        <w:rPr>
          <w:rStyle w:val="Bold"/>
        </w:rPr>
        <w:t xml:space="preserve">{T2S.16.710} </w:t>
      </w:r>
      <w:r w:rsidRPr="007047FC">
        <w:rPr>
          <w:rStyle w:val="Bold"/>
          <w:u w:val="single"/>
        </w:rPr>
        <w:t>{T2S.16.935}</w:t>
      </w:r>
      <w:r>
        <w:rPr>
          <w:rStyle w:val="Bold"/>
        </w:rPr>
        <w:t xml:space="preserve"> </w:t>
      </w:r>
      <w:r>
        <w:t xml:space="preserve">and one or many parties for the definition of the relevant </w:t>
      </w:r>
      <w:r>
        <w:rPr>
          <w:rStyle w:val="Italic"/>
        </w:rPr>
        <w:t>Close Links</w:t>
      </w:r>
      <w:r>
        <w:t xml:space="preserve"> </w:t>
      </w:r>
      <w:r>
        <w:rPr>
          <w:rStyle w:val="Subscript"/>
          <w:vertAlign w:val="superscript"/>
        </w:rPr>
        <w:footnoteReference w:id="5"/>
      </w:r>
      <w:r>
        <w:t xml:space="preserve"> </w:t>
      </w:r>
      <w:r>
        <w:rPr>
          <w:rStyle w:val="Bold"/>
        </w:rPr>
        <w:t>{T2S.06.720}</w:t>
      </w:r>
      <w:r>
        <w:t xml:space="preserve"> </w:t>
      </w:r>
      <w:r>
        <w:rPr>
          <w:rStyle w:val="Bold"/>
        </w:rPr>
        <w:t>{T2S.16.690}</w:t>
      </w:r>
      <w:r>
        <w:t>. Finally, each security is linked to all its valuation data (see below).</w:t>
      </w:r>
    </w:p>
    <w:p w14:paraId="198C347D" w14:textId="77777777" w:rsidR="006C64E9" w:rsidRDefault="006C64E9" w:rsidP="006C64E9">
      <w:pPr>
        <w:pStyle w:val="Paragraph"/>
      </w:pPr>
      <w:r>
        <w:rPr>
          <w:b/>
          <w:bCs/>
          <w:u w:val="single"/>
        </w:rPr>
        <w:t>2 – Securities Code</w:t>
      </w:r>
    </w:p>
    <w:p w14:paraId="32C66039"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04F6F634"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F66491D" w14:textId="77777777" w:rsidR="006C64E9" w:rsidRDefault="006C64E9" w:rsidP="00A55F53">
            <w:pPr>
              <w:pStyle w:val="TableCellLeft"/>
            </w:pPr>
            <w:r>
              <w:rPr>
                <w:rStyle w:val="Italic"/>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20FD8A5" w14:textId="77777777" w:rsidR="006C64E9" w:rsidRDefault="006C64E9" w:rsidP="00A55F53">
            <w:pPr>
              <w:pStyle w:val="TableCellLeft"/>
            </w:pPr>
            <w:r>
              <w:rPr>
                <w:b/>
                <w:bCs/>
                <w:i/>
                <w:iCs/>
              </w:rPr>
              <w:t>SDMG.SEC.ENT.2.1</w:t>
            </w:r>
          </w:p>
        </w:tc>
      </w:tr>
    </w:tbl>
    <w:p w14:paraId="114FEE94" w14:textId="77777777" w:rsidR="006C64E9" w:rsidRDefault="006C64E9" w:rsidP="006C64E9">
      <w:pPr>
        <w:pStyle w:val="Paragraph"/>
        <w:jc w:val="both"/>
      </w:pPr>
      <w:r>
        <w:t xml:space="preserve">This entity defines the identifiers of a security from a business perspective. The ISIN, based on ISO 6166 standard </w:t>
      </w:r>
      <w:r>
        <w:rPr>
          <w:rStyle w:val="Bold"/>
        </w:rPr>
        <w:t>{T2S.16.420}</w:t>
      </w:r>
      <w:r>
        <w:t>, uniquely identifies a security. The ISIN does not change during the lifetime of a security, however the model supports the association of more than one occurrence to a single security, which allows managing exceptional cases of input errors.</w:t>
      </w:r>
    </w:p>
    <w:p w14:paraId="42805465" w14:textId="77777777" w:rsidR="006C64E9" w:rsidRDefault="006C64E9" w:rsidP="006C64E9">
      <w:pPr>
        <w:pStyle w:val="Paragraph"/>
        <w:jc w:val="both"/>
      </w:pPr>
      <w:r>
        <w:t>The model allows only one ISIN to be valid at a given point in time.</w:t>
      </w:r>
    </w:p>
    <w:p w14:paraId="50327C1C"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6915824A"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BD01AB5" w14:textId="77777777" w:rsidR="006C64E9" w:rsidRDefault="006C64E9" w:rsidP="00A55F53">
            <w:pPr>
              <w:pStyle w:val="TableHeaderCenter"/>
            </w:pPr>
            <w: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99D781B" w14:textId="77777777" w:rsidR="006C64E9" w:rsidRDefault="006C64E9" w:rsidP="00A55F53">
            <w:pPr>
              <w:pStyle w:val="TableHeaderCenter"/>
            </w:pPr>
            <w:r>
              <w:t>DESCRIPTION</w:t>
            </w:r>
          </w:p>
        </w:tc>
      </w:tr>
      <w:tr w:rsidR="006C64E9" w14:paraId="520FCC7D"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93452F5" w14:textId="77777777" w:rsidR="006C64E9" w:rsidRDefault="006C64E9" w:rsidP="00A55F53">
            <w:pPr>
              <w:pStyle w:val="TableCellLeft"/>
              <w:keepNext/>
            </w:pPr>
            <w:r>
              <w:t>Valid From</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75F676E" w14:textId="77777777" w:rsidR="006C64E9" w:rsidRDefault="006C64E9" w:rsidP="00A55F53">
            <w:pPr>
              <w:pStyle w:val="TableCellLeft"/>
              <w:keepNext/>
            </w:pPr>
            <w:r>
              <w:t>Starting date of validity for the securities code.</w:t>
            </w:r>
          </w:p>
        </w:tc>
      </w:tr>
      <w:tr w:rsidR="006C64E9" w14:paraId="4694073C"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324B5F8" w14:textId="77777777" w:rsidR="006C64E9" w:rsidRDefault="006C64E9" w:rsidP="00A55F53">
            <w:pPr>
              <w:pStyle w:val="TableCellLeft"/>
              <w:keepNext/>
            </w:pPr>
            <w:r>
              <w:t>Code Type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265CDC6" w14:textId="77777777" w:rsidR="006C64E9" w:rsidRDefault="006C64E9" w:rsidP="00A55F53">
            <w:pPr>
              <w:pStyle w:val="TableCellLeft"/>
              <w:keepNext/>
            </w:pPr>
            <w:r>
              <w:t>Code type assigned to the security. Currently, only ISIN (as defined by ISO 6166 standard) is foreseen.</w:t>
            </w:r>
          </w:p>
        </w:tc>
      </w:tr>
      <w:tr w:rsidR="006C64E9" w14:paraId="0329845D"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7E66EA0" w14:textId="77777777" w:rsidR="006C64E9" w:rsidRDefault="006C64E9" w:rsidP="00A55F53">
            <w:pPr>
              <w:pStyle w:val="TableCellLeft"/>
            </w:pPr>
            <w:r>
              <w:t>Securities Mnemonic</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E2EC432" w14:textId="77777777" w:rsidR="006C64E9" w:rsidRDefault="006C64E9" w:rsidP="00A55F53">
            <w:pPr>
              <w:pStyle w:val="TableCellLeft"/>
            </w:pPr>
            <w:r>
              <w:t>Actual value for the securities code, i.e. the ISIN for the security.</w:t>
            </w:r>
          </w:p>
        </w:tc>
      </w:tr>
    </w:tbl>
    <w:p w14:paraId="6AC7A139" w14:textId="77777777" w:rsidR="006C64E9" w:rsidRDefault="006C64E9" w:rsidP="006C64E9">
      <w:pPr>
        <w:pStyle w:val="Paragraph"/>
        <w:jc w:val="both"/>
      </w:pPr>
      <w:r>
        <w:t xml:space="preserve">The </w:t>
      </w:r>
      <w:r>
        <w:rPr>
          <w:rStyle w:val="Italic"/>
        </w:rPr>
        <w:t>Securities Code</w:t>
      </w:r>
      <w:r>
        <w:t xml:space="preserve"> entity inherits the Securities Identifier attribute from the </w:t>
      </w:r>
      <w:r>
        <w:rPr>
          <w:rStyle w:val="Italic"/>
        </w:rPr>
        <w:t>Securities</w:t>
      </w:r>
      <w:r>
        <w:t xml:space="preserve"> entity to link the security with its associated ISIN.</w:t>
      </w:r>
    </w:p>
    <w:p w14:paraId="078105D1" w14:textId="77777777" w:rsidR="006C64E9" w:rsidRDefault="006C64E9" w:rsidP="006C64E9">
      <w:pPr>
        <w:pStyle w:val="Paragraph"/>
      </w:pPr>
      <w:r>
        <w:rPr>
          <w:b/>
          <w:bCs/>
          <w:u w:val="single"/>
        </w:rPr>
        <w:t>3 – Securities Name</w:t>
      </w:r>
    </w:p>
    <w:p w14:paraId="7BC8E1F0"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2F6722D7"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490AB2C" w14:textId="77777777" w:rsidR="006C64E9" w:rsidRDefault="006C64E9" w:rsidP="00A55F53">
            <w:pPr>
              <w:pStyle w:val="TableCellLeft"/>
            </w:pPr>
            <w:r>
              <w:rPr>
                <w:rStyle w:val="Italic"/>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D03A1E9" w14:textId="77777777" w:rsidR="006C64E9" w:rsidRDefault="006C64E9" w:rsidP="00A55F53">
            <w:pPr>
              <w:pStyle w:val="TableCellLeft"/>
            </w:pPr>
            <w:r>
              <w:rPr>
                <w:b/>
                <w:bCs/>
                <w:i/>
                <w:iCs/>
              </w:rPr>
              <w:t>SDMG.SEC.ENT.3.1</w:t>
            </w:r>
          </w:p>
        </w:tc>
      </w:tr>
    </w:tbl>
    <w:p w14:paraId="22B0589D" w14:textId="77777777" w:rsidR="006C64E9" w:rsidRDefault="006C64E9" w:rsidP="006C64E9">
      <w:pPr>
        <w:pStyle w:val="Paragraph"/>
        <w:jc w:val="both"/>
      </w:pPr>
      <w:r>
        <w:t xml:space="preserve">This entity specifies </w:t>
      </w:r>
      <w:r w:rsidRPr="00A9612E">
        <w:t>the Securities Long Name and Securities Short Name of a security</w:t>
      </w:r>
      <w:r>
        <w:t xml:space="preserve"> on a time line basis </w:t>
      </w:r>
      <w:r>
        <w:rPr>
          <w:rStyle w:val="Bold"/>
        </w:rPr>
        <w:t>{T2S.16.390}</w:t>
      </w:r>
      <w:r>
        <w:t xml:space="preserve"> as a security name may change in time owing, for example, to the renaming of the issuer. Therefore, several names may exist for a security, although only one name can exist for a security at any given point in time, requiring T2S to store a </w:t>
      </w:r>
      <w:r>
        <w:rPr>
          <w:rStyle w:val="Italic"/>
        </w:rPr>
        <w:t>Securities Name</w:t>
      </w:r>
      <w:r>
        <w:t xml:space="preserve"> on a timeline basis </w:t>
      </w:r>
      <w:r>
        <w:rPr>
          <w:rStyle w:val="Bold"/>
        </w:rPr>
        <w:t>{T2S.16.410}</w:t>
      </w:r>
      <w:r>
        <w:t>.</w:t>
      </w:r>
    </w:p>
    <w:p w14:paraId="624455F3"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66F1C037"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2A24016" w14:textId="77777777" w:rsidR="006C64E9" w:rsidRDefault="006C64E9" w:rsidP="00A55F53">
            <w:pPr>
              <w:pStyle w:val="TableHeaderCenter"/>
              <w:jc w:val="left"/>
            </w:pPr>
            <w: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5819303" w14:textId="77777777" w:rsidR="006C64E9" w:rsidRDefault="006C64E9" w:rsidP="00A55F53">
            <w:pPr>
              <w:pStyle w:val="TableHeaderCenter"/>
              <w:jc w:val="left"/>
            </w:pPr>
            <w:r>
              <w:t>DESCRIPTION</w:t>
            </w:r>
          </w:p>
        </w:tc>
      </w:tr>
      <w:tr w:rsidR="006C64E9" w14:paraId="3F851081"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367EDEC" w14:textId="77777777" w:rsidR="006C64E9" w:rsidRDefault="006C64E9" w:rsidP="00A55F53">
            <w:pPr>
              <w:pStyle w:val="TableCellLeft"/>
              <w:keepNext/>
            </w:pPr>
            <w:r>
              <w:t>Valid From</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51F5ED0" w14:textId="77777777" w:rsidR="006C64E9" w:rsidRDefault="006C64E9" w:rsidP="00A55F53">
            <w:pPr>
              <w:pStyle w:val="TableCellLeft"/>
              <w:keepNext/>
            </w:pPr>
            <w:r>
              <w:t>Starting date of validity for the security name.</w:t>
            </w:r>
          </w:p>
        </w:tc>
      </w:tr>
      <w:tr w:rsidR="006C64E9" w14:paraId="179013F9"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ED6EE84" w14:textId="77777777" w:rsidR="006C64E9" w:rsidRDefault="006C64E9" w:rsidP="00A55F53">
            <w:pPr>
              <w:pStyle w:val="TableCellLeft"/>
              <w:keepNext/>
            </w:pPr>
            <w:r>
              <w:t>Securities Short Name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6892CFF" w14:textId="77777777" w:rsidR="006C64E9" w:rsidRDefault="006C64E9" w:rsidP="00A55F53">
            <w:pPr>
              <w:pStyle w:val="TableCellLeft"/>
              <w:keepNext/>
            </w:pPr>
            <w:r>
              <w:t xml:space="preserve">Short description of the security (FIDS) according to ISO 18774 standard </w:t>
            </w:r>
            <w:r>
              <w:rPr>
                <w:rStyle w:val="Bold"/>
              </w:rPr>
              <w:t>{T2S.16.400}</w:t>
            </w:r>
            <w:r>
              <w:t>.</w:t>
            </w:r>
          </w:p>
        </w:tc>
      </w:tr>
      <w:tr w:rsidR="006C64E9" w14:paraId="201A1E43"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D5AE910" w14:textId="77777777" w:rsidR="006C64E9" w:rsidRDefault="006C64E9" w:rsidP="00A55F53">
            <w:pPr>
              <w:pStyle w:val="TableCellLeft"/>
            </w:pPr>
            <w:r>
              <w:t>Securities Long Name</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3ABC7BA" w14:textId="77777777" w:rsidR="006C64E9" w:rsidRDefault="006C64E9" w:rsidP="00A55F53">
            <w:pPr>
              <w:pStyle w:val="TableCellLeft"/>
            </w:pPr>
            <w:r>
              <w:t xml:space="preserve">Long description of the security, according to ISO 18773 Part 1 and Part 2 </w:t>
            </w:r>
            <w:r>
              <w:rPr>
                <w:rStyle w:val="Bold"/>
              </w:rPr>
              <w:t>{T2S.16.400}</w:t>
            </w:r>
            <w:r>
              <w:t>.</w:t>
            </w:r>
          </w:p>
        </w:tc>
      </w:tr>
    </w:tbl>
    <w:p w14:paraId="2507B533" w14:textId="77777777" w:rsidR="006C64E9" w:rsidRDefault="006C64E9" w:rsidP="006C64E9">
      <w:pPr>
        <w:pStyle w:val="Paragraph"/>
      </w:pPr>
      <w:r>
        <w:t xml:space="preserve">The </w:t>
      </w:r>
      <w:r>
        <w:rPr>
          <w:rStyle w:val="Italic"/>
        </w:rPr>
        <w:t>Securities Name</w:t>
      </w:r>
      <w:r>
        <w:t xml:space="preserve"> entity inherits a securities identifier attribute from the </w:t>
      </w:r>
      <w:r>
        <w:rPr>
          <w:rStyle w:val="Italic"/>
        </w:rPr>
        <w:t>Securities</w:t>
      </w:r>
      <w:r>
        <w:t xml:space="preserve"> entity to link the security name to the underlying security.</w:t>
      </w:r>
    </w:p>
    <w:p w14:paraId="33BF3C98" w14:textId="77777777" w:rsidR="006C64E9" w:rsidRDefault="006C64E9" w:rsidP="006C64E9">
      <w:pPr>
        <w:pStyle w:val="Paragraph"/>
      </w:pPr>
      <w:r>
        <w:rPr>
          <w:b/>
          <w:bCs/>
          <w:u w:val="single"/>
        </w:rPr>
        <w:t>4 – Deviating Settlement Unit</w:t>
      </w:r>
    </w:p>
    <w:p w14:paraId="4A846F9B"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4776BBC9"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5BA65B9" w14:textId="77777777" w:rsidR="006C64E9" w:rsidRDefault="006C64E9" w:rsidP="00A55F53">
            <w:pPr>
              <w:pStyle w:val="TableCellLeft"/>
            </w:pPr>
            <w:r>
              <w:rPr>
                <w:rStyle w:val="Italic"/>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ADD50EE" w14:textId="77777777" w:rsidR="006C64E9" w:rsidRDefault="006C64E9" w:rsidP="00A55F53">
            <w:pPr>
              <w:pStyle w:val="TableCellLeft"/>
            </w:pPr>
            <w:r>
              <w:rPr>
                <w:b/>
                <w:bCs/>
                <w:i/>
                <w:iCs/>
              </w:rPr>
              <w:t>SDMG.SEC.ENT.4.1</w:t>
            </w:r>
          </w:p>
        </w:tc>
      </w:tr>
    </w:tbl>
    <w:p w14:paraId="310EFBA4" w14:textId="77777777" w:rsidR="006C64E9" w:rsidRDefault="006C64E9" w:rsidP="006C64E9">
      <w:pPr>
        <w:pStyle w:val="Paragraph"/>
      </w:pPr>
      <w:r>
        <w:t xml:space="preserve">This entity specifies the odd lots, in which securities are eligible for settlement. Every security has a multiple settlement unit. A multiple of that defines the standard lot sizes eligible for settlement on condition of being equal or greater than the minimum settlement unit. However, securities exist that have several odd lot sizes </w:t>
      </w:r>
      <w:r>
        <w:lastRenderedPageBreak/>
        <w:t xml:space="preserve">outside of the standard settlement multiple. Therefore, T2S stores such deviations from the standard multiple in this entity to perform validations on whether T2S can settle the quantity or nominal amount for the security specified in the </w:t>
      </w:r>
      <w:r>
        <w:rPr>
          <w:rStyle w:val="Italic"/>
        </w:rPr>
        <w:t>Settlement Instruction</w:t>
      </w:r>
      <w:r>
        <w:t xml:space="preserve"> </w:t>
      </w:r>
      <w:r>
        <w:rPr>
          <w:rStyle w:val="Bold"/>
        </w:rPr>
        <w:t>{T2S.16.500}</w:t>
      </w:r>
      <w:r>
        <w:t>.</w:t>
      </w:r>
    </w:p>
    <w:p w14:paraId="26D89274"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0C2736BA"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D7737BE" w14:textId="77777777" w:rsidR="006C64E9" w:rsidRDefault="006C64E9" w:rsidP="00A55F53">
            <w:pPr>
              <w:pStyle w:val="TableHeaderCenter"/>
            </w:pPr>
            <w: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1A2586D" w14:textId="77777777" w:rsidR="006C64E9" w:rsidRDefault="006C64E9" w:rsidP="00A55F53">
            <w:pPr>
              <w:pStyle w:val="TableHeaderCenter"/>
            </w:pPr>
            <w:r>
              <w:t>DESCRIPTION</w:t>
            </w:r>
          </w:p>
        </w:tc>
      </w:tr>
      <w:tr w:rsidR="006C64E9" w14:paraId="0BE06A28"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76B2AFA" w14:textId="77777777" w:rsidR="006C64E9" w:rsidRDefault="006C64E9" w:rsidP="00A55F53">
            <w:pPr>
              <w:pStyle w:val="TableCellLeft"/>
            </w:pPr>
            <w:r>
              <w:t>Deviating Settlement Unit</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55C9582" w14:textId="77777777" w:rsidR="006C64E9" w:rsidRDefault="006C64E9" w:rsidP="00A55F53">
            <w:pPr>
              <w:pStyle w:val="TableCellLeft"/>
            </w:pPr>
            <w:r>
              <w:t>Deviating settlement unit for a security.</w:t>
            </w:r>
          </w:p>
        </w:tc>
      </w:tr>
    </w:tbl>
    <w:p w14:paraId="3B553069" w14:textId="77777777" w:rsidR="006C64E9" w:rsidRDefault="006C64E9" w:rsidP="006C64E9">
      <w:pPr>
        <w:pStyle w:val="Paragraph"/>
      </w:pPr>
      <w:r>
        <w:t xml:space="preserve">The </w:t>
      </w:r>
      <w:r>
        <w:rPr>
          <w:rStyle w:val="Italic"/>
        </w:rPr>
        <w:t>Deviating Settlement Unit</w:t>
      </w:r>
      <w:r>
        <w:t xml:space="preserve"> entity inherits the Security Identifier attribute from the </w:t>
      </w:r>
      <w:r>
        <w:rPr>
          <w:rStyle w:val="Italic"/>
        </w:rPr>
        <w:t>Securities</w:t>
      </w:r>
      <w:r>
        <w:t xml:space="preserve"> entity to link a deviating settlement unit to the underlying security.</w:t>
      </w:r>
    </w:p>
    <w:p w14:paraId="4E2F089B" w14:textId="77777777" w:rsidR="006C64E9" w:rsidRDefault="006C64E9" w:rsidP="006C64E9">
      <w:pPr>
        <w:pStyle w:val="Paragraph"/>
      </w:pPr>
      <w:r>
        <w:rPr>
          <w:b/>
          <w:bCs/>
          <w:u w:val="single"/>
        </w:rPr>
        <w:t>5 – Securities Valuation</w:t>
      </w:r>
    </w:p>
    <w:p w14:paraId="7D6A01B0"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259E0759"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6CFC5E8" w14:textId="77777777" w:rsidR="006C64E9" w:rsidRDefault="006C64E9" w:rsidP="00A55F53">
            <w:pPr>
              <w:pStyle w:val="TableCellLeft"/>
            </w:pPr>
            <w:r>
              <w:rPr>
                <w:rStyle w:val="Italic"/>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BE8309E" w14:textId="77777777" w:rsidR="006C64E9" w:rsidRDefault="006C64E9" w:rsidP="00A55F53">
            <w:pPr>
              <w:pStyle w:val="TableCellLeft"/>
            </w:pPr>
            <w:r>
              <w:rPr>
                <w:b/>
                <w:bCs/>
                <w:i/>
                <w:iCs/>
              </w:rPr>
              <w:t>SDMG.SEC.ENT.5.1</w:t>
            </w:r>
          </w:p>
        </w:tc>
      </w:tr>
    </w:tbl>
    <w:p w14:paraId="3A8CB507" w14:textId="77777777" w:rsidR="006C64E9" w:rsidRDefault="006C64E9" w:rsidP="006C64E9">
      <w:pPr>
        <w:pStyle w:val="Paragraph"/>
      </w:pPr>
      <w:r>
        <w:t xml:space="preserve">This entity stores dirty prices for securities, with the haircut already deducted, for the valuation of securities positions for auto-collateralisation in T2S. Both CBs and payment banks offering auto-collateralisation, provide prices for the securities each has identified as eligible for auto-collateralisation </w:t>
      </w:r>
      <w:r>
        <w:rPr>
          <w:rStyle w:val="Bold"/>
        </w:rPr>
        <w:t>{T2S.16.520}</w:t>
      </w:r>
      <w:r>
        <w:t>.</w:t>
      </w:r>
    </w:p>
    <w:p w14:paraId="4309A343" w14:textId="77777777" w:rsidR="006C64E9" w:rsidRDefault="006C64E9"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14:paraId="0882D55E"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3C91362" w14:textId="77777777" w:rsidR="006C64E9" w:rsidRDefault="006C64E9" w:rsidP="00A55F53">
            <w:pPr>
              <w:pStyle w:val="TableHeaderCenter"/>
            </w:pPr>
            <w: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3F992D5" w14:textId="77777777" w:rsidR="006C64E9" w:rsidRDefault="006C64E9" w:rsidP="00A55F53">
            <w:pPr>
              <w:pStyle w:val="TableHeaderCenter"/>
            </w:pPr>
            <w:r>
              <w:t>DESCRIPTION</w:t>
            </w:r>
          </w:p>
        </w:tc>
      </w:tr>
      <w:tr w:rsidR="006C64E9" w14:paraId="2C38B853"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E401E6A" w14:textId="77777777" w:rsidR="006C64E9" w:rsidRDefault="006C64E9" w:rsidP="00A55F53">
            <w:pPr>
              <w:pStyle w:val="TableCellLeft"/>
              <w:keepNext/>
            </w:pPr>
            <w:r>
              <w:t>Securities Valuation Date</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CDB82E1" w14:textId="77777777" w:rsidR="006C64E9" w:rsidRDefault="006C64E9" w:rsidP="00A55F53">
            <w:pPr>
              <w:pStyle w:val="TableCellLeft"/>
              <w:keepNext/>
            </w:pPr>
            <w:r>
              <w:t>Date for which the valuation applies.</w:t>
            </w:r>
          </w:p>
        </w:tc>
      </w:tr>
      <w:tr w:rsidR="006C64E9" w14:paraId="7DB45160"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703FFAD" w14:textId="77777777" w:rsidR="006C64E9" w:rsidRDefault="006C64E9" w:rsidP="00A55F53">
            <w:pPr>
              <w:pStyle w:val="TableCellLeft"/>
            </w:pPr>
            <w:r>
              <w:t>Price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F745A2E" w14:textId="77777777" w:rsidR="006C64E9" w:rsidRDefault="006C64E9" w:rsidP="00A55F53">
            <w:pPr>
              <w:pStyle w:val="TableCellLeft"/>
            </w:pPr>
            <w:r>
              <w:t>Price of the security.</w:t>
            </w:r>
          </w:p>
        </w:tc>
      </w:tr>
    </w:tbl>
    <w:p w14:paraId="09A2D8B3" w14:textId="77777777" w:rsidR="006C64E9" w:rsidRDefault="006C64E9" w:rsidP="006C64E9">
      <w:pPr>
        <w:pStyle w:val="Paragraph"/>
      </w:pPr>
      <w:r>
        <w:t xml:space="preserve">The </w:t>
      </w:r>
      <w:r>
        <w:rPr>
          <w:rStyle w:val="Italic"/>
        </w:rPr>
        <w:t>Securities Valuation</w:t>
      </w:r>
      <w:r>
        <w:t xml:space="preserve"> entity inherits a currency identifier attribute for the currency of the valuation price from the </w:t>
      </w:r>
      <w:r>
        <w:rPr>
          <w:rStyle w:val="Italic"/>
        </w:rPr>
        <w:t>Currency</w:t>
      </w:r>
      <w:r>
        <w:t xml:space="preserve"> entity. The entity also inherits a securities identifier attribute from the </w:t>
      </w:r>
      <w:r>
        <w:rPr>
          <w:rStyle w:val="Italic"/>
        </w:rPr>
        <w:t>Securities</w:t>
      </w:r>
      <w:r>
        <w:t xml:space="preserve"> entity to link a valuation price to the underlying security. Finally, each </w:t>
      </w:r>
      <w:r>
        <w:rPr>
          <w:rStyle w:val="Italic"/>
        </w:rPr>
        <w:t>Securities Valuation</w:t>
      </w:r>
      <w:r>
        <w:t xml:space="preserve"> is linked to all the parties applying the price, i.e. either a CB (euro or non-euro) or a payment bank.</w:t>
      </w:r>
    </w:p>
    <w:p w14:paraId="475FF237" w14:textId="77777777" w:rsidR="006C64E9" w:rsidRDefault="006C64E9" w:rsidP="006C64E9">
      <w:pPr>
        <w:pStyle w:val="Paragraph"/>
      </w:pPr>
    </w:p>
    <w:p w14:paraId="46DC01BF" w14:textId="77777777" w:rsidR="006C64E9" w:rsidRPr="00A9612E" w:rsidRDefault="006C64E9" w:rsidP="006C64E9">
      <w:pPr>
        <w:pStyle w:val="Paragraph"/>
        <w:rPr>
          <w:u w:val="single"/>
        </w:rPr>
      </w:pPr>
      <w:r w:rsidRPr="00A9612E">
        <w:rPr>
          <w:b/>
          <w:bCs/>
          <w:u w:val="single"/>
        </w:rPr>
        <w:t>6 – Securities subject to cash penalties</w:t>
      </w:r>
    </w:p>
    <w:p w14:paraId="013BC718"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4B4C7D63"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D519ADD" w14:textId="77777777" w:rsidR="006C64E9" w:rsidRPr="00A9612E" w:rsidRDefault="006C64E9" w:rsidP="00A55F53">
            <w:pPr>
              <w:pStyle w:val="TableCellLeft"/>
              <w:rPr>
                <w:u w:val="single"/>
              </w:rPr>
            </w:pPr>
            <w:r w:rsidRPr="00A9612E">
              <w:rPr>
                <w:rStyle w:val="Italic"/>
                <w:u w:val="single"/>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EAF047F" w14:textId="77777777" w:rsidR="006C64E9" w:rsidRPr="00A9612E" w:rsidRDefault="006C64E9" w:rsidP="00A55F53">
            <w:pPr>
              <w:pStyle w:val="TableCellLeft"/>
              <w:rPr>
                <w:u w:val="single"/>
              </w:rPr>
            </w:pPr>
            <w:r w:rsidRPr="00A9612E">
              <w:rPr>
                <w:b/>
                <w:bCs/>
                <w:i/>
                <w:iCs/>
                <w:u w:val="single"/>
              </w:rPr>
              <w:t>SDMG.SEC.ENT.6.1</w:t>
            </w:r>
          </w:p>
        </w:tc>
      </w:tr>
    </w:tbl>
    <w:p w14:paraId="5073258A" w14:textId="77777777" w:rsidR="006C64E9" w:rsidRPr="00A9612E" w:rsidRDefault="006C64E9" w:rsidP="006C64E9">
      <w:pPr>
        <w:pStyle w:val="Paragraph"/>
        <w:rPr>
          <w:u w:val="single"/>
        </w:rPr>
      </w:pPr>
      <w:r w:rsidRPr="00A9612E">
        <w:rPr>
          <w:u w:val="single"/>
        </w:rPr>
        <w:t xml:space="preserve">This entity defines the scope of securities subject to cash penalties .  </w:t>
      </w:r>
      <w:r w:rsidRPr="00A9612E">
        <w:rPr>
          <w:rStyle w:val="Bold"/>
          <w:u w:val="single"/>
        </w:rPr>
        <w:t>{T2S.16.930}</w:t>
      </w:r>
      <w:r w:rsidRPr="00A9612E">
        <w:rPr>
          <w:u w:val="single"/>
        </w:rPr>
        <w:t>.</w:t>
      </w:r>
    </w:p>
    <w:p w14:paraId="6C741285"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54D8557A"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BF76E08" w14:textId="77777777" w:rsidR="006C64E9" w:rsidRPr="00A9612E" w:rsidRDefault="006C64E9" w:rsidP="00A55F53">
            <w:pPr>
              <w:pStyle w:val="TableHeaderCenter"/>
              <w:rPr>
                <w:u w:val="single"/>
              </w:rPr>
            </w:pPr>
            <w:r w:rsidRPr="00A9612E">
              <w:rPr>
                <w:u w:val="single"/>
              </w:rP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E44EA2C" w14:textId="77777777" w:rsidR="006C64E9" w:rsidRPr="00A9612E" w:rsidRDefault="006C64E9" w:rsidP="00A55F53">
            <w:pPr>
              <w:pStyle w:val="TableHeaderCenter"/>
              <w:rPr>
                <w:u w:val="single"/>
              </w:rPr>
            </w:pPr>
            <w:r w:rsidRPr="00A9612E">
              <w:rPr>
                <w:u w:val="single"/>
              </w:rPr>
              <w:t>DESCRIPTION</w:t>
            </w:r>
          </w:p>
        </w:tc>
      </w:tr>
      <w:tr w:rsidR="006C64E9" w:rsidRPr="00A9612E" w14:paraId="21704A3D"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A540BB4" w14:textId="77777777" w:rsidR="006C64E9" w:rsidRPr="00A9612E" w:rsidRDefault="006C64E9" w:rsidP="00A55F53">
            <w:pPr>
              <w:pStyle w:val="TableCellLeft"/>
              <w:keepNext/>
              <w:rPr>
                <w:u w:val="single"/>
              </w:rPr>
            </w:pPr>
            <w:r w:rsidRPr="00A9612E">
              <w:rPr>
                <w:u w:val="single"/>
              </w:rPr>
              <w:t>Liquidity</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551BED2" w14:textId="77777777" w:rsidR="006C64E9" w:rsidRPr="00A9612E" w:rsidRDefault="006C64E9" w:rsidP="00A55F53">
            <w:pPr>
              <w:pStyle w:val="TableCellLeft"/>
              <w:keepNext/>
              <w:rPr>
                <w:u w:val="single"/>
              </w:rPr>
            </w:pPr>
            <w:r w:rsidRPr="00A9612E">
              <w:rPr>
                <w:u w:val="single"/>
              </w:rPr>
              <w:t>It specifies whether a security is liquid or not. The exhaustive list of possible values is as follows:</w:t>
            </w:r>
          </w:p>
          <w:p w14:paraId="3C12749A" w14:textId="77777777" w:rsidR="006C64E9" w:rsidRPr="00A9612E" w:rsidRDefault="006C64E9" w:rsidP="006C64E9">
            <w:pPr>
              <w:pStyle w:val="UnorderedListTable"/>
              <w:keepNext/>
              <w:numPr>
                <w:ilvl w:val="0"/>
                <w:numId w:val="20"/>
              </w:numPr>
              <w:tabs>
                <w:tab w:val="left" w:pos="340"/>
                <w:tab w:val="left" w:pos="340"/>
              </w:tabs>
              <w:rPr>
                <w:u w:val="single"/>
              </w:rPr>
            </w:pPr>
            <w:r w:rsidRPr="00A9612E">
              <w:rPr>
                <w:sz w:val="18"/>
                <w:szCs w:val="18"/>
                <w:u w:val="single"/>
              </w:rPr>
              <w:t>Liquid</w:t>
            </w:r>
          </w:p>
          <w:p w14:paraId="2B100A85" w14:textId="77777777" w:rsidR="006C64E9" w:rsidRPr="00A9612E" w:rsidRDefault="006C64E9" w:rsidP="006C64E9">
            <w:pPr>
              <w:pStyle w:val="UnorderedListTable"/>
              <w:keepNext/>
              <w:numPr>
                <w:ilvl w:val="0"/>
                <w:numId w:val="20"/>
              </w:numPr>
              <w:tabs>
                <w:tab w:val="left" w:pos="340"/>
                <w:tab w:val="left" w:pos="340"/>
              </w:tabs>
              <w:rPr>
                <w:u w:val="single"/>
              </w:rPr>
            </w:pPr>
            <w:r w:rsidRPr="00A9612E">
              <w:rPr>
                <w:u w:val="single"/>
              </w:rPr>
              <w:t>Illiquid</w:t>
            </w:r>
          </w:p>
        </w:tc>
      </w:tr>
      <w:tr w:rsidR="006C64E9" w:rsidRPr="00A9612E" w14:paraId="32491814"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BDCC94B" w14:textId="77777777" w:rsidR="006C64E9" w:rsidRPr="00A9612E" w:rsidRDefault="006C64E9" w:rsidP="00A55F53">
            <w:pPr>
              <w:pStyle w:val="TableCellLeft"/>
              <w:rPr>
                <w:u w:val="single"/>
              </w:rPr>
            </w:pPr>
            <w:r w:rsidRPr="00A9612E">
              <w:rPr>
                <w:u w:val="single"/>
              </w:rPr>
              <w:t>Valid From</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02338DC" w14:textId="77777777" w:rsidR="006C64E9" w:rsidRPr="00A9612E" w:rsidRDefault="006C64E9" w:rsidP="00A55F53">
            <w:pPr>
              <w:pStyle w:val="TableCellLeft"/>
              <w:rPr>
                <w:u w:val="single"/>
              </w:rPr>
            </w:pPr>
            <w:r w:rsidRPr="00A9612E">
              <w:rPr>
                <w:u w:val="single"/>
              </w:rPr>
              <w:t>Starting date of validity for the configuration of the penalties.</w:t>
            </w:r>
          </w:p>
        </w:tc>
      </w:tr>
      <w:tr w:rsidR="006C64E9" w:rsidRPr="00A9612E" w14:paraId="7F9A748D" w14:textId="77777777" w:rsidTr="00A55F53">
        <w:tc>
          <w:tcPr>
            <w:tcW w:w="289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92D8E09" w14:textId="77777777" w:rsidR="006C64E9" w:rsidRPr="00A9612E" w:rsidRDefault="006C64E9" w:rsidP="00A55F53">
            <w:pPr>
              <w:pStyle w:val="TableCellLeft"/>
              <w:rPr>
                <w:u w:val="single"/>
              </w:rPr>
            </w:pPr>
            <w:r w:rsidRPr="00A9612E">
              <w:rPr>
                <w:u w:val="single"/>
              </w:rPr>
              <w:t>Valid To</w:t>
            </w:r>
          </w:p>
        </w:tc>
        <w:tc>
          <w:tcPr>
            <w:tcW w:w="674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3AEAFC9" w14:textId="77777777" w:rsidR="006C64E9" w:rsidRPr="00A9612E" w:rsidRDefault="006C64E9" w:rsidP="00A55F53">
            <w:pPr>
              <w:pStyle w:val="TableCellLeft"/>
              <w:rPr>
                <w:u w:val="single"/>
              </w:rPr>
            </w:pPr>
            <w:r w:rsidRPr="00A9612E">
              <w:rPr>
                <w:u w:val="single"/>
              </w:rPr>
              <w:t>Ending date of validity for the configuration of the penalties.</w:t>
            </w:r>
          </w:p>
        </w:tc>
      </w:tr>
    </w:tbl>
    <w:p w14:paraId="637650D0" w14:textId="77777777" w:rsidR="006C64E9" w:rsidRPr="00A9612E" w:rsidRDefault="006C64E9" w:rsidP="006C64E9">
      <w:pPr>
        <w:pStyle w:val="Paragraph"/>
        <w:rPr>
          <w:u w:val="single"/>
        </w:rPr>
      </w:pPr>
      <w:r w:rsidRPr="00A9612E">
        <w:rPr>
          <w:u w:val="single"/>
        </w:rPr>
        <w:t xml:space="preserve">The </w:t>
      </w:r>
      <w:r w:rsidRPr="00A9612E">
        <w:rPr>
          <w:rStyle w:val="Italic"/>
          <w:u w:val="single"/>
        </w:rPr>
        <w:t xml:space="preserve">Securities subject to cash penalties </w:t>
      </w:r>
      <w:r w:rsidRPr="00A9612E">
        <w:rPr>
          <w:u w:val="single"/>
        </w:rPr>
        <w:t>entity inherits the Security Identifier attribute from the linked Securities entity.</w:t>
      </w:r>
    </w:p>
    <w:p w14:paraId="4D0724B0" w14:textId="77777777" w:rsidR="006C64E9" w:rsidRPr="00A9612E" w:rsidRDefault="006C64E9" w:rsidP="006C64E9">
      <w:pPr>
        <w:pStyle w:val="Paragraph"/>
        <w:rPr>
          <w:u w:val="single"/>
        </w:rPr>
      </w:pPr>
    </w:p>
    <w:p w14:paraId="261747B6" w14:textId="77777777" w:rsidR="006C64E9" w:rsidRPr="00A9612E" w:rsidRDefault="006C64E9" w:rsidP="006C64E9">
      <w:pPr>
        <w:pStyle w:val="Paragraph"/>
        <w:rPr>
          <w:u w:val="single"/>
        </w:rPr>
      </w:pPr>
      <w:r w:rsidRPr="00A9612E">
        <w:rPr>
          <w:b/>
          <w:bCs/>
          <w:u w:val="single"/>
        </w:rPr>
        <w:t>7 – SME Growth Market</w:t>
      </w:r>
    </w:p>
    <w:p w14:paraId="6626C770"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4521BA59"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8BE07F9" w14:textId="77777777" w:rsidR="006C64E9" w:rsidRPr="00A9612E" w:rsidRDefault="006C64E9" w:rsidP="00A55F53">
            <w:pPr>
              <w:pStyle w:val="TableCellLeft"/>
              <w:rPr>
                <w:u w:val="single"/>
              </w:rPr>
            </w:pPr>
            <w:r w:rsidRPr="00A9612E">
              <w:rPr>
                <w:rStyle w:val="Italic"/>
                <w:u w:val="single"/>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D44D810" w14:textId="77777777" w:rsidR="006C64E9" w:rsidRPr="00A9612E" w:rsidRDefault="006C64E9" w:rsidP="00A55F53">
            <w:pPr>
              <w:pStyle w:val="TableCellLeft"/>
              <w:rPr>
                <w:u w:val="single"/>
              </w:rPr>
            </w:pPr>
            <w:r w:rsidRPr="00A9612E">
              <w:rPr>
                <w:b/>
                <w:bCs/>
                <w:i/>
                <w:iCs/>
                <w:u w:val="single"/>
              </w:rPr>
              <w:t>SDMG.SEC.ENT.7.1</w:t>
            </w:r>
          </w:p>
        </w:tc>
      </w:tr>
    </w:tbl>
    <w:p w14:paraId="39F6CEAF" w14:textId="77777777" w:rsidR="006C64E9" w:rsidRPr="00A9612E" w:rsidRDefault="006C64E9" w:rsidP="006C64E9">
      <w:pPr>
        <w:pStyle w:val="Paragraph"/>
        <w:rPr>
          <w:u w:val="single"/>
        </w:rPr>
      </w:pPr>
      <w:r w:rsidRPr="00A9612E">
        <w:rPr>
          <w:u w:val="single"/>
        </w:rPr>
        <w:t xml:space="preserve">This entity is a catalogue of Market Identifier Codes (MIC Identifiers) corresponding to trading venues (Place of Trade.  </w:t>
      </w:r>
      <w:r w:rsidRPr="00A9612E">
        <w:rPr>
          <w:rStyle w:val="Bold"/>
          <w:u w:val="single"/>
        </w:rPr>
        <w:t>{T2S.16.970}</w:t>
      </w:r>
      <w:r w:rsidRPr="00A9612E">
        <w:rPr>
          <w:u w:val="single"/>
        </w:rPr>
        <w:t xml:space="preserve">. The catalogue is maintained by the T2S Operator only. </w:t>
      </w:r>
      <w:r w:rsidRPr="00A9612E">
        <w:rPr>
          <w:b/>
          <w:u w:val="single"/>
        </w:rPr>
        <w:t>{T2S.16.980}</w:t>
      </w:r>
    </w:p>
    <w:p w14:paraId="4C63EE0F"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0955073F"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0B0912A" w14:textId="77777777" w:rsidR="006C64E9" w:rsidRPr="00A9612E" w:rsidRDefault="006C64E9" w:rsidP="00A55F53">
            <w:pPr>
              <w:pStyle w:val="TableHeaderCenter"/>
              <w:rPr>
                <w:u w:val="single"/>
              </w:rPr>
            </w:pPr>
            <w:r w:rsidRPr="00A9612E">
              <w:rPr>
                <w:u w:val="single"/>
              </w:rP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0BDB853" w14:textId="77777777" w:rsidR="006C64E9" w:rsidRPr="00A9612E" w:rsidRDefault="006C64E9" w:rsidP="00A55F53">
            <w:pPr>
              <w:pStyle w:val="TableHeaderCenter"/>
              <w:rPr>
                <w:u w:val="single"/>
              </w:rPr>
            </w:pPr>
            <w:r w:rsidRPr="00A9612E">
              <w:rPr>
                <w:u w:val="single"/>
              </w:rPr>
              <w:t>DESCRIPTION</w:t>
            </w:r>
          </w:p>
        </w:tc>
      </w:tr>
      <w:tr w:rsidR="006C64E9" w:rsidRPr="00A9612E" w14:paraId="5C0CB952"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E03AD1E" w14:textId="77777777" w:rsidR="006C64E9" w:rsidRPr="00A9612E" w:rsidRDefault="006C64E9" w:rsidP="00A55F53">
            <w:pPr>
              <w:pStyle w:val="TableCellLeft"/>
              <w:rPr>
                <w:u w:val="single"/>
              </w:rPr>
            </w:pPr>
            <w:r w:rsidRPr="00A9612E">
              <w:rPr>
                <w:u w:val="single"/>
              </w:rPr>
              <w:t>MIC Identifier</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E1523D7" w14:textId="77777777" w:rsidR="006C64E9" w:rsidRPr="00A9612E" w:rsidRDefault="006C64E9" w:rsidP="00A55F53">
            <w:pPr>
              <w:pStyle w:val="TableCellLeft"/>
              <w:rPr>
                <w:u w:val="single"/>
              </w:rPr>
            </w:pPr>
            <w:r w:rsidRPr="00A9612E">
              <w:rPr>
                <w:u w:val="single"/>
              </w:rPr>
              <w:t>It specifies the Market Identifier Code according to ISO 10383.</w:t>
            </w:r>
          </w:p>
        </w:tc>
      </w:tr>
    </w:tbl>
    <w:p w14:paraId="6F2E688C" w14:textId="77777777" w:rsidR="006C64E9" w:rsidRPr="00A9612E" w:rsidRDefault="006C64E9" w:rsidP="006C64E9">
      <w:pPr>
        <w:pStyle w:val="Paragraph"/>
        <w:rPr>
          <w:u w:val="single"/>
        </w:rPr>
      </w:pPr>
    </w:p>
    <w:p w14:paraId="626DBEA4" w14:textId="77777777" w:rsidR="006C64E9" w:rsidRPr="00A9612E" w:rsidRDefault="006C64E9" w:rsidP="006C64E9">
      <w:pPr>
        <w:pStyle w:val="Paragraph"/>
        <w:rPr>
          <w:u w:val="single"/>
        </w:rPr>
      </w:pPr>
      <w:r w:rsidRPr="00A9612E">
        <w:rPr>
          <w:b/>
          <w:bCs/>
          <w:u w:val="single"/>
        </w:rPr>
        <w:t>8 – Security penalty rate</w:t>
      </w:r>
    </w:p>
    <w:p w14:paraId="2737761E"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085A5BFE"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5BB1CE4" w14:textId="77777777" w:rsidR="006C64E9" w:rsidRPr="00A9612E" w:rsidRDefault="006C64E9" w:rsidP="00A55F53">
            <w:pPr>
              <w:pStyle w:val="TableCellLeft"/>
              <w:rPr>
                <w:u w:val="single"/>
              </w:rPr>
            </w:pPr>
            <w:r w:rsidRPr="00A9612E">
              <w:rPr>
                <w:rStyle w:val="Italic"/>
                <w:u w:val="single"/>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6500EF3" w14:textId="77777777" w:rsidR="006C64E9" w:rsidRPr="00A9612E" w:rsidRDefault="006C64E9" w:rsidP="00A55F53">
            <w:pPr>
              <w:pStyle w:val="TableCellLeft"/>
              <w:rPr>
                <w:u w:val="single"/>
              </w:rPr>
            </w:pPr>
            <w:r w:rsidRPr="00A9612E">
              <w:rPr>
                <w:b/>
                <w:bCs/>
                <w:i/>
                <w:iCs/>
                <w:u w:val="single"/>
              </w:rPr>
              <w:t>SDMG.SEC.ENT.8.1</w:t>
            </w:r>
          </w:p>
        </w:tc>
      </w:tr>
    </w:tbl>
    <w:p w14:paraId="0D87DF57" w14:textId="77777777" w:rsidR="006C64E9" w:rsidRPr="00A9612E" w:rsidRDefault="006C64E9" w:rsidP="006C64E9">
      <w:pPr>
        <w:pStyle w:val="Paragraph"/>
        <w:rPr>
          <w:u w:val="single"/>
        </w:rPr>
      </w:pPr>
      <w:r w:rsidRPr="00A9612E">
        <w:rPr>
          <w:u w:val="single"/>
        </w:rPr>
        <w:t xml:space="preserve">This entity stores the </w:t>
      </w:r>
      <w:r w:rsidRPr="00A9612E">
        <w:rPr>
          <w:i/>
          <w:u w:val="single"/>
        </w:rPr>
        <w:t>Security penalty rates</w:t>
      </w:r>
      <w:r w:rsidRPr="00A9612E">
        <w:rPr>
          <w:u w:val="single"/>
        </w:rPr>
        <w:t xml:space="preserve"> according to the asset type. </w:t>
      </w:r>
      <w:r w:rsidRPr="00A9612E">
        <w:rPr>
          <w:rStyle w:val="Bold"/>
          <w:u w:val="single"/>
        </w:rPr>
        <w:t>{T2S.16.990}</w:t>
      </w:r>
      <w:r w:rsidRPr="00A9612E">
        <w:rPr>
          <w:u w:val="single"/>
        </w:rPr>
        <w:t xml:space="preserve">. The maintenance of security penalty rates is performed by T2S Operator only. </w:t>
      </w:r>
      <w:r w:rsidRPr="00A9612E">
        <w:rPr>
          <w:b/>
          <w:u w:val="single"/>
        </w:rPr>
        <w:t>{T2S.16.1000}</w:t>
      </w:r>
    </w:p>
    <w:p w14:paraId="308FCBB2"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638FF370"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7864342" w14:textId="77777777" w:rsidR="006C64E9" w:rsidRPr="00A9612E" w:rsidRDefault="006C64E9" w:rsidP="00A55F53">
            <w:pPr>
              <w:pStyle w:val="TableHeaderCenter"/>
              <w:rPr>
                <w:u w:val="single"/>
              </w:rPr>
            </w:pPr>
            <w:r w:rsidRPr="00A9612E">
              <w:rPr>
                <w:u w:val="single"/>
              </w:rP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14CEFB6B" w14:textId="77777777" w:rsidR="006C64E9" w:rsidRPr="00A9612E" w:rsidRDefault="006C64E9" w:rsidP="00A55F53">
            <w:pPr>
              <w:pStyle w:val="TableHeaderCenter"/>
              <w:rPr>
                <w:u w:val="single"/>
              </w:rPr>
            </w:pPr>
            <w:r w:rsidRPr="00A9612E">
              <w:rPr>
                <w:u w:val="single"/>
              </w:rPr>
              <w:t>DESCRIPTION</w:t>
            </w:r>
          </w:p>
        </w:tc>
      </w:tr>
      <w:tr w:rsidR="006C64E9" w:rsidRPr="00A9612E" w14:paraId="4267323D"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47AF90A" w14:textId="77777777" w:rsidR="006C64E9" w:rsidRPr="00A9612E" w:rsidRDefault="006C64E9" w:rsidP="00A55F53">
            <w:pPr>
              <w:pStyle w:val="TableCellLeft"/>
              <w:keepNext/>
              <w:rPr>
                <w:u w:val="single"/>
              </w:rPr>
            </w:pPr>
            <w:r w:rsidRPr="00A9612E">
              <w:rPr>
                <w:u w:val="single"/>
              </w:rPr>
              <w:t>Asset Type</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CB0B6F2" w14:textId="77777777" w:rsidR="006C64E9" w:rsidRPr="00A9612E" w:rsidRDefault="006C64E9" w:rsidP="00A55F53">
            <w:pPr>
              <w:pStyle w:val="TableCellLeft"/>
              <w:keepNext/>
              <w:rPr>
                <w:u w:val="single"/>
              </w:rPr>
            </w:pPr>
            <w:r w:rsidRPr="00A9612E">
              <w:rPr>
                <w:u w:val="single"/>
              </w:rPr>
              <w:t>It specifies the type of the asset related to the security penalty rate.</w:t>
            </w:r>
          </w:p>
        </w:tc>
      </w:tr>
      <w:tr w:rsidR="006C64E9" w:rsidRPr="00A9612E" w14:paraId="7217649E"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BFF1D37" w14:textId="77777777" w:rsidR="006C64E9" w:rsidRPr="00A9612E" w:rsidRDefault="006C64E9" w:rsidP="00A55F53">
            <w:pPr>
              <w:pStyle w:val="TableCellLeft"/>
              <w:rPr>
                <w:u w:val="single"/>
              </w:rPr>
            </w:pPr>
            <w:r w:rsidRPr="00A9612E">
              <w:rPr>
                <w:u w:val="single"/>
              </w:rPr>
              <w:t>Daily flat penalty rate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5106C4B" w14:textId="77777777" w:rsidR="006C64E9" w:rsidRPr="00A9612E" w:rsidRDefault="006C64E9" w:rsidP="00A55F53">
            <w:pPr>
              <w:pStyle w:val="TableCellLeft"/>
              <w:rPr>
                <w:u w:val="single"/>
              </w:rPr>
            </w:pPr>
            <w:r w:rsidRPr="00A9612E">
              <w:rPr>
                <w:u w:val="single"/>
              </w:rPr>
              <w:t>It specifies the value for the security penalty rate.</w:t>
            </w:r>
          </w:p>
        </w:tc>
      </w:tr>
      <w:tr w:rsidR="006C64E9" w:rsidRPr="00A9612E" w14:paraId="506E5A7A" w14:textId="77777777" w:rsidTr="00A55F53">
        <w:tc>
          <w:tcPr>
            <w:tcW w:w="289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67BE668" w14:textId="77777777" w:rsidR="006C64E9" w:rsidRPr="00A9612E" w:rsidRDefault="006C64E9" w:rsidP="00A55F53">
            <w:pPr>
              <w:pStyle w:val="TableCellLeft"/>
              <w:rPr>
                <w:u w:val="single"/>
              </w:rPr>
            </w:pPr>
            <w:r w:rsidRPr="00A9612E">
              <w:rPr>
                <w:u w:val="single"/>
              </w:rPr>
              <w:t>Valid From</w:t>
            </w:r>
          </w:p>
        </w:tc>
        <w:tc>
          <w:tcPr>
            <w:tcW w:w="674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A42D190" w14:textId="77777777" w:rsidR="006C64E9" w:rsidRPr="00A9612E" w:rsidRDefault="006C64E9" w:rsidP="00A55F53">
            <w:pPr>
              <w:pStyle w:val="TableCellLeft"/>
              <w:rPr>
                <w:u w:val="single"/>
              </w:rPr>
            </w:pPr>
            <w:r w:rsidRPr="00A9612E">
              <w:rPr>
                <w:u w:val="single"/>
              </w:rPr>
              <w:t>Starting date of validity for the security penalty rate.</w:t>
            </w:r>
          </w:p>
        </w:tc>
      </w:tr>
    </w:tbl>
    <w:p w14:paraId="3491DA01" w14:textId="77777777" w:rsidR="006C64E9" w:rsidRPr="00A9612E" w:rsidRDefault="006C64E9" w:rsidP="006C64E9">
      <w:pPr>
        <w:pStyle w:val="Paragraph"/>
        <w:rPr>
          <w:u w:val="single"/>
        </w:rPr>
      </w:pPr>
    </w:p>
    <w:p w14:paraId="5A65307A" w14:textId="77777777" w:rsidR="006C64E9" w:rsidRPr="00A9612E" w:rsidRDefault="006C64E9" w:rsidP="006C64E9">
      <w:pPr>
        <w:pStyle w:val="Paragraph"/>
        <w:rPr>
          <w:u w:val="single"/>
        </w:rPr>
      </w:pPr>
      <w:r w:rsidRPr="00A9612E">
        <w:rPr>
          <w:b/>
          <w:bCs/>
          <w:u w:val="single"/>
        </w:rPr>
        <w:t>9 – Cash discount penalty rate</w:t>
      </w:r>
    </w:p>
    <w:p w14:paraId="7701A989"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4C379D68"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5D1D838" w14:textId="77777777" w:rsidR="006C64E9" w:rsidRPr="00A9612E" w:rsidRDefault="006C64E9" w:rsidP="00A55F53">
            <w:pPr>
              <w:pStyle w:val="TableCellLeft"/>
              <w:rPr>
                <w:u w:val="single"/>
              </w:rPr>
            </w:pPr>
            <w:r w:rsidRPr="00A9612E">
              <w:rPr>
                <w:rStyle w:val="Italic"/>
                <w:u w:val="single"/>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E60A21A" w14:textId="77777777" w:rsidR="006C64E9" w:rsidRPr="00A9612E" w:rsidRDefault="006C64E9" w:rsidP="00A55F53">
            <w:pPr>
              <w:pStyle w:val="TableCellLeft"/>
              <w:rPr>
                <w:u w:val="single"/>
              </w:rPr>
            </w:pPr>
            <w:r w:rsidRPr="00A9612E">
              <w:rPr>
                <w:b/>
                <w:bCs/>
                <w:i/>
                <w:iCs/>
                <w:u w:val="single"/>
              </w:rPr>
              <w:t>SDMG.SEC.ENT.9.1</w:t>
            </w:r>
          </w:p>
        </w:tc>
      </w:tr>
    </w:tbl>
    <w:p w14:paraId="0C9E7015" w14:textId="77777777" w:rsidR="006C64E9" w:rsidRPr="00A9612E" w:rsidRDefault="006C64E9" w:rsidP="006C64E9">
      <w:pPr>
        <w:pStyle w:val="Paragraph"/>
        <w:rPr>
          <w:b/>
          <w:u w:val="single"/>
        </w:rPr>
      </w:pPr>
      <w:r w:rsidRPr="00A9612E">
        <w:rPr>
          <w:u w:val="single"/>
        </w:rPr>
        <w:t xml:space="preserve">This entity stores the </w:t>
      </w:r>
      <w:r w:rsidRPr="00A9612E">
        <w:rPr>
          <w:i/>
          <w:u w:val="single"/>
        </w:rPr>
        <w:t xml:space="preserve">Cash Discount  Penalty Rates </w:t>
      </w:r>
      <w:r w:rsidRPr="00A9612E">
        <w:rPr>
          <w:u w:val="single"/>
        </w:rPr>
        <w:t xml:space="preserve">for each currency. </w:t>
      </w:r>
      <w:r w:rsidRPr="00A9612E">
        <w:rPr>
          <w:rStyle w:val="Bold"/>
          <w:u w:val="single"/>
        </w:rPr>
        <w:t>{T2S.16.1010}</w:t>
      </w:r>
      <w:r w:rsidRPr="00A9612E">
        <w:rPr>
          <w:u w:val="single"/>
        </w:rPr>
        <w:t xml:space="preserve">. The maintenance of cash discount penalty rates related to Euro currency is performed by T2S Operator only based on values provided by the European Central Bank. </w:t>
      </w:r>
      <w:r w:rsidRPr="00A9612E">
        <w:rPr>
          <w:b/>
          <w:u w:val="single"/>
        </w:rPr>
        <w:t>{T2S.16.1020}</w:t>
      </w:r>
    </w:p>
    <w:p w14:paraId="353E8C2D" w14:textId="77777777" w:rsidR="006C64E9" w:rsidRPr="00A9612E" w:rsidRDefault="006C64E9" w:rsidP="006C64E9">
      <w:pPr>
        <w:pStyle w:val="Paragraph"/>
        <w:rPr>
          <w:u w:val="single"/>
        </w:rPr>
      </w:pPr>
      <w:r w:rsidRPr="00A9612E">
        <w:rPr>
          <w:u w:val="single"/>
        </w:rPr>
        <w:t>For other currencies, maintenance is performed by the Central Bank responsible for the currency.</w:t>
      </w:r>
    </w:p>
    <w:p w14:paraId="3B947D2E"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0A2E98E0"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A931797" w14:textId="77777777" w:rsidR="006C64E9" w:rsidRPr="00A9612E" w:rsidRDefault="006C64E9" w:rsidP="00A55F53">
            <w:pPr>
              <w:pStyle w:val="TableHeaderCenter"/>
              <w:rPr>
                <w:u w:val="single"/>
              </w:rPr>
            </w:pPr>
            <w:r w:rsidRPr="00A9612E">
              <w:rPr>
                <w:u w:val="single"/>
              </w:rP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07FCD972" w14:textId="77777777" w:rsidR="006C64E9" w:rsidRPr="00A9612E" w:rsidRDefault="006C64E9" w:rsidP="00A55F53">
            <w:pPr>
              <w:pStyle w:val="TableHeaderCenter"/>
              <w:rPr>
                <w:u w:val="single"/>
              </w:rPr>
            </w:pPr>
            <w:r w:rsidRPr="00A9612E">
              <w:rPr>
                <w:u w:val="single"/>
              </w:rPr>
              <w:t>DESCRIPTION</w:t>
            </w:r>
          </w:p>
        </w:tc>
      </w:tr>
      <w:tr w:rsidR="006C64E9" w:rsidRPr="00A9612E" w14:paraId="6A637377"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8AB6E2A" w14:textId="77777777" w:rsidR="006C64E9" w:rsidRPr="00A9612E" w:rsidRDefault="006C64E9" w:rsidP="00A55F53">
            <w:pPr>
              <w:pStyle w:val="TableCellLeft"/>
              <w:rPr>
                <w:u w:val="single"/>
              </w:rPr>
            </w:pPr>
            <w:r w:rsidRPr="00A9612E">
              <w:rPr>
                <w:u w:val="single"/>
              </w:rPr>
              <w:t>Daily flat penalty rate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3AE2238" w14:textId="77777777" w:rsidR="006C64E9" w:rsidRPr="00A9612E" w:rsidRDefault="006C64E9" w:rsidP="00A55F53">
            <w:pPr>
              <w:pStyle w:val="TableCellLeft"/>
              <w:rPr>
                <w:u w:val="single"/>
              </w:rPr>
            </w:pPr>
            <w:r w:rsidRPr="00A9612E">
              <w:rPr>
                <w:u w:val="single"/>
              </w:rPr>
              <w:t>It specifies the value for the cash discount penalty rate (i.e. discount rate of the currency).</w:t>
            </w:r>
          </w:p>
        </w:tc>
      </w:tr>
      <w:tr w:rsidR="006C64E9" w:rsidRPr="00A9612E" w14:paraId="0BAF692B" w14:textId="77777777" w:rsidTr="00A55F53">
        <w:tc>
          <w:tcPr>
            <w:tcW w:w="289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451941F" w14:textId="77777777" w:rsidR="006C64E9" w:rsidRPr="00A9612E" w:rsidRDefault="006C64E9" w:rsidP="00A55F53">
            <w:pPr>
              <w:pStyle w:val="TableCellLeft"/>
              <w:rPr>
                <w:u w:val="single"/>
              </w:rPr>
            </w:pPr>
            <w:r w:rsidRPr="00A9612E">
              <w:rPr>
                <w:u w:val="single"/>
              </w:rPr>
              <w:t>Valid From</w:t>
            </w:r>
          </w:p>
        </w:tc>
        <w:tc>
          <w:tcPr>
            <w:tcW w:w="674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8AC0E5A" w14:textId="77777777" w:rsidR="006C64E9" w:rsidRPr="00A9612E" w:rsidRDefault="006C64E9" w:rsidP="00A55F53">
            <w:pPr>
              <w:pStyle w:val="TableCellLeft"/>
              <w:rPr>
                <w:u w:val="single"/>
              </w:rPr>
            </w:pPr>
            <w:r w:rsidRPr="00A9612E">
              <w:rPr>
                <w:u w:val="single"/>
              </w:rPr>
              <w:t>Starting date of validity for the cash discount penalty rate.</w:t>
            </w:r>
          </w:p>
        </w:tc>
      </w:tr>
    </w:tbl>
    <w:p w14:paraId="63623B42" w14:textId="77777777" w:rsidR="006C64E9" w:rsidRPr="00A9612E" w:rsidRDefault="006C64E9" w:rsidP="006C64E9">
      <w:pPr>
        <w:pStyle w:val="Paragraph"/>
        <w:rPr>
          <w:u w:val="single"/>
        </w:rPr>
      </w:pPr>
      <w:r w:rsidRPr="00A9612E">
        <w:rPr>
          <w:u w:val="single"/>
        </w:rPr>
        <w:t xml:space="preserve">The </w:t>
      </w:r>
      <w:r w:rsidRPr="00A9612E">
        <w:rPr>
          <w:i/>
          <w:u w:val="single"/>
        </w:rPr>
        <w:t>Cash Discount Penalty Rate</w:t>
      </w:r>
      <w:r w:rsidRPr="00A9612E">
        <w:rPr>
          <w:u w:val="single"/>
        </w:rPr>
        <w:t xml:space="preserve"> entity inherits a currency identifier attribute for the currency of the rate from the Currency entity.</w:t>
      </w:r>
    </w:p>
    <w:p w14:paraId="4A884C5C" w14:textId="77777777" w:rsidR="006C64E9" w:rsidRPr="00A9612E" w:rsidRDefault="006C64E9" w:rsidP="006C64E9">
      <w:pPr>
        <w:pStyle w:val="Paragraph"/>
        <w:rPr>
          <w:u w:val="single"/>
        </w:rPr>
      </w:pPr>
    </w:p>
    <w:p w14:paraId="69E64926" w14:textId="77777777" w:rsidR="006C64E9" w:rsidRPr="00A9612E" w:rsidRDefault="006C64E9" w:rsidP="006C64E9">
      <w:pPr>
        <w:pStyle w:val="Paragraph"/>
        <w:rPr>
          <w:u w:val="single"/>
        </w:rPr>
      </w:pPr>
      <w:r w:rsidRPr="00A9612E">
        <w:rPr>
          <w:b/>
          <w:bCs/>
          <w:u w:val="single"/>
        </w:rPr>
        <w:t>10 – Euro Foreign Exchange Rate</w:t>
      </w:r>
    </w:p>
    <w:p w14:paraId="42912DF1"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7590F61A"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69C490C" w14:textId="77777777" w:rsidR="006C64E9" w:rsidRPr="00A9612E" w:rsidRDefault="006C64E9" w:rsidP="00A55F53">
            <w:pPr>
              <w:pStyle w:val="TableCellLeft"/>
              <w:rPr>
                <w:u w:val="single"/>
              </w:rPr>
            </w:pPr>
            <w:r w:rsidRPr="00A9612E">
              <w:rPr>
                <w:rStyle w:val="Italic"/>
                <w:u w:val="single"/>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4AB2AAD" w14:textId="77777777" w:rsidR="006C64E9" w:rsidRPr="00A9612E" w:rsidRDefault="006C64E9" w:rsidP="00A55F53">
            <w:pPr>
              <w:pStyle w:val="TableCellLeft"/>
              <w:rPr>
                <w:u w:val="single"/>
              </w:rPr>
            </w:pPr>
            <w:r w:rsidRPr="00A9612E">
              <w:rPr>
                <w:b/>
                <w:bCs/>
                <w:i/>
                <w:iCs/>
                <w:u w:val="single"/>
              </w:rPr>
              <w:t>SDMG.SEC.ENT.10.1</w:t>
            </w:r>
          </w:p>
        </w:tc>
      </w:tr>
    </w:tbl>
    <w:p w14:paraId="553E39AE" w14:textId="77777777" w:rsidR="006C64E9" w:rsidRPr="00A9612E" w:rsidRDefault="006C64E9" w:rsidP="006C64E9">
      <w:pPr>
        <w:pStyle w:val="Paragraph"/>
        <w:rPr>
          <w:b/>
          <w:u w:val="single"/>
        </w:rPr>
      </w:pPr>
      <w:r w:rsidRPr="00A9612E">
        <w:rPr>
          <w:u w:val="single"/>
        </w:rPr>
        <w:t xml:space="preserve">This entity stores the </w:t>
      </w:r>
      <w:r w:rsidRPr="00A9612E">
        <w:rPr>
          <w:i/>
          <w:u w:val="single"/>
        </w:rPr>
        <w:t xml:space="preserve">Euro Foreign Exchange Rates </w:t>
      </w:r>
      <w:r w:rsidRPr="00A9612E">
        <w:rPr>
          <w:u w:val="single"/>
        </w:rPr>
        <w:t>against the Euro</w:t>
      </w:r>
      <w:r w:rsidRPr="00A9612E">
        <w:rPr>
          <w:i/>
          <w:u w:val="single"/>
        </w:rPr>
        <w:t xml:space="preserve"> </w:t>
      </w:r>
      <w:r w:rsidRPr="00A9612E">
        <w:rPr>
          <w:u w:val="single"/>
        </w:rPr>
        <w:t xml:space="preserve">for each currency. </w:t>
      </w:r>
      <w:r w:rsidRPr="00A9612E">
        <w:rPr>
          <w:rStyle w:val="Bold"/>
          <w:u w:val="single"/>
        </w:rPr>
        <w:t>{T2S.16.1030}</w:t>
      </w:r>
      <w:r w:rsidRPr="00A9612E">
        <w:rPr>
          <w:u w:val="single"/>
        </w:rPr>
        <w:t xml:space="preserve">. The maintenance of Euro foreign exchange rates is performed by the European Central Bank according to the official exchange rates. </w:t>
      </w:r>
      <w:r w:rsidRPr="00A9612E">
        <w:rPr>
          <w:b/>
          <w:u w:val="single"/>
        </w:rPr>
        <w:t>{T2S.16.1040}</w:t>
      </w:r>
    </w:p>
    <w:p w14:paraId="4F37BA53"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322A0F8D"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7F3F47F" w14:textId="77777777" w:rsidR="006C64E9" w:rsidRPr="00A9612E" w:rsidRDefault="006C64E9" w:rsidP="00A55F53">
            <w:pPr>
              <w:pStyle w:val="TableHeaderCenter"/>
              <w:rPr>
                <w:u w:val="single"/>
              </w:rPr>
            </w:pPr>
            <w:r w:rsidRPr="00A9612E">
              <w:rPr>
                <w:u w:val="single"/>
              </w:rP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54F766A8" w14:textId="77777777" w:rsidR="006C64E9" w:rsidRPr="00A9612E" w:rsidRDefault="006C64E9" w:rsidP="00A55F53">
            <w:pPr>
              <w:pStyle w:val="TableHeaderCenter"/>
              <w:rPr>
                <w:u w:val="single"/>
              </w:rPr>
            </w:pPr>
            <w:r w:rsidRPr="00A9612E">
              <w:rPr>
                <w:u w:val="single"/>
              </w:rPr>
              <w:t>DESCRIPTION</w:t>
            </w:r>
          </w:p>
        </w:tc>
      </w:tr>
      <w:tr w:rsidR="006C64E9" w:rsidRPr="00A9612E" w14:paraId="6EF09D8F"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2A369DE" w14:textId="77777777" w:rsidR="006C64E9" w:rsidRPr="00A9612E" w:rsidRDefault="006C64E9" w:rsidP="00A55F53">
            <w:pPr>
              <w:pStyle w:val="TableCellLeft"/>
              <w:rPr>
                <w:u w:val="single"/>
              </w:rPr>
            </w:pPr>
            <w:r w:rsidRPr="00A9612E">
              <w:rPr>
                <w:u w:val="single"/>
              </w:rPr>
              <w:t>Daily Exchange Rate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22134BB" w14:textId="77777777" w:rsidR="006C64E9" w:rsidRPr="00A9612E" w:rsidRDefault="006C64E9" w:rsidP="00A55F53">
            <w:pPr>
              <w:pStyle w:val="TableCellLeft"/>
              <w:rPr>
                <w:u w:val="single"/>
              </w:rPr>
            </w:pPr>
            <w:r w:rsidRPr="00A9612E">
              <w:rPr>
                <w:u w:val="single"/>
              </w:rPr>
              <w:t>It specifies the exchange rate for the linked currency against the Euro.</w:t>
            </w:r>
          </w:p>
        </w:tc>
      </w:tr>
      <w:tr w:rsidR="006C64E9" w:rsidRPr="00A9612E" w14:paraId="2BFDF70F" w14:textId="77777777" w:rsidTr="00A55F53">
        <w:tc>
          <w:tcPr>
            <w:tcW w:w="289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FD9568F" w14:textId="77777777" w:rsidR="006C64E9" w:rsidRPr="00A9612E" w:rsidRDefault="006C64E9" w:rsidP="00A55F53">
            <w:pPr>
              <w:pStyle w:val="TableCellLeft"/>
              <w:rPr>
                <w:u w:val="single"/>
              </w:rPr>
            </w:pPr>
            <w:r w:rsidRPr="00A9612E">
              <w:rPr>
                <w:u w:val="single"/>
              </w:rPr>
              <w:t>Valid From</w:t>
            </w:r>
          </w:p>
        </w:tc>
        <w:tc>
          <w:tcPr>
            <w:tcW w:w="674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FDA7D18" w14:textId="77777777" w:rsidR="006C64E9" w:rsidRPr="00A9612E" w:rsidRDefault="006C64E9" w:rsidP="00A55F53">
            <w:pPr>
              <w:pStyle w:val="TableCellLeft"/>
              <w:rPr>
                <w:u w:val="single"/>
              </w:rPr>
            </w:pPr>
            <w:r w:rsidRPr="00A9612E">
              <w:rPr>
                <w:u w:val="single"/>
              </w:rPr>
              <w:t>Starting date of validity for the Euro foreign exchange rate.</w:t>
            </w:r>
          </w:p>
        </w:tc>
      </w:tr>
    </w:tbl>
    <w:p w14:paraId="48FBBF4F" w14:textId="77777777" w:rsidR="006C64E9" w:rsidRPr="00A9612E" w:rsidRDefault="006C64E9" w:rsidP="006C64E9">
      <w:pPr>
        <w:pStyle w:val="Paragraph"/>
        <w:rPr>
          <w:u w:val="single"/>
        </w:rPr>
      </w:pPr>
      <w:r w:rsidRPr="00A9612E">
        <w:rPr>
          <w:u w:val="single"/>
        </w:rPr>
        <w:t xml:space="preserve">The </w:t>
      </w:r>
      <w:r w:rsidRPr="00A9612E">
        <w:rPr>
          <w:i/>
          <w:u w:val="single"/>
        </w:rPr>
        <w:t>Euro Foreign Exchange Rate</w:t>
      </w:r>
      <w:r w:rsidRPr="00A9612E">
        <w:rPr>
          <w:u w:val="single"/>
        </w:rPr>
        <w:t xml:space="preserve"> entity inherits a currency identifier attribute for the currency of the rate from the Currency entity.</w:t>
      </w:r>
    </w:p>
    <w:p w14:paraId="7CE710C3" w14:textId="77777777" w:rsidR="006C64E9" w:rsidRPr="00A9612E" w:rsidRDefault="006C64E9" w:rsidP="006C64E9">
      <w:pPr>
        <w:pStyle w:val="Paragraph"/>
        <w:rPr>
          <w:u w:val="single"/>
        </w:rPr>
      </w:pPr>
    </w:p>
    <w:p w14:paraId="477B0B97" w14:textId="77777777" w:rsidR="006C64E9" w:rsidRPr="00A9612E" w:rsidRDefault="006C64E9" w:rsidP="006C64E9">
      <w:pPr>
        <w:pStyle w:val="Paragraph"/>
        <w:rPr>
          <w:u w:val="single"/>
        </w:rPr>
      </w:pPr>
      <w:r w:rsidRPr="00A9612E">
        <w:rPr>
          <w:b/>
          <w:bCs/>
          <w:u w:val="single"/>
        </w:rPr>
        <w:t>11 – Daily Price</w:t>
      </w:r>
    </w:p>
    <w:p w14:paraId="56787858"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0FF3086E" w14:textId="77777777" w:rsidTr="00A55F53">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6ADB5A9" w14:textId="77777777" w:rsidR="006C64E9" w:rsidRPr="00A9612E" w:rsidRDefault="006C64E9" w:rsidP="00A55F53">
            <w:pPr>
              <w:pStyle w:val="TableCellLeft"/>
              <w:rPr>
                <w:u w:val="single"/>
              </w:rPr>
            </w:pPr>
            <w:r w:rsidRPr="00A9612E">
              <w:rPr>
                <w:rStyle w:val="Italic"/>
                <w:u w:val="single"/>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11F119A" w14:textId="77777777" w:rsidR="006C64E9" w:rsidRPr="00A9612E" w:rsidRDefault="006C64E9" w:rsidP="00A55F53">
            <w:pPr>
              <w:pStyle w:val="TableCellLeft"/>
              <w:rPr>
                <w:u w:val="single"/>
              </w:rPr>
            </w:pPr>
            <w:r w:rsidRPr="00A9612E">
              <w:rPr>
                <w:b/>
                <w:bCs/>
                <w:i/>
                <w:iCs/>
                <w:u w:val="single"/>
              </w:rPr>
              <w:t>SDMG.SEC.ENT.11.1</w:t>
            </w:r>
          </w:p>
        </w:tc>
      </w:tr>
    </w:tbl>
    <w:p w14:paraId="7997225F" w14:textId="77777777" w:rsidR="006C64E9" w:rsidRPr="00A9612E" w:rsidRDefault="006C64E9" w:rsidP="006C64E9">
      <w:pPr>
        <w:pStyle w:val="Paragraph"/>
        <w:rPr>
          <w:b/>
          <w:u w:val="single"/>
        </w:rPr>
      </w:pPr>
      <w:r w:rsidRPr="00A9612E">
        <w:rPr>
          <w:u w:val="single"/>
        </w:rPr>
        <w:t xml:space="preserve">This entity stores the </w:t>
      </w:r>
      <w:r w:rsidRPr="00A9612E">
        <w:rPr>
          <w:i/>
          <w:u w:val="single"/>
        </w:rPr>
        <w:t xml:space="preserve">Daily Prices </w:t>
      </w:r>
      <w:r w:rsidRPr="00A9612E">
        <w:rPr>
          <w:u w:val="single"/>
        </w:rPr>
        <w:t>to be used for the daily calculation of cash penalties.</w:t>
      </w:r>
      <w:r w:rsidRPr="00A9612E">
        <w:rPr>
          <w:i/>
          <w:u w:val="single"/>
        </w:rPr>
        <w:t xml:space="preserve"> </w:t>
      </w:r>
      <w:r w:rsidRPr="00A9612E">
        <w:rPr>
          <w:rStyle w:val="Bold"/>
          <w:u w:val="single"/>
        </w:rPr>
        <w:t>{T2S.16.1050}</w:t>
      </w:r>
      <w:r w:rsidRPr="00A9612E">
        <w:rPr>
          <w:u w:val="single"/>
        </w:rPr>
        <w:t xml:space="preserve">. The maintenance of daily prices is performed by the Securities Maintinag Entity responsible for the security the price applies to. </w:t>
      </w:r>
      <w:r w:rsidRPr="00A9612E">
        <w:rPr>
          <w:b/>
          <w:u w:val="single"/>
        </w:rPr>
        <w:t>{T2S.16.1060}</w:t>
      </w:r>
    </w:p>
    <w:p w14:paraId="360EA27B" w14:textId="77777777" w:rsidR="006C64E9" w:rsidRPr="00A9612E" w:rsidRDefault="006C64E9" w:rsidP="006C64E9">
      <w:pPr>
        <w:pStyle w:val="ST4AuxiliaryParagraph"/>
        <w:keepNext/>
        <w:spacing w:before="113"/>
        <w:rPr>
          <w:u w:val="single"/>
        </w:rPr>
      </w:pPr>
    </w:p>
    <w:tbl>
      <w:tblPr>
        <w:tblW w:w="0" w:type="auto"/>
        <w:tblInd w:w="28" w:type="dxa"/>
        <w:tblLayout w:type="fixed"/>
        <w:tblCellMar>
          <w:left w:w="10" w:type="dxa"/>
          <w:right w:w="10" w:type="dxa"/>
        </w:tblCellMar>
        <w:tblLook w:val="04A0" w:firstRow="1" w:lastRow="0" w:firstColumn="1" w:lastColumn="0" w:noHBand="0" w:noVBand="1"/>
      </w:tblPr>
      <w:tblGrid>
        <w:gridCol w:w="2891"/>
        <w:gridCol w:w="6746"/>
      </w:tblGrid>
      <w:tr w:rsidR="006C64E9" w:rsidRPr="00A9612E" w14:paraId="1CD75503" w14:textId="77777777" w:rsidTr="00A55F53">
        <w:trPr>
          <w:tblHeader/>
        </w:trPr>
        <w:tc>
          <w:tcPr>
            <w:tcW w:w="289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6A7C07D9" w14:textId="77777777" w:rsidR="006C64E9" w:rsidRPr="00A9612E" w:rsidRDefault="006C64E9" w:rsidP="00A55F53">
            <w:pPr>
              <w:pStyle w:val="TableHeaderCenter"/>
              <w:rPr>
                <w:u w:val="single"/>
              </w:rPr>
            </w:pPr>
            <w:r w:rsidRPr="00A9612E">
              <w:rPr>
                <w:u w:val="single"/>
              </w:rPr>
              <w:t>ATTRIBUTE</w:t>
            </w:r>
          </w:p>
        </w:tc>
        <w:tc>
          <w:tcPr>
            <w:tcW w:w="6746"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3345EE65" w14:textId="77777777" w:rsidR="006C64E9" w:rsidRPr="00A9612E" w:rsidRDefault="006C64E9" w:rsidP="00A55F53">
            <w:pPr>
              <w:pStyle w:val="TableHeaderCenter"/>
              <w:rPr>
                <w:u w:val="single"/>
              </w:rPr>
            </w:pPr>
            <w:r w:rsidRPr="00A9612E">
              <w:rPr>
                <w:u w:val="single"/>
              </w:rPr>
              <w:t>DESCRIPTION</w:t>
            </w:r>
          </w:p>
        </w:tc>
      </w:tr>
      <w:tr w:rsidR="006C64E9" w:rsidRPr="00A9612E" w14:paraId="6A81485D" w14:textId="77777777" w:rsidTr="00A55F53">
        <w:tc>
          <w:tcPr>
            <w:tcW w:w="289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BE51009" w14:textId="77777777" w:rsidR="006C64E9" w:rsidRPr="00A9612E" w:rsidRDefault="006C64E9" w:rsidP="00A55F53">
            <w:pPr>
              <w:pStyle w:val="TableCellLeft"/>
              <w:rPr>
                <w:u w:val="single"/>
              </w:rPr>
            </w:pPr>
            <w:r w:rsidRPr="00A9612E">
              <w:rPr>
                <w:u w:val="single"/>
              </w:rPr>
              <w:t>Price Date</w:t>
            </w:r>
          </w:p>
        </w:tc>
        <w:tc>
          <w:tcPr>
            <w:tcW w:w="6746"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DA4E8BB" w14:textId="77777777" w:rsidR="006C64E9" w:rsidRPr="00A9612E" w:rsidRDefault="006C64E9" w:rsidP="00A55F53">
            <w:pPr>
              <w:pStyle w:val="TableCellLeft"/>
              <w:rPr>
                <w:u w:val="single"/>
              </w:rPr>
            </w:pPr>
            <w:r w:rsidRPr="00A9612E">
              <w:rPr>
                <w:u w:val="single"/>
              </w:rPr>
              <w:t>Date for which the daily price applies.</w:t>
            </w:r>
          </w:p>
        </w:tc>
      </w:tr>
      <w:tr w:rsidR="006C64E9" w:rsidRPr="00A9612E" w14:paraId="5930CE9A" w14:textId="77777777" w:rsidTr="00A55F53">
        <w:tc>
          <w:tcPr>
            <w:tcW w:w="2891"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CC2107E" w14:textId="77777777" w:rsidR="006C64E9" w:rsidRPr="00A9612E" w:rsidRDefault="006C64E9" w:rsidP="00A55F53">
            <w:pPr>
              <w:pStyle w:val="TableCellLeft"/>
              <w:rPr>
                <w:u w:val="single"/>
              </w:rPr>
            </w:pPr>
            <w:r w:rsidRPr="00A9612E">
              <w:rPr>
                <w:u w:val="single"/>
              </w:rPr>
              <w:t>Price</w:t>
            </w:r>
          </w:p>
        </w:tc>
        <w:tc>
          <w:tcPr>
            <w:tcW w:w="6746"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BFFA384" w14:textId="77777777" w:rsidR="006C64E9" w:rsidRPr="00A9612E" w:rsidRDefault="006C64E9" w:rsidP="00A55F53">
            <w:pPr>
              <w:pStyle w:val="TableCellLeft"/>
              <w:rPr>
                <w:u w:val="single"/>
              </w:rPr>
            </w:pPr>
            <w:r w:rsidRPr="00A9612E">
              <w:rPr>
                <w:u w:val="single"/>
              </w:rPr>
              <w:t>Price of the security.</w:t>
            </w:r>
          </w:p>
        </w:tc>
      </w:tr>
    </w:tbl>
    <w:p w14:paraId="4072C702" w14:textId="77777777" w:rsidR="006C64E9" w:rsidRPr="00A9612E" w:rsidRDefault="006C64E9" w:rsidP="006C64E9">
      <w:pPr>
        <w:pStyle w:val="Paragraph"/>
        <w:rPr>
          <w:u w:val="single"/>
        </w:rPr>
      </w:pPr>
      <w:r w:rsidRPr="00A9612E">
        <w:rPr>
          <w:u w:val="single"/>
        </w:rPr>
        <w:t xml:space="preserve">The </w:t>
      </w:r>
      <w:r w:rsidRPr="00A9612E">
        <w:rPr>
          <w:i/>
          <w:u w:val="single"/>
        </w:rPr>
        <w:t>Daily Price</w:t>
      </w:r>
      <w:r w:rsidRPr="00A9612E">
        <w:rPr>
          <w:u w:val="single"/>
        </w:rPr>
        <w:t xml:space="preserve"> entity inherits a currency identifier attribute for the currency of the rate from the Currency entity. The entity also inherits a securities identifier attribute from the Securities entity to link a daily price to the underlying security.</w:t>
      </w:r>
    </w:p>
    <w:p w14:paraId="09D92989" w14:textId="77777777" w:rsidR="006C64E9" w:rsidRDefault="006C64E9">
      <w:pPr>
        <w:rPr>
          <w:color w:val="auto"/>
        </w:rPr>
      </w:pPr>
    </w:p>
    <w:p w14:paraId="3EAC7DE7" w14:textId="77777777" w:rsidR="008E4DB7" w:rsidRPr="009345AE" w:rsidRDefault="008E4DB7" w:rsidP="008E4DB7">
      <w:pPr>
        <w:pStyle w:val="Paragraph"/>
        <w:numPr>
          <w:ilvl w:val="0"/>
          <w:numId w:val="0"/>
        </w:numPr>
        <w:jc w:val="both"/>
        <w:rPr>
          <w:color w:val="auto"/>
        </w:rPr>
      </w:pPr>
      <w:r w:rsidRPr="009345AE">
        <w:rPr>
          <w:color w:val="auto"/>
        </w:rPr>
        <w:t>…</w:t>
      </w:r>
    </w:p>
    <w:p w14:paraId="6B1B2F74" w14:textId="77777777" w:rsidR="006C64E9" w:rsidRDefault="006C64E9">
      <w:pPr>
        <w:rPr>
          <w:rFonts w:ascii="Tahoma" w:eastAsia="Tahoma" w:hAnsi="Tahoma" w:cs="Tahoma"/>
          <w:color w:val="auto"/>
        </w:rPr>
      </w:pPr>
    </w:p>
    <w:p w14:paraId="27954BBC" w14:textId="57B5250D" w:rsidR="008E4DB7" w:rsidRDefault="008E4DB7">
      <w:pPr>
        <w:rPr>
          <w:rFonts w:ascii="Tahoma" w:eastAsia="Tahoma" w:hAnsi="Tahoma" w:cs="Tahoma"/>
          <w:color w:val="auto"/>
        </w:rPr>
      </w:pPr>
      <w:r>
        <w:rPr>
          <w:rFonts w:ascii="Tahoma" w:eastAsia="Tahoma" w:hAnsi="Tahoma" w:cs="Tahoma"/>
          <w:color w:val="auto"/>
        </w:rPr>
        <w:br w:type="page"/>
      </w:r>
    </w:p>
    <w:p w14:paraId="6A0C8966" w14:textId="5ECF15AD" w:rsidR="007E3835" w:rsidRPr="009345AE" w:rsidRDefault="00BB41C0" w:rsidP="00393D9A">
      <w:pPr>
        <w:pStyle w:val="Ttulo2"/>
        <w:numPr>
          <w:ilvl w:val="0"/>
          <w:numId w:val="0"/>
        </w:numPr>
        <w:tabs>
          <w:tab w:val="left" w:pos="1134"/>
        </w:tabs>
        <w:jc w:val="both"/>
        <w:rPr>
          <w:color w:val="auto"/>
        </w:rPr>
      </w:pPr>
      <w:r w:rsidRPr="00393D9A">
        <w:rPr>
          <w:rStyle w:val="Heading2Reference"/>
          <w:color w:val="auto"/>
        </w:rPr>
        <w:lastRenderedPageBreak/>
        <w:t>3.</w:t>
      </w:r>
      <w:r w:rsidR="00393D9A">
        <w:rPr>
          <w:rStyle w:val="Heading2Reference"/>
          <w:color w:val="auto"/>
        </w:rPr>
        <w:t>4</w:t>
      </w:r>
      <w:r w:rsidRPr="00393D9A">
        <w:rPr>
          <w:rStyle w:val="Heading2Reference"/>
          <w:color w:val="auto"/>
        </w:rPr>
        <w:t xml:space="preserve"> </w:t>
      </w:r>
      <w:r w:rsidR="00840DB2" w:rsidRPr="009345AE">
        <w:rPr>
          <w:rStyle w:val="Heading2Reference"/>
          <w:color w:val="auto"/>
        </w:rPr>
        <w:t>Lifecycle Management and Matching</w:t>
      </w:r>
    </w:p>
    <w:p w14:paraId="7E000111" w14:textId="2AF7E5E5" w:rsidR="007E3835" w:rsidRPr="009345AE" w:rsidRDefault="00E63775" w:rsidP="008F4E40">
      <w:pPr>
        <w:pStyle w:val="Ttulo3"/>
        <w:numPr>
          <w:ilvl w:val="0"/>
          <w:numId w:val="0"/>
        </w:numPr>
        <w:tabs>
          <w:tab w:val="left" w:pos="1134"/>
        </w:tabs>
        <w:ind w:left="1134" w:hanging="1077"/>
        <w:jc w:val="both"/>
        <w:rPr>
          <w:color w:val="auto"/>
        </w:rPr>
      </w:pPr>
      <w:bookmarkStart w:id="45" w:name="_RefCE37E187AAD44717D2FEA196A9C01CD8"/>
      <w:bookmarkEnd w:id="45"/>
      <w:r w:rsidRPr="009345AE">
        <w:rPr>
          <w:rStyle w:val="Heading3Reference"/>
          <w:color w:val="auto"/>
        </w:rPr>
        <w:t xml:space="preserve">3.4.1 </w:t>
      </w:r>
      <w:r w:rsidR="00840DB2" w:rsidRPr="009345AE">
        <w:rPr>
          <w:rStyle w:val="Heading3Reference"/>
          <w:color w:val="auto"/>
        </w:rPr>
        <w:t>General Introduction</w:t>
      </w:r>
    </w:p>
    <w:p w14:paraId="18561C12" w14:textId="54AD1C76" w:rsidR="00563ED2" w:rsidRPr="009345AE" w:rsidRDefault="00563ED2" w:rsidP="008F4E40">
      <w:pPr>
        <w:pStyle w:val="Paragraph"/>
        <w:numPr>
          <w:ilvl w:val="0"/>
          <w:numId w:val="0"/>
        </w:numPr>
        <w:jc w:val="both"/>
        <w:rPr>
          <w:color w:val="auto"/>
        </w:rPr>
      </w:pPr>
      <w:r w:rsidRPr="009345AE">
        <w:rPr>
          <w:color w:val="auto"/>
        </w:rPr>
        <w:t>…</w:t>
      </w:r>
    </w:p>
    <w:p w14:paraId="28B29C4A" w14:textId="3A7F94B6" w:rsidR="00563ED2" w:rsidRPr="009345AE" w:rsidRDefault="00563ED2" w:rsidP="008F4E40">
      <w:pPr>
        <w:pStyle w:val="Paragraph"/>
        <w:numPr>
          <w:ilvl w:val="0"/>
          <w:numId w:val="0"/>
        </w:numPr>
        <w:jc w:val="both"/>
        <w:rPr>
          <w:color w:val="auto"/>
        </w:rPr>
      </w:pPr>
      <w:r w:rsidRPr="009345AE">
        <w:rPr>
          <w:color w:val="auto"/>
        </w:rPr>
        <w:t xml:space="preserve">The services provided by this domain are available continuously during the whole T2S settlement day, with the exception of the maintenance window. </w:t>
      </w:r>
    </w:p>
    <w:p w14:paraId="323A210A" w14:textId="0D664C50" w:rsidR="00563ED2" w:rsidRPr="00070A27" w:rsidRDefault="00563ED2" w:rsidP="00070A27">
      <w:pPr>
        <w:pStyle w:val="Paragraph"/>
        <w:jc w:val="both"/>
        <w:rPr>
          <w:color w:val="auto"/>
          <w:u w:val="single"/>
        </w:rPr>
      </w:pPr>
      <w:r w:rsidRPr="00070A27">
        <w:rPr>
          <w:color w:val="auto"/>
          <w:u w:val="single"/>
        </w:rPr>
        <w:t xml:space="preserve">Additionally, the </w:t>
      </w:r>
      <w:r w:rsidRPr="00070A27">
        <w:rPr>
          <w:i/>
          <w:iCs/>
          <w:color w:val="auto"/>
          <w:u w:val="single"/>
        </w:rPr>
        <w:t xml:space="preserve">Lifecycle Management and Matching </w:t>
      </w:r>
      <w:r w:rsidRPr="00070A27">
        <w:rPr>
          <w:color w:val="auto"/>
          <w:u w:val="single"/>
        </w:rPr>
        <w:t>(LCMM) domain is responsible for:</w:t>
      </w:r>
    </w:p>
    <w:p w14:paraId="523F4455" w14:textId="13653502" w:rsidR="0067763C" w:rsidRPr="00070A27" w:rsidRDefault="0067763C" w:rsidP="00070A27">
      <w:pPr>
        <w:spacing w:before="85" w:line="320" w:lineRule="atLeast"/>
        <w:rPr>
          <w:rFonts w:ascii="Tahoma" w:hAnsi="Tahoma" w:cs="Tahoma"/>
          <w:color w:val="auto"/>
          <w:u w:val="single"/>
        </w:rPr>
      </w:pPr>
      <w:r w:rsidRPr="00070A27">
        <w:rPr>
          <w:rFonts w:ascii="Tahoma" w:hAnsi="Tahoma" w:cs="Tahoma"/>
          <w:color w:val="auto"/>
          <w:u w:val="single"/>
        </w:rPr>
        <w:t xml:space="preserve">The detection, calculation, recalculation, maintenance and preparation for reporting of </w:t>
      </w:r>
      <w:r w:rsidRPr="00070A27">
        <w:rPr>
          <w:rFonts w:ascii="Tahoma" w:hAnsi="Tahoma" w:cs="Tahoma"/>
          <w:i/>
          <w:color w:val="auto"/>
          <w:u w:val="single"/>
        </w:rPr>
        <w:t>Penalties</w:t>
      </w:r>
      <w:r w:rsidRPr="00070A27">
        <w:rPr>
          <w:rFonts w:ascii="Tahoma" w:hAnsi="Tahoma" w:cs="Tahoma"/>
          <w:color w:val="auto"/>
          <w:u w:val="single"/>
        </w:rPr>
        <w:t>.</w:t>
      </w:r>
    </w:p>
    <w:p w14:paraId="6112E991" w14:textId="4DF22604" w:rsidR="00563ED2" w:rsidRPr="009345AE" w:rsidRDefault="00563ED2" w:rsidP="008F4E40">
      <w:pPr>
        <w:pStyle w:val="Paragraph"/>
        <w:jc w:val="both"/>
        <w:rPr>
          <w:color w:val="auto"/>
        </w:rPr>
      </w:pPr>
      <w:r w:rsidRPr="009345AE">
        <w:rPr>
          <w:color w:val="auto"/>
          <w:u w:val="single"/>
        </w:rPr>
        <w:t xml:space="preserve">The detection, </w:t>
      </w:r>
      <w:r w:rsidR="00B91B8A" w:rsidRPr="009345AE">
        <w:rPr>
          <w:color w:val="auto"/>
          <w:u w:val="single"/>
        </w:rPr>
        <w:t xml:space="preserve">calculation, recalculation and preparation for reporting of </w:t>
      </w:r>
      <w:r w:rsidR="002C2CF4">
        <w:rPr>
          <w:i/>
          <w:color w:val="auto"/>
          <w:u w:val="single"/>
        </w:rPr>
        <w:t>Penalties</w:t>
      </w:r>
      <w:r w:rsidR="00B91B8A" w:rsidRPr="009345AE">
        <w:rPr>
          <w:color w:val="auto"/>
          <w:u w:val="single"/>
        </w:rPr>
        <w:t xml:space="preserve"> are triggered by business events (e.g. </w:t>
      </w:r>
      <w:r w:rsidR="002C2CF4">
        <w:rPr>
          <w:color w:val="auto"/>
          <w:u w:val="single"/>
        </w:rPr>
        <w:t>Penalties</w:t>
      </w:r>
      <w:r w:rsidR="00B91B8A" w:rsidRPr="009345AE">
        <w:rPr>
          <w:color w:val="auto"/>
          <w:u w:val="single"/>
        </w:rPr>
        <w:t xml:space="preserve"> Eligibility Event, </w:t>
      </w:r>
      <w:r w:rsidR="002C2CF4">
        <w:rPr>
          <w:color w:val="auto"/>
          <w:u w:val="single"/>
        </w:rPr>
        <w:t>Penalties</w:t>
      </w:r>
      <w:r w:rsidR="00B91B8A" w:rsidRPr="009345AE">
        <w:rPr>
          <w:color w:val="auto"/>
          <w:u w:val="single"/>
        </w:rPr>
        <w:t xml:space="preserve"> Calculation Event or </w:t>
      </w:r>
      <w:r w:rsidR="002C2CF4">
        <w:rPr>
          <w:color w:val="auto"/>
          <w:u w:val="single"/>
        </w:rPr>
        <w:t>Penalties</w:t>
      </w:r>
      <w:r w:rsidR="00B91B8A" w:rsidRPr="009345AE">
        <w:rPr>
          <w:color w:val="auto"/>
          <w:u w:val="single"/>
        </w:rPr>
        <w:t xml:space="preserve"> Recalculation Event)</w:t>
      </w:r>
      <w:r w:rsidR="007729AE" w:rsidRPr="009345AE">
        <w:rPr>
          <w:color w:val="auto"/>
          <w:u w:val="single"/>
        </w:rPr>
        <w:t xml:space="preserve">. </w:t>
      </w:r>
      <w:r w:rsidR="00B91B8A" w:rsidRPr="009345AE">
        <w:rPr>
          <w:color w:val="auto"/>
          <w:u w:val="single"/>
        </w:rPr>
        <w:t xml:space="preserve">The service for </w:t>
      </w:r>
      <w:r w:rsidR="00D34B7A" w:rsidRPr="009345AE">
        <w:rPr>
          <w:color w:val="auto"/>
          <w:u w:val="single"/>
        </w:rPr>
        <w:t xml:space="preserve">modifying </w:t>
      </w:r>
      <w:r w:rsidR="002C2CF4">
        <w:rPr>
          <w:i/>
          <w:color w:val="auto"/>
          <w:u w:val="single"/>
        </w:rPr>
        <w:t>Penalties</w:t>
      </w:r>
      <w:r w:rsidR="00B91B8A" w:rsidRPr="009345AE">
        <w:rPr>
          <w:color w:val="auto"/>
          <w:u w:val="single"/>
        </w:rPr>
        <w:t xml:space="preserve"> is</w:t>
      </w:r>
      <w:r w:rsidRPr="009345AE">
        <w:rPr>
          <w:color w:val="auto"/>
          <w:u w:val="single"/>
        </w:rPr>
        <w:t xml:space="preserve"> available continuously during the whole T2S settlement day, with the exception of the maintenance window</w:t>
      </w:r>
      <w:r w:rsidR="00B91B8A" w:rsidRPr="009345AE">
        <w:rPr>
          <w:color w:val="auto"/>
          <w:u w:val="single"/>
        </w:rPr>
        <w:t xml:space="preserve"> and during the calculation, recalculation and preparation for reporting of </w:t>
      </w:r>
      <w:r w:rsidR="002C2CF4">
        <w:rPr>
          <w:i/>
          <w:color w:val="auto"/>
          <w:u w:val="single"/>
        </w:rPr>
        <w:t>Penalties</w:t>
      </w:r>
      <w:r w:rsidR="00B91B8A" w:rsidRPr="009345AE">
        <w:rPr>
          <w:color w:val="auto"/>
          <w:u w:val="single"/>
        </w:rPr>
        <w:t>.</w:t>
      </w:r>
    </w:p>
    <w:p w14:paraId="602D58A7" w14:textId="2AA278A2" w:rsidR="007E3835" w:rsidRPr="00070A27" w:rsidRDefault="00840DB2" w:rsidP="00070A27">
      <w:pPr>
        <w:pStyle w:val="Paragraph"/>
        <w:jc w:val="both"/>
        <w:rPr>
          <w:color w:val="auto"/>
        </w:rPr>
      </w:pPr>
      <w:r w:rsidRPr="00070A27">
        <w:rPr>
          <w:color w:val="auto"/>
        </w:rPr>
        <w:t xml:space="preserve">The </w:t>
      </w:r>
      <w:r w:rsidRPr="00070A27">
        <w:rPr>
          <w:i/>
          <w:iCs/>
          <w:color w:val="auto"/>
          <w:u w:val="single"/>
        </w:rPr>
        <w:t>LCMM</w:t>
      </w:r>
      <w:r w:rsidRPr="00070A27">
        <w:rPr>
          <w:color w:val="auto"/>
        </w:rPr>
        <w:t xml:space="preserve"> domain comprises </w:t>
      </w:r>
      <w:r w:rsidR="00D92888" w:rsidRPr="00070A27">
        <w:rPr>
          <w:strike/>
          <w:color w:val="auto"/>
        </w:rPr>
        <w:t>four</w:t>
      </w:r>
      <w:r w:rsidR="00D92888" w:rsidRPr="00070A27">
        <w:rPr>
          <w:color w:val="auto"/>
        </w:rPr>
        <w:t xml:space="preserve"> </w:t>
      </w:r>
      <w:r w:rsidR="0017288E" w:rsidRPr="00070A27">
        <w:rPr>
          <w:color w:val="auto"/>
          <w:u w:val="single"/>
        </w:rPr>
        <w:t>five</w:t>
      </w:r>
      <w:r w:rsidRPr="00070A27">
        <w:rPr>
          <w:color w:val="auto"/>
        </w:rPr>
        <w:t xml:space="preserve"> </w:t>
      </w:r>
      <w:r w:rsidR="00920D8D" w:rsidRPr="00070A27">
        <w:rPr>
          <w:color w:val="auto"/>
        </w:rPr>
        <w:t>module</w:t>
      </w:r>
      <w:r w:rsidRPr="00070A27">
        <w:rPr>
          <w:color w:val="auto"/>
        </w:rPr>
        <w:t>s:</w:t>
      </w:r>
    </w:p>
    <w:p w14:paraId="46AEEE76" w14:textId="6E725122" w:rsidR="0067763C" w:rsidRPr="00070A27" w:rsidRDefault="0067763C" w:rsidP="00070A27">
      <w:pPr>
        <w:spacing w:before="85" w:line="320" w:lineRule="atLeast"/>
        <w:rPr>
          <w:rFonts w:ascii="Tahoma" w:hAnsi="Tahoma" w:cs="Tahoma"/>
          <w:color w:val="auto"/>
        </w:rPr>
      </w:pPr>
      <w:r w:rsidRPr="00070A27">
        <w:rPr>
          <w:rFonts w:ascii="Tahoma" w:hAnsi="Tahoma" w:cs="Tahoma"/>
          <w:color w:val="auto"/>
        </w:rPr>
        <w:t xml:space="preserve">The </w:t>
      </w:r>
      <w:r w:rsidRPr="00070A27">
        <w:rPr>
          <w:rStyle w:val="Italic"/>
          <w:rFonts w:ascii="Tahoma" w:hAnsi="Tahoma" w:cs="Tahoma"/>
          <w:color w:val="auto"/>
        </w:rPr>
        <w:t>Instruction Validation</w:t>
      </w:r>
      <w:r w:rsidRPr="00070A27">
        <w:rPr>
          <w:rFonts w:ascii="Tahoma" w:hAnsi="Tahoma" w:cs="Tahoma"/>
          <w:color w:val="auto"/>
        </w:rPr>
        <w:t xml:space="preserve"> </w:t>
      </w:r>
      <w:r w:rsidR="00920D8D" w:rsidRPr="00070A27">
        <w:rPr>
          <w:rFonts w:ascii="Tahoma" w:hAnsi="Tahoma" w:cs="Tahoma"/>
          <w:color w:val="auto"/>
        </w:rPr>
        <w:t>module</w:t>
      </w:r>
      <w:r w:rsidRPr="00070A27">
        <w:rPr>
          <w:rFonts w:ascii="Tahoma" w:hAnsi="Tahoma" w:cs="Tahoma"/>
          <w:color w:val="auto"/>
        </w:rPr>
        <w:t xml:space="preserve"> (IVA);</w:t>
      </w:r>
    </w:p>
    <w:p w14:paraId="3FFEFF02" w14:textId="2C914D3C" w:rsidR="0067763C" w:rsidRPr="009345AE" w:rsidRDefault="0067763C" w:rsidP="008F4E40">
      <w:pPr>
        <w:pStyle w:val="UnorderedList"/>
        <w:numPr>
          <w:ilvl w:val="0"/>
          <w:numId w:val="3"/>
        </w:numPr>
        <w:jc w:val="both"/>
        <w:rPr>
          <w:color w:val="auto"/>
        </w:rPr>
      </w:pPr>
      <w:r w:rsidRPr="009345AE">
        <w:rPr>
          <w:color w:val="auto"/>
        </w:rPr>
        <w:t xml:space="preserve">The </w:t>
      </w:r>
      <w:r w:rsidRPr="009345AE">
        <w:rPr>
          <w:rStyle w:val="Italic"/>
          <w:color w:val="auto"/>
        </w:rPr>
        <w:t>Instruction Matching</w:t>
      </w:r>
      <w:r w:rsidRPr="009345AE">
        <w:rPr>
          <w:color w:val="auto"/>
        </w:rPr>
        <w:t xml:space="preserve"> </w:t>
      </w:r>
      <w:r w:rsidR="00920D8D">
        <w:rPr>
          <w:color w:val="auto"/>
        </w:rPr>
        <w:t>module</w:t>
      </w:r>
      <w:r w:rsidRPr="009345AE">
        <w:rPr>
          <w:color w:val="auto"/>
        </w:rPr>
        <w:t xml:space="preserve"> (IMH);</w:t>
      </w:r>
    </w:p>
    <w:p w14:paraId="3489B6E9" w14:textId="63D092B5" w:rsidR="0067763C" w:rsidRPr="009345AE" w:rsidRDefault="0067763C" w:rsidP="008F4E40">
      <w:pPr>
        <w:pStyle w:val="UnorderedList"/>
        <w:numPr>
          <w:ilvl w:val="0"/>
          <w:numId w:val="3"/>
        </w:numPr>
        <w:jc w:val="both"/>
        <w:rPr>
          <w:color w:val="auto"/>
        </w:rPr>
      </w:pPr>
      <w:r w:rsidRPr="009345AE">
        <w:rPr>
          <w:color w:val="auto"/>
        </w:rPr>
        <w:t xml:space="preserve">The </w:t>
      </w:r>
      <w:r w:rsidRPr="009345AE">
        <w:rPr>
          <w:rStyle w:val="Italic"/>
          <w:color w:val="auto"/>
        </w:rPr>
        <w:t>Instruction Maintenance</w:t>
      </w:r>
      <w:r w:rsidRPr="009345AE">
        <w:rPr>
          <w:color w:val="auto"/>
        </w:rPr>
        <w:t xml:space="preserve"> </w:t>
      </w:r>
      <w:r w:rsidR="00920D8D">
        <w:rPr>
          <w:color w:val="auto"/>
        </w:rPr>
        <w:t>module</w:t>
      </w:r>
      <w:r w:rsidRPr="009345AE">
        <w:rPr>
          <w:color w:val="auto"/>
        </w:rPr>
        <w:t xml:space="preserve"> (IMA);</w:t>
      </w:r>
    </w:p>
    <w:p w14:paraId="223AD18D" w14:textId="3472DE9E" w:rsidR="0067763C" w:rsidRPr="009345AE" w:rsidRDefault="0067763C" w:rsidP="008F4E40">
      <w:pPr>
        <w:pStyle w:val="UnorderedList"/>
        <w:numPr>
          <w:ilvl w:val="0"/>
          <w:numId w:val="3"/>
        </w:numPr>
        <w:jc w:val="both"/>
        <w:rPr>
          <w:color w:val="auto"/>
        </w:rPr>
      </w:pPr>
      <w:r w:rsidRPr="009345AE">
        <w:rPr>
          <w:color w:val="auto"/>
        </w:rPr>
        <w:t xml:space="preserve">The </w:t>
      </w:r>
      <w:r w:rsidRPr="009345AE">
        <w:rPr>
          <w:rStyle w:val="Italic"/>
          <w:color w:val="auto"/>
        </w:rPr>
        <w:t>Status Management</w:t>
      </w:r>
      <w:r w:rsidRPr="009345AE">
        <w:rPr>
          <w:color w:val="auto"/>
        </w:rPr>
        <w:t xml:space="preserve"> </w:t>
      </w:r>
      <w:r w:rsidR="00920D8D">
        <w:rPr>
          <w:color w:val="auto"/>
        </w:rPr>
        <w:t>module</w:t>
      </w:r>
      <w:r w:rsidRPr="009345AE">
        <w:rPr>
          <w:color w:val="auto"/>
        </w:rPr>
        <w:t xml:space="preserve"> (STM).</w:t>
      </w:r>
    </w:p>
    <w:p w14:paraId="4585DDF2" w14:textId="01D46AD4" w:rsidR="0017288E" w:rsidRPr="009345AE" w:rsidRDefault="0017288E" w:rsidP="008F4E40">
      <w:pPr>
        <w:pStyle w:val="UnorderedList"/>
        <w:numPr>
          <w:ilvl w:val="0"/>
          <w:numId w:val="3"/>
        </w:numPr>
        <w:jc w:val="both"/>
        <w:rPr>
          <w:color w:val="auto"/>
          <w:u w:val="single"/>
        </w:rPr>
      </w:pPr>
      <w:r w:rsidRPr="009345AE">
        <w:rPr>
          <w:color w:val="auto"/>
          <w:u w:val="single"/>
        </w:rPr>
        <w:t xml:space="preserve">The </w:t>
      </w:r>
      <w:r w:rsidRPr="009345AE">
        <w:rPr>
          <w:i/>
          <w:color w:val="auto"/>
          <w:u w:val="single"/>
        </w:rPr>
        <w:t xml:space="preserve">Penalty Mechanism </w:t>
      </w:r>
      <w:r w:rsidR="00920D8D">
        <w:rPr>
          <w:color w:val="auto"/>
          <w:u w:val="single"/>
        </w:rPr>
        <w:t>module</w:t>
      </w:r>
      <w:r w:rsidR="002B5CEA" w:rsidRPr="009345AE">
        <w:rPr>
          <w:i/>
          <w:color w:val="auto"/>
          <w:u w:val="single"/>
        </w:rPr>
        <w:t xml:space="preserve"> </w:t>
      </w:r>
      <w:r w:rsidRPr="009345AE">
        <w:rPr>
          <w:color w:val="auto"/>
          <w:u w:val="single"/>
        </w:rPr>
        <w:t>(PEM).</w:t>
      </w:r>
    </w:p>
    <w:p w14:paraId="0942B993" w14:textId="6A297C14" w:rsidR="007E3835" w:rsidRPr="009345AE" w:rsidRDefault="00840DB2" w:rsidP="008F4E40">
      <w:pPr>
        <w:pStyle w:val="Paragraph"/>
        <w:jc w:val="both"/>
        <w:rPr>
          <w:color w:val="auto"/>
        </w:rPr>
      </w:pPr>
      <w:r w:rsidRPr="009345AE">
        <w:rPr>
          <w:color w:val="auto"/>
        </w:rPr>
        <w:t xml:space="preserve">The </w:t>
      </w:r>
      <w:r w:rsidRPr="009345AE">
        <w:rPr>
          <w:rStyle w:val="Italic"/>
          <w:color w:val="auto"/>
        </w:rPr>
        <w:t>Instruction Validation</w:t>
      </w:r>
      <w:r w:rsidRPr="009345AE">
        <w:rPr>
          <w:color w:val="auto"/>
        </w:rPr>
        <w:t xml:space="preserve"> </w:t>
      </w:r>
      <w:r w:rsidR="00920D8D">
        <w:rPr>
          <w:color w:val="auto"/>
        </w:rPr>
        <w:t>module</w:t>
      </w:r>
      <w:r w:rsidR="00B53FF7" w:rsidRPr="009345AE">
        <w:rPr>
          <w:color w:val="auto"/>
        </w:rPr>
        <w:t>..</w:t>
      </w:r>
      <w:r w:rsidRPr="009345AE">
        <w:rPr>
          <w:color w:val="auto"/>
        </w:rPr>
        <w:t>.</w:t>
      </w:r>
    </w:p>
    <w:p w14:paraId="53344C57" w14:textId="54C751FF" w:rsidR="00B53FF7" w:rsidRDefault="00E30375" w:rsidP="008F4E40">
      <w:pPr>
        <w:pStyle w:val="Paragraph"/>
        <w:jc w:val="both"/>
        <w:rPr>
          <w:color w:val="auto"/>
        </w:rPr>
      </w:pPr>
      <w:r w:rsidRPr="009345AE">
        <w:rPr>
          <w:color w:val="auto"/>
        </w:rPr>
        <w:t>…</w:t>
      </w:r>
      <w:r w:rsidR="003700B3" w:rsidRPr="003700B3">
        <w:rPr>
          <w:color w:val="auto"/>
        </w:rPr>
        <w:t xml:space="preserve">needed to the relevant T2S Parties, via </w:t>
      </w:r>
      <w:r w:rsidR="003700B3" w:rsidRPr="003700B3">
        <w:rPr>
          <w:i/>
          <w:color w:val="auto"/>
        </w:rPr>
        <w:t>Interface</w:t>
      </w:r>
      <w:r w:rsidR="003700B3" w:rsidRPr="003700B3">
        <w:rPr>
          <w:color w:val="auto"/>
        </w:rPr>
        <w:t xml:space="preserve"> domain</w:t>
      </w:r>
      <w:r w:rsidR="003700B3">
        <w:rPr>
          <w:color w:val="auto"/>
        </w:rPr>
        <w:t>.</w:t>
      </w:r>
    </w:p>
    <w:p w14:paraId="067E8F23" w14:textId="45930C78" w:rsidR="00962F4C" w:rsidRDefault="00962F4C" w:rsidP="008F4E40">
      <w:pPr>
        <w:pStyle w:val="Paragraph"/>
        <w:jc w:val="both"/>
        <w:rPr>
          <w:i/>
          <w:color w:val="auto"/>
          <w:u w:val="single"/>
        </w:rPr>
      </w:pPr>
      <w:r w:rsidRPr="009345AE">
        <w:rPr>
          <w:color w:val="auto"/>
          <w:u w:val="single"/>
        </w:rPr>
        <w:t xml:space="preserve">The </w:t>
      </w:r>
      <w:r w:rsidRPr="009345AE">
        <w:rPr>
          <w:rStyle w:val="Italic"/>
          <w:color w:val="auto"/>
          <w:u w:val="single"/>
        </w:rPr>
        <w:t>Penalty Mechanism</w:t>
      </w:r>
      <w:r w:rsidRPr="009345AE">
        <w:rPr>
          <w:color w:val="auto"/>
          <w:u w:val="single"/>
        </w:rPr>
        <w:t xml:space="preserve"> </w:t>
      </w:r>
      <w:r w:rsidR="00920D8D">
        <w:rPr>
          <w:color w:val="auto"/>
          <w:u w:val="single"/>
        </w:rPr>
        <w:t>module</w:t>
      </w:r>
      <w:r w:rsidRPr="009345AE">
        <w:rPr>
          <w:color w:val="auto"/>
          <w:u w:val="single"/>
        </w:rPr>
        <w:t xml:space="preserve"> is responsible for the daily calculation and preparation for reporting of </w:t>
      </w:r>
      <w:r w:rsidR="002C2CF4">
        <w:rPr>
          <w:color w:val="auto"/>
          <w:u w:val="single"/>
        </w:rPr>
        <w:t>Penalties</w:t>
      </w:r>
      <w:r w:rsidRPr="009345AE">
        <w:rPr>
          <w:color w:val="auto"/>
          <w:u w:val="single"/>
        </w:rPr>
        <w:t xml:space="preserve"> for failed settlement instructions as well as the complementary features, which are necessary for T2S Actors in this context. Every business day, the </w:t>
      </w:r>
      <w:r w:rsidRPr="009345AE">
        <w:rPr>
          <w:rStyle w:val="Italic"/>
          <w:color w:val="auto"/>
          <w:u w:val="single"/>
        </w:rPr>
        <w:t>Penalty Mechanism</w:t>
      </w:r>
      <w:r w:rsidRPr="009345AE">
        <w:rPr>
          <w:color w:val="auto"/>
          <w:u w:val="single"/>
        </w:rPr>
        <w:t xml:space="preserve"> </w:t>
      </w:r>
      <w:r w:rsidR="00920D8D">
        <w:rPr>
          <w:color w:val="auto"/>
          <w:u w:val="single"/>
        </w:rPr>
        <w:t>module</w:t>
      </w:r>
      <w:r w:rsidRPr="009345AE">
        <w:rPr>
          <w:color w:val="auto"/>
          <w:u w:val="single"/>
        </w:rPr>
        <w:t xml:space="preserve"> analyses all the failed </w:t>
      </w:r>
      <w:r w:rsidRPr="009345AE">
        <w:rPr>
          <w:i/>
          <w:color w:val="auto"/>
          <w:u w:val="single"/>
        </w:rPr>
        <w:t>Settlement Instruction</w:t>
      </w:r>
      <w:r w:rsidRPr="009345AE">
        <w:rPr>
          <w:color w:val="auto"/>
          <w:u w:val="single"/>
        </w:rPr>
        <w:t xml:space="preserve">s from previous business day in order to compute the necessary </w:t>
      </w:r>
      <w:r w:rsidR="002C2CF4">
        <w:rPr>
          <w:color w:val="auto"/>
          <w:u w:val="single"/>
        </w:rPr>
        <w:t>Penalties</w:t>
      </w:r>
      <w:r w:rsidRPr="009345AE">
        <w:rPr>
          <w:color w:val="auto"/>
          <w:u w:val="single"/>
        </w:rPr>
        <w:t xml:space="preserve">. This </w:t>
      </w:r>
      <w:r w:rsidR="00920D8D">
        <w:rPr>
          <w:color w:val="auto"/>
          <w:u w:val="single"/>
        </w:rPr>
        <w:t>module</w:t>
      </w:r>
      <w:r w:rsidRPr="009345AE">
        <w:rPr>
          <w:color w:val="auto"/>
          <w:u w:val="single"/>
        </w:rPr>
        <w:t xml:space="preserve"> also handles requests from CSDs to modify an existing </w:t>
      </w:r>
      <w:r w:rsidRPr="009345AE">
        <w:rPr>
          <w:i/>
          <w:color w:val="auto"/>
          <w:u w:val="single"/>
        </w:rPr>
        <w:t>Penalty</w:t>
      </w:r>
      <w:r w:rsidRPr="009345AE">
        <w:rPr>
          <w:color w:val="auto"/>
          <w:u w:val="single"/>
        </w:rPr>
        <w:t xml:space="preserve">, as well as the recalculation of </w:t>
      </w:r>
      <w:r w:rsidR="002C2CF4">
        <w:rPr>
          <w:i/>
          <w:color w:val="auto"/>
          <w:u w:val="single"/>
        </w:rPr>
        <w:t>Penalties</w:t>
      </w:r>
      <w:r w:rsidRPr="009345AE">
        <w:rPr>
          <w:color w:val="auto"/>
          <w:u w:val="single"/>
        </w:rPr>
        <w:t xml:space="preserve"> </w:t>
      </w:r>
      <w:r w:rsidR="00ED5EA2">
        <w:rPr>
          <w:color w:val="auto"/>
          <w:u w:val="single"/>
        </w:rPr>
        <w:t xml:space="preserve">that have been modified or </w:t>
      </w:r>
      <w:r w:rsidRPr="009345AE">
        <w:rPr>
          <w:color w:val="auto"/>
          <w:u w:val="single"/>
        </w:rPr>
        <w:t xml:space="preserve">impacted by a static data change. This </w:t>
      </w:r>
      <w:r w:rsidR="00920D8D">
        <w:rPr>
          <w:color w:val="auto"/>
          <w:u w:val="single"/>
        </w:rPr>
        <w:t>module</w:t>
      </w:r>
      <w:r w:rsidRPr="009345AE">
        <w:rPr>
          <w:color w:val="auto"/>
          <w:u w:val="single"/>
        </w:rPr>
        <w:t xml:space="preserve"> prepares the information, including the aggregation of amounts (daily or monthly), for the ad-hoc reports for </w:t>
      </w:r>
      <w:r w:rsidR="002C2CF4">
        <w:rPr>
          <w:i/>
          <w:color w:val="auto"/>
          <w:u w:val="single"/>
        </w:rPr>
        <w:t>Penalties</w:t>
      </w:r>
      <w:r>
        <w:rPr>
          <w:i/>
          <w:color w:val="auto"/>
          <w:u w:val="single"/>
        </w:rPr>
        <w:t>.</w:t>
      </w:r>
    </w:p>
    <w:p w14:paraId="56E48864" w14:textId="77777777" w:rsidR="001955F8" w:rsidRDefault="001955F8" w:rsidP="008F4E40">
      <w:pPr>
        <w:pStyle w:val="Paragraph"/>
        <w:jc w:val="both"/>
        <w:rPr>
          <w:i/>
          <w:color w:val="auto"/>
          <w:u w:val="single"/>
        </w:rPr>
      </w:pPr>
    </w:p>
    <w:p w14:paraId="18514E94" w14:textId="1DAD4A67" w:rsidR="001955F8" w:rsidRPr="009345AE" w:rsidRDefault="001955F8" w:rsidP="00C80402">
      <w:pPr>
        <w:pStyle w:val="Paragraph"/>
        <w:ind w:left="-142"/>
        <w:jc w:val="center"/>
        <w:rPr>
          <w:color w:val="auto"/>
        </w:rPr>
      </w:pPr>
      <w:r>
        <w:rPr>
          <w:strike/>
          <w:noProof/>
          <w:lang w:val="es-ES_tradnl" w:eastAsia="es-ES_tradnl"/>
        </w:rPr>
        <w:lastRenderedPageBreak/>
        <mc:AlternateContent>
          <mc:Choice Requires="wps">
            <w:drawing>
              <wp:anchor distT="0" distB="0" distL="114300" distR="114300" simplePos="0" relativeHeight="251665408" behindDoc="0" locked="0" layoutInCell="1" allowOverlap="1" wp14:anchorId="29766011" wp14:editId="29EF1B95">
                <wp:simplePos x="0" y="0"/>
                <wp:positionH relativeFrom="column">
                  <wp:posOffset>243082</wp:posOffset>
                </wp:positionH>
                <wp:positionV relativeFrom="paragraph">
                  <wp:posOffset>925442</wp:posOffset>
                </wp:positionV>
                <wp:extent cx="5772647" cy="2925886"/>
                <wp:effectExtent l="0" t="0" r="19050" b="27305"/>
                <wp:wrapNone/>
                <wp:docPr id="11" name="Conector recto 11"/>
                <wp:cNvGraphicFramePr/>
                <a:graphic xmlns:a="http://schemas.openxmlformats.org/drawingml/2006/main">
                  <a:graphicData uri="http://schemas.microsoft.com/office/word/2010/wordprocessingShape">
                    <wps:wsp>
                      <wps:cNvCnPr/>
                      <wps:spPr>
                        <a:xfrm flipV="1">
                          <a:off x="0" y="0"/>
                          <a:ext cx="5772647" cy="2925886"/>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3A9CB4" id="Conector recto 11"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15pt,72.85pt" to="473.7pt,30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3/fxAEAANEDAAAOAAAAZHJzL2Uyb0RvYy54bWysU8uu0zAQ3SPxD5b3NGnEbUvU9C56BRsE&#10;Fa+9rzNuLPmlsWnav2fs5AYECAnExvFjzpk5Zyb7+6s17AIYtXcdX69qzsBJ32t37vjnT69f7DiL&#10;SbheGO+g4zeI/P7w/Nl+DC00fvCmB2RE4mI7ho4PKYW2qqIcwIq48gEcPSqPViQ64rnqUYzEbk3V&#10;1PWmGj32Ab2EGOn2YXrkh8KvFMj0XqkIiZmOU22prFjWx7xWh71ozyjCoOVchviHKqzQjpIuVA8i&#10;CfYV9S9UVkv00au0kt5WXiktoWggNev6JzUfBxGgaCFzYlhsiv+PVr67nJDpnnq35swJSz06Uqdk&#10;8sgwfxg9kEtjiC0FH90J51MMJ8ySrwotU0aHL0RSTCBZ7Fo8vi0ewzUxSZd3222zebnlTNJb86q5&#10;2+02mb+aiDJhwJjegLcsbzputMsmiFZc3sY0hT6FEC4XNpVSdulmIAcb9wEUCaOUU1FlpOBokF0E&#10;DYOQElxq5tQlOsOUNmYB1iXtH4FzfIZCGbe/AS+Iktm7tICtdh5/lz1dSzfILTXFPzkw6c4WPPr+&#10;VppUrKG5KebOM54H88dzgX//Ew/fAAAA//8DAFBLAwQUAAYACAAAACEAiFFO4OEAAAAKAQAADwAA&#10;AGRycy9kb3ducmV2LnhtbEyPsU7DMBCGdyTewTokFkTtkjQNIU4FCJYOSE2rsrq2iQP2OYrdNrw9&#10;ZoLx7j799/31anKWnPQYeo8c5jMGRKP0qseOw277elsCCVGgEtaj5vCtA6yay4taVMqfcaNPbexI&#10;CsFQCQ4mxqGiNEijnQgzP2hMtw8/OhHTOHZUjeKcwp2ld4wV1Ike0wcjBv1stPxqj47D59veyuzl&#10;vbx52vsNk/OiHcya8+ur6fEBSNRT/IPhVz+pQ5OcDv6IKhDLISuzRKZ9vlgCScB9vsyBHDgUrFgA&#10;bWr6v0LzAwAA//8DAFBLAQItABQABgAIAAAAIQC2gziS/gAAAOEBAAATAAAAAAAAAAAAAAAAAAAA&#10;AABbQ29udGVudF9UeXBlc10ueG1sUEsBAi0AFAAGAAgAAAAhADj9If/WAAAAlAEAAAsAAAAAAAAA&#10;AAAAAAAALwEAAF9yZWxzLy5yZWxzUEsBAi0AFAAGAAgAAAAhAM+zf9/EAQAA0QMAAA4AAAAAAAAA&#10;AAAAAAAALgIAAGRycy9lMm9Eb2MueG1sUEsBAi0AFAAGAAgAAAAhAIhRTuDhAAAACgEAAA8AAAAA&#10;AAAAAAAAAAAAHgQAAGRycy9kb3ducmV2LnhtbFBLBQYAAAAABAAEAPMAAAAsBQAAAAA=&#10;" strokecolor="#bc4542 [3045]"/>
            </w:pict>
          </mc:Fallback>
        </mc:AlternateContent>
      </w:r>
      <w:r w:rsidRPr="00B53FF7">
        <w:rPr>
          <w:noProof/>
          <w:lang w:val="es-ES_tradnl" w:eastAsia="es-ES_tradnl"/>
        </w:rPr>
        <w:drawing>
          <wp:inline distT="0" distB="0" distL="0" distR="0" wp14:anchorId="77D5B1B0" wp14:editId="68BB60D7">
            <wp:extent cx="6336607" cy="4678878"/>
            <wp:effectExtent l="0" t="0" r="7620" b="7620"/>
            <wp:docPr id="204" name="426493195__Web.png" descr="C:\Users\Z3504da\Desktop\Images/png/426493195__Web.png"/>
            <wp:cNvGraphicFramePr/>
            <a:graphic xmlns:a="http://schemas.openxmlformats.org/drawingml/2006/main">
              <a:graphicData uri="http://schemas.openxmlformats.org/drawingml/2006/picture">
                <pic:pic xmlns:pic="http://schemas.openxmlformats.org/drawingml/2006/picture">
                  <pic:nvPicPr>
                    <pic:cNvPr id="0" name="426493195__Web.png"/>
                    <pic:cNvPicPr/>
                  </pic:nvPicPr>
                  <pic:blipFill>
                    <a:blip r:embed="rId18"/>
                    <a:stretch>
                      <a:fillRect/>
                    </a:stretch>
                  </pic:blipFill>
                  <pic:spPr>
                    <a:xfrm>
                      <a:off x="0" y="0"/>
                      <a:ext cx="6398367" cy="4724481"/>
                    </a:xfrm>
                    <a:prstGeom prst="rect">
                      <a:avLst/>
                    </a:prstGeom>
                  </pic:spPr>
                </pic:pic>
              </a:graphicData>
            </a:graphic>
          </wp:inline>
        </w:drawing>
      </w:r>
    </w:p>
    <w:p w14:paraId="77754A59" w14:textId="7CAF67EF" w:rsidR="00880279" w:rsidRPr="009345AE" w:rsidRDefault="00267997" w:rsidP="00C80402">
      <w:pPr>
        <w:pStyle w:val="Paragraph"/>
        <w:ind w:left="-142"/>
        <w:jc w:val="both"/>
        <w:rPr>
          <w:color w:val="auto"/>
          <w:u w:val="single"/>
        </w:rPr>
      </w:pPr>
      <w:r w:rsidRPr="00267997">
        <w:rPr>
          <w:noProof/>
          <w:lang w:val="es-ES_tradnl" w:eastAsia="es-ES_tradnl"/>
        </w:rPr>
        <w:lastRenderedPageBreak/>
        <w:drawing>
          <wp:inline distT="0" distB="0" distL="0" distR="0" wp14:anchorId="1F023CBA" wp14:editId="42A255E9">
            <wp:extent cx="6367780" cy="44831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67780" cy="4483100"/>
                    </a:xfrm>
                    <a:prstGeom prst="rect">
                      <a:avLst/>
                    </a:prstGeom>
                    <a:noFill/>
                    <a:ln>
                      <a:noFill/>
                    </a:ln>
                  </pic:spPr>
                </pic:pic>
              </a:graphicData>
            </a:graphic>
          </wp:inline>
        </w:drawing>
      </w:r>
    </w:p>
    <w:p w14:paraId="691CC80B" w14:textId="796F8C56" w:rsidR="007E3835" w:rsidRPr="009345AE" w:rsidRDefault="00840DB2" w:rsidP="00AB10BE">
      <w:pPr>
        <w:pStyle w:val="Ttulo3"/>
        <w:numPr>
          <w:ilvl w:val="2"/>
          <w:numId w:val="7"/>
        </w:numPr>
        <w:tabs>
          <w:tab w:val="left" w:pos="1134"/>
        </w:tabs>
        <w:jc w:val="both"/>
        <w:rPr>
          <w:color w:val="auto"/>
        </w:rPr>
      </w:pPr>
      <w:bookmarkStart w:id="46" w:name="_Ref6C8272B3689BBFD2A455A6B1C5B2CBCE"/>
      <w:bookmarkEnd w:id="46"/>
      <w:r w:rsidRPr="009345AE">
        <w:rPr>
          <w:rStyle w:val="Heading3Reference"/>
          <w:color w:val="auto"/>
        </w:rPr>
        <w:t>Dynamic data managed by the domain</w:t>
      </w:r>
    </w:p>
    <w:p w14:paraId="10333E77" w14:textId="2D96E349" w:rsidR="007E3835" w:rsidRPr="009345AE" w:rsidRDefault="00840DB2" w:rsidP="00221A3F">
      <w:pPr>
        <w:pStyle w:val="Ttulo4"/>
        <w:numPr>
          <w:ilvl w:val="3"/>
          <w:numId w:val="7"/>
        </w:numPr>
        <w:tabs>
          <w:tab w:val="left" w:pos="1134"/>
        </w:tabs>
        <w:jc w:val="both"/>
        <w:rPr>
          <w:rStyle w:val="Heading4Reference"/>
          <w:color w:val="auto"/>
        </w:rPr>
      </w:pPr>
      <w:bookmarkStart w:id="47" w:name="_Ref3B752D83BC67B5B6062C34FC7C986AC4"/>
      <w:bookmarkEnd w:id="47"/>
      <w:r w:rsidRPr="009345AE">
        <w:rPr>
          <w:rStyle w:val="Heading4Reference"/>
          <w:color w:val="auto"/>
        </w:rPr>
        <w:t>List of dynamic data managed by the LCMM domain</w:t>
      </w:r>
    </w:p>
    <w:p w14:paraId="1C7D677C" w14:textId="77777777" w:rsidR="0000131C" w:rsidRPr="003C4EC1" w:rsidRDefault="0000131C" w:rsidP="008F4E40">
      <w:pPr>
        <w:pStyle w:val="Paragraph"/>
        <w:jc w:val="both"/>
        <w:rPr>
          <w:color w:val="auto"/>
          <w:u w:val="single"/>
        </w:rPr>
      </w:pPr>
      <w:r w:rsidRPr="003C4EC1">
        <w:rPr>
          <w:color w:val="auto"/>
          <w:u w:val="single"/>
        </w:rPr>
        <w:t>The LCMM domain manages data related to:</w:t>
      </w:r>
    </w:p>
    <w:p w14:paraId="11F7B673" w14:textId="77777777" w:rsidR="0000131C" w:rsidRPr="003C4EC1" w:rsidRDefault="0000131C" w:rsidP="008F4E40">
      <w:pPr>
        <w:pStyle w:val="UnorderedList"/>
        <w:numPr>
          <w:ilvl w:val="0"/>
          <w:numId w:val="4"/>
        </w:numPr>
        <w:jc w:val="both"/>
        <w:rPr>
          <w:i/>
          <w:iCs/>
          <w:color w:val="auto"/>
          <w:u w:val="single"/>
        </w:rPr>
      </w:pPr>
      <w:r w:rsidRPr="003C4EC1">
        <w:rPr>
          <w:rStyle w:val="Italic"/>
          <w:color w:val="auto"/>
          <w:u w:val="single"/>
        </w:rPr>
        <w:t xml:space="preserve">LCMM Instructions: </w:t>
      </w:r>
      <w:r w:rsidRPr="003C4EC1">
        <w:rPr>
          <w:rStyle w:val="Italic"/>
          <w:i w:val="0"/>
          <w:color w:val="auto"/>
          <w:u w:val="single"/>
        </w:rPr>
        <w:t>T</w:t>
      </w:r>
      <w:r w:rsidRPr="003C4EC1">
        <w:rPr>
          <w:color w:val="auto"/>
          <w:u w:val="single"/>
        </w:rPr>
        <w:t>hose whose purpose is instructing the receipt or delivery of securities with or without payment, the movement of securities within a Securities Account from one position to another, the movement of cash within a Dedicated Cash Account from one balance to another, as well as those whose purpose is the cancelation or modification of one of the former instructions.</w:t>
      </w:r>
    </w:p>
    <w:p w14:paraId="671F084E" w14:textId="77777777" w:rsidR="0000131C" w:rsidRPr="003C4EC1" w:rsidRDefault="0000131C" w:rsidP="008F4E40">
      <w:pPr>
        <w:pStyle w:val="UnorderedList"/>
        <w:numPr>
          <w:ilvl w:val="0"/>
          <w:numId w:val="0"/>
        </w:numPr>
        <w:ind w:left="454"/>
        <w:jc w:val="both"/>
        <w:rPr>
          <w:i/>
          <w:iCs/>
          <w:color w:val="auto"/>
        </w:rPr>
      </w:pPr>
      <w:r w:rsidRPr="003C4EC1">
        <w:rPr>
          <w:color w:val="auto"/>
        </w:rPr>
        <w:t xml:space="preserve">The </w:t>
      </w:r>
      <w:r w:rsidRPr="003C4EC1">
        <w:rPr>
          <w:rStyle w:val="Italic"/>
          <w:color w:val="auto"/>
        </w:rPr>
        <w:t>LCMM Instructions</w:t>
      </w:r>
      <w:r w:rsidRPr="003C4EC1">
        <w:rPr>
          <w:color w:val="auto"/>
        </w:rPr>
        <w:t xml:space="preserve"> managed by the domain and described below in this chapter are the following:</w:t>
      </w:r>
    </w:p>
    <w:p w14:paraId="2C8E90D2" w14:textId="77777777" w:rsidR="0000131C" w:rsidRPr="003C4EC1" w:rsidRDefault="0000131C" w:rsidP="00BE40FE">
      <w:pPr>
        <w:pStyle w:val="DashList"/>
        <w:numPr>
          <w:ilvl w:val="0"/>
          <w:numId w:val="5"/>
        </w:numPr>
        <w:ind w:left="709" w:hanging="283"/>
        <w:jc w:val="both"/>
        <w:rPr>
          <w:i/>
          <w:iCs/>
          <w:color w:val="auto"/>
        </w:rPr>
      </w:pPr>
      <w:r w:rsidRPr="003C4EC1">
        <w:rPr>
          <w:i/>
          <w:iCs/>
          <w:color w:val="auto"/>
        </w:rPr>
        <w:t>Settlement Instructions;</w:t>
      </w:r>
    </w:p>
    <w:p w14:paraId="7456A51F" w14:textId="77777777" w:rsidR="0000131C" w:rsidRPr="003C4EC1" w:rsidRDefault="0000131C" w:rsidP="00BE40FE">
      <w:pPr>
        <w:pStyle w:val="DashList"/>
        <w:numPr>
          <w:ilvl w:val="0"/>
          <w:numId w:val="5"/>
        </w:numPr>
        <w:ind w:left="709" w:hanging="283"/>
        <w:jc w:val="both"/>
        <w:rPr>
          <w:color w:val="auto"/>
        </w:rPr>
      </w:pPr>
      <w:r w:rsidRPr="003C4EC1">
        <w:rPr>
          <w:i/>
          <w:iCs/>
          <w:color w:val="auto"/>
        </w:rPr>
        <w:t>Settlement Restrictions;</w:t>
      </w:r>
    </w:p>
    <w:p w14:paraId="3B09987D" w14:textId="77777777" w:rsidR="0000131C" w:rsidRPr="003C4EC1" w:rsidRDefault="0000131C" w:rsidP="00BE40FE">
      <w:pPr>
        <w:pStyle w:val="DashList"/>
        <w:numPr>
          <w:ilvl w:val="0"/>
          <w:numId w:val="5"/>
        </w:numPr>
        <w:ind w:left="709" w:hanging="283"/>
        <w:jc w:val="both"/>
        <w:rPr>
          <w:color w:val="auto"/>
        </w:rPr>
      </w:pPr>
      <w:r w:rsidRPr="003C4EC1">
        <w:rPr>
          <w:i/>
          <w:iCs/>
          <w:color w:val="auto"/>
        </w:rPr>
        <w:t>Cancellation Instructions;</w:t>
      </w:r>
    </w:p>
    <w:p w14:paraId="7A2BC18F" w14:textId="77777777" w:rsidR="0000131C" w:rsidRPr="003C4EC1" w:rsidRDefault="0000131C" w:rsidP="00BE40FE">
      <w:pPr>
        <w:pStyle w:val="DashList"/>
        <w:numPr>
          <w:ilvl w:val="0"/>
          <w:numId w:val="5"/>
        </w:numPr>
        <w:ind w:left="709" w:hanging="283"/>
        <w:jc w:val="both"/>
        <w:rPr>
          <w:color w:val="auto"/>
        </w:rPr>
      </w:pPr>
      <w:r w:rsidRPr="003C4EC1">
        <w:rPr>
          <w:i/>
          <w:iCs/>
          <w:color w:val="auto"/>
        </w:rPr>
        <w:t>Amendment Instructions;</w:t>
      </w:r>
    </w:p>
    <w:p w14:paraId="7BAD7618" w14:textId="77777777" w:rsidR="0000131C" w:rsidRPr="003C4EC1" w:rsidRDefault="0000131C" w:rsidP="00BE40FE">
      <w:pPr>
        <w:pStyle w:val="DashList"/>
        <w:numPr>
          <w:ilvl w:val="0"/>
          <w:numId w:val="5"/>
        </w:numPr>
        <w:ind w:left="709" w:hanging="283"/>
        <w:jc w:val="both"/>
        <w:rPr>
          <w:color w:val="auto"/>
        </w:rPr>
      </w:pPr>
      <w:r w:rsidRPr="003C4EC1">
        <w:rPr>
          <w:i/>
          <w:iCs/>
          <w:color w:val="auto"/>
        </w:rPr>
        <w:t>Hold/Release Instructions.</w:t>
      </w:r>
    </w:p>
    <w:p w14:paraId="1838160A" w14:textId="3AB5C3A6" w:rsidR="0000131C" w:rsidRPr="009345AE" w:rsidRDefault="002C2CF4" w:rsidP="008F4E40">
      <w:pPr>
        <w:pStyle w:val="UnorderedList"/>
        <w:numPr>
          <w:ilvl w:val="0"/>
          <w:numId w:val="4"/>
        </w:numPr>
        <w:jc w:val="both"/>
        <w:rPr>
          <w:color w:val="auto"/>
          <w:u w:val="single"/>
        </w:rPr>
      </w:pPr>
      <w:r>
        <w:rPr>
          <w:i/>
          <w:color w:val="auto"/>
          <w:u w:val="single"/>
        </w:rPr>
        <w:t>Penalties</w:t>
      </w:r>
      <w:r w:rsidR="0000131C" w:rsidRPr="009345AE">
        <w:rPr>
          <w:i/>
          <w:color w:val="auto"/>
          <w:u w:val="single"/>
        </w:rPr>
        <w:t xml:space="preserve">: </w:t>
      </w:r>
      <w:r w:rsidR="0000131C" w:rsidRPr="009345AE">
        <w:rPr>
          <w:color w:val="auto"/>
          <w:u w:val="single"/>
        </w:rPr>
        <w:t xml:space="preserve">Dynamic data for the Penalty Mechanism needed for the </w:t>
      </w:r>
      <w:r w:rsidR="009E012D" w:rsidRPr="009345AE">
        <w:rPr>
          <w:color w:val="auto"/>
          <w:u w:val="single"/>
        </w:rPr>
        <w:t xml:space="preserve">detection, </w:t>
      </w:r>
      <w:r w:rsidR="0000131C" w:rsidRPr="009345AE">
        <w:rPr>
          <w:color w:val="auto"/>
          <w:u w:val="single"/>
        </w:rPr>
        <w:t xml:space="preserve">calculation, recalculation, management and reporting of </w:t>
      </w:r>
      <w:r>
        <w:rPr>
          <w:color w:val="auto"/>
          <w:u w:val="single"/>
        </w:rPr>
        <w:t>Penalties</w:t>
      </w:r>
      <w:r w:rsidR="0000131C" w:rsidRPr="009345AE">
        <w:rPr>
          <w:color w:val="auto"/>
          <w:u w:val="single"/>
        </w:rPr>
        <w:t>.</w:t>
      </w:r>
    </w:p>
    <w:p w14:paraId="365D6153" w14:textId="77777777" w:rsidR="0000131C" w:rsidRPr="009345AE" w:rsidRDefault="0000131C" w:rsidP="008F4E40">
      <w:pPr>
        <w:pStyle w:val="Paragraph"/>
        <w:jc w:val="both"/>
        <w:rPr>
          <w:color w:val="auto"/>
        </w:rPr>
      </w:pPr>
      <w:r w:rsidRPr="009345AE">
        <w:rPr>
          <w:color w:val="auto"/>
        </w:rPr>
        <w:lastRenderedPageBreak/>
        <w:t>For the definitions of the attributes of the entities described in the following chapter, please refer to the HTML data model.</w:t>
      </w:r>
    </w:p>
    <w:p w14:paraId="0E154076" w14:textId="44EABAAD" w:rsidR="00EE6942" w:rsidRPr="009345AE" w:rsidRDefault="00EE6942" w:rsidP="00AB10BE">
      <w:pPr>
        <w:pStyle w:val="Ttulo4"/>
        <w:numPr>
          <w:ilvl w:val="3"/>
          <w:numId w:val="7"/>
        </w:numPr>
        <w:tabs>
          <w:tab w:val="left" w:pos="1134"/>
        </w:tabs>
        <w:jc w:val="both"/>
        <w:rPr>
          <w:rStyle w:val="Heading4Reference"/>
          <w:color w:val="auto"/>
        </w:rPr>
      </w:pPr>
      <w:bookmarkStart w:id="48" w:name="_RefEB04886D1439D39870E5ECBA9C883659"/>
      <w:bookmarkEnd w:id="48"/>
      <w:r w:rsidRPr="009345AE">
        <w:rPr>
          <w:rStyle w:val="Heading4Reference"/>
          <w:color w:val="auto"/>
        </w:rPr>
        <w:t>Description of the data related to</w:t>
      </w:r>
      <w:r w:rsidRPr="009345AE">
        <w:rPr>
          <w:rStyle w:val="Heading4Reference"/>
          <w:strike/>
          <w:color w:val="auto"/>
        </w:rPr>
        <w:t xml:space="preserve"> all</w:t>
      </w:r>
      <w:r w:rsidRPr="009345AE">
        <w:rPr>
          <w:rStyle w:val="Heading4Reference"/>
          <w:color w:val="auto"/>
        </w:rPr>
        <w:t xml:space="preserve"> </w:t>
      </w:r>
      <w:r w:rsidRPr="009345AE">
        <w:rPr>
          <w:rStyle w:val="Heading4Reference"/>
          <w:color w:val="auto"/>
          <w:u w:val="single"/>
        </w:rPr>
        <w:t xml:space="preserve">LCMM </w:t>
      </w:r>
      <w:r w:rsidRPr="009345AE">
        <w:rPr>
          <w:rStyle w:val="Heading4Reference"/>
          <w:color w:val="auto"/>
        </w:rPr>
        <w:t>Instructions</w:t>
      </w:r>
    </w:p>
    <w:p w14:paraId="58D2C8C5" w14:textId="61E39D7A" w:rsidR="007E1ABB" w:rsidRPr="009345AE" w:rsidRDefault="004025AD" w:rsidP="007E1ABB">
      <w:pPr>
        <w:pStyle w:val="Paragraph"/>
        <w:jc w:val="both"/>
        <w:rPr>
          <w:color w:val="auto"/>
        </w:rPr>
      </w:pPr>
      <w:r w:rsidRPr="009345AE">
        <w:rPr>
          <w:color w:val="auto"/>
        </w:rPr>
        <w:t>…</w:t>
      </w:r>
    </w:p>
    <w:p w14:paraId="05378EE0" w14:textId="6701659B" w:rsidR="007E2C34" w:rsidRPr="009345AE" w:rsidRDefault="007E2C34" w:rsidP="00AB10BE">
      <w:pPr>
        <w:pStyle w:val="Ttulo4"/>
        <w:numPr>
          <w:ilvl w:val="3"/>
          <w:numId w:val="8"/>
        </w:numPr>
        <w:tabs>
          <w:tab w:val="left" w:pos="1134"/>
        </w:tabs>
        <w:jc w:val="both"/>
        <w:rPr>
          <w:rStyle w:val="Heading4Reference"/>
          <w:color w:val="auto"/>
          <w:u w:val="single"/>
        </w:rPr>
      </w:pPr>
      <w:bookmarkStart w:id="49" w:name="_Ref42B862A7FA4E4353B13E583741F3A9C1"/>
      <w:bookmarkStart w:id="50" w:name="_RefF469C896B2B07271FEE6416161EF2EFA"/>
      <w:bookmarkStart w:id="51" w:name="_Ref25A0537E0217625F131C208FF7844BA4"/>
      <w:bookmarkStart w:id="52" w:name="_Ref9C68849636A9E360B0374B8E95815CAE"/>
      <w:bookmarkStart w:id="53" w:name="_RefA7E87FBD8A5171937F9D209FC389FE9C"/>
      <w:bookmarkEnd w:id="49"/>
      <w:bookmarkEnd w:id="50"/>
      <w:bookmarkEnd w:id="51"/>
      <w:bookmarkEnd w:id="52"/>
      <w:bookmarkEnd w:id="53"/>
      <w:r w:rsidRPr="009345AE">
        <w:rPr>
          <w:rStyle w:val="Heading4Reference"/>
          <w:color w:val="auto"/>
          <w:u w:val="single"/>
        </w:rPr>
        <w:t xml:space="preserve">Description of the data related to </w:t>
      </w:r>
      <w:r w:rsidR="002C2CF4">
        <w:rPr>
          <w:rStyle w:val="Heading4Reference"/>
          <w:color w:val="auto"/>
          <w:u w:val="single"/>
        </w:rPr>
        <w:t>Penalties</w:t>
      </w:r>
      <w:r w:rsidR="00EC1875" w:rsidRPr="00EC1875">
        <w:rPr>
          <w:rStyle w:val="Heading4Reference"/>
          <w:b/>
          <w:color w:val="00B050"/>
        </w:rPr>
        <w:t xml:space="preserve"> (new section)</w:t>
      </w:r>
    </w:p>
    <w:p w14:paraId="3F70E710" w14:textId="2FB650CA" w:rsidR="007E2C34" w:rsidRPr="00EC1875" w:rsidRDefault="007C0348" w:rsidP="008F4E40">
      <w:pPr>
        <w:pStyle w:val="Paragraph"/>
        <w:jc w:val="both"/>
        <w:rPr>
          <w:color w:val="auto"/>
        </w:rPr>
      </w:pPr>
      <w:r w:rsidRPr="00EC1875">
        <w:rPr>
          <w:color w:val="auto"/>
        </w:rPr>
        <w:t>The following diagram shows the conceptual data model for the Penalty detection and the Penalty preparation for calculation</w:t>
      </w:r>
      <w:r w:rsidR="004025AD" w:rsidRPr="00EC1875">
        <w:rPr>
          <w:color w:val="auto"/>
        </w:rPr>
        <w:t xml:space="preserve"> and re-calculation</w:t>
      </w:r>
      <w:r w:rsidRPr="00EC1875">
        <w:rPr>
          <w:color w:val="auto"/>
        </w:rPr>
        <w:t>.</w:t>
      </w:r>
    </w:p>
    <w:p w14:paraId="695D39C9" w14:textId="730E9116" w:rsidR="007E2C34" w:rsidRPr="009345AE" w:rsidRDefault="007E2C34" w:rsidP="007E1ABB">
      <w:pPr>
        <w:pStyle w:val="Paragraph"/>
        <w:spacing w:before="0"/>
        <w:jc w:val="both"/>
        <w:rPr>
          <w:b/>
          <w:bCs/>
          <w:i/>
          <w:iCs/>
          <w:color w:val="auto"/>
        </w:rPr>
      </w:pPr>
    </w:p>
    <w:p w14:paraId="387EC037" w14:textId="442D4C4F" w:rsidR="007E2C34" w:rsidRPr="009345AE" w:rsidRDefault="004B4E07" w:rsidP="007E1ABB">
      <w:pPr>
        <w:pStyle w:val="Paragraph"/>
        <w:ind w:left="-142"/>
        <w:jc w:val="center"/>
        <w:rPr>
          <w:bCs/>
          <w:iCs/>
          <w:color w:val="auto"/>
        </w:rPr>
      </w:pPr>
      <w:r w:rsidRPr="009345AE">
        <w:rPr>
          <w:noProof/>
          <w:color w:val="auto"/>
          <w:lang w:val="es-ES_tradnl" w:eastAsia="es-ES_tradnl"/>
        </w:rPr>
        <w:drawing>
          <wp:inline distT="0" distB="0" distL="0" distR="0" wp14:anchorId="18D53B15" wp14:editId="34F1377C">
            <wp:extent cx="6333970" cy="3349843"/>
            <wp:effectExtent l="0" t="0" r="0" b="317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349105" cy="3357848"/>
                    </a:xfrm>
                    <a:prstGeom prst="rect">
                      <a:avLst/>
                    </a:prstGeom>
                  </pic:spPr>
                </pic:pic>
              </a:graphicData>
            </a:graphic>
          </wp:inline>
        </w:drawing>
      </w:r>
    </w:p>
    <w:p w14:paraId="287FD659" w14:textId="77777777" w:rsidR="007E1ABB" w:rsidRDefault="007E1ABB" w:rsidP="007E1ABB">
      <w:pPr>
        <w:pStyle w:val="Paragraph"/>
        <w:spacing w:before="0"/>
        <w:jc w:val="both"/>
        <w:rPr>
          <w:b/>
          <w:bCs/>
          <w:i/>
          <w:iCs/>
          <w:color w:val="auto"/>
          <w:u w:val="single"/>
        </w:rPr>
      </w:pPr>
    </w:p>
    <w:p w14:paraId="71A0E2E8" w14:textId="6B45719A" w:rsidR="007E2C34" w:rsidRPr="00EC1875" w:rsidRDefault="007E2C34" w:rsidP="00506AA7">
      <w:pPr>
        <w:pStyle w:val="Paragraph"/>
        <w:jc w:val="both"/>
        <w:rPr>
          <w:color w:val="auto"/>
        </w:rPr>
      </w:pPr>
      <w:r w:rsidRPr="00EC1875">
        <w:rPr>
          <w:b/>
          <w:bCs/>
          <w:i/>
          <w:iCs/>
          <w:color w:val="auto"/>
        </w:rPr>
        <w:t>Penal</w:t>
      </w:r>
      <w:r w:rsidR="00FF28B1" w:rsidRPr="00EC1875">
        <w:rPr>
          <w:b/>
          <w:bCs/>
          <w:i/>
          <w:iCs/>
          <w:color w:val="auto"/>
        </w:rPr>
        <w:t>ty E</w:t>
      </w:r>
      <w:r w:rsidRPr="00EC1875">
        <w:rPr>
          <w:b/>
          <w:bCs/>
          <w:i/>
          <w:iCs/>
          <w:color w:val="auto"/>
        </w:rPr>
        <w:t>ligibility</w:t>
      </w:r>
    </w:p>
    <w:p w14:paraId="442DD1D2" w14:textId="52213479" w:rsidR="007E2C34" w:rsidRPr="00EC1875" w:rsidRDefault="007E2C34" w:rsidP="00806F33">
      <w:pPr>
        <w:pStyle w:val="Paragraph"/>
        <w:jc w:val="both"/>
        <w:rPr>
          <w:color w:val="auto"/>
        </w:rPr>
      </w:pPr>
      <w:r w:rsidRPr="00EC1875">
        <w:rPr>
          <w:color w:val="auto"/>
        </w:rPr>
        <w:t>This entity includes the information needed to identify whether</w:t>
      </w:r>
      <w:r w:rsidR="00020E40" w:rsidRPr="00EC1875">
        <w:rPr>
          <w:color w:val="auto"/>
        </w:rPr>
        <w:t xml:space="preserve"> a </w:t>
      </w:r>
      <w:r w:rsidR="00FB2B76" w:rsidRPr="00EC1875">
        <w:rPr>
          <w:color w:val="auto"/>
        </w:rPr>
        <w:t xml:space="preserve">failed </w:t>
      </w:r>
      <w:r w:rsidR="007C0348" w:rsidRPr="004377E0">
        <w:rPr>
          <w:i/>
          <w:color w:val="auto"/>
        </w:rPr>
        <w:t>S</w:t>
      </w:r>
      <w:r w:rsidR="00020E40" w:rsidRPr="004377E0">
        <w:rPr>
          <w:i/>
          <w:color w:val="auto"/>
        </w:rPr>
        <w:t xml:space="preserve">ettlement </w:t>
      </w:r>
      <w:r w:rsidR="007C0348" w:rsidRPr="004377E0">
        <w:rPr>
          <w:i/>
          <w:color w:val="auto"/>
        </w:rPr>
        <w:t>I</w:t>
      </w:r>
      <w:r w:rsidR="00020E40" w:rsidRPr="004377E0">
        <w:rPr>
          <w:i/>
          <w:color w:val="auto"/>
        </w:rPr>
        <w:t>nstruction</w:t>
      </w:r>
      <w:r w:rsidR="00020E40" w:rsidRPr="00EC1875">
        <w:rPr>
          <w:color w:val="auto"/>
        </w:rPr>
        <w:t xml:space="preserve"> is eligible for</w:t>
      </w:r>
      <w:r w:rsidRPr="00EC1875">
        <w:rPr>
          <w:color w:val="auto"/>
        </w:rPr>
        <w:t xml:space="preserve"> a penalty</w:t>
      </w:r>
      <w:r w:rsidR="00020E40" w:rsidRPr="00EC1875">
        <w:rPr>
          <w:color w:val="auto"/>
        </w:rPr>
        <w:t xml:space="preserve"> or not</w:t>
      </w:r>
      <w:r w:rsidR="007C0348" w:rsidRPr="00EC1875">
        <w:rPr>
          <w:color w:val="auto"/>
        </w:rPr>
        <w:t xml:space="preserve">, </w:t>
      </w:r>
      <w:r w:rsidRPr="00EC1875">
        <w:rPr>
          <w:color w:val="auto"/>
        </w:rPr>
        <w:t xml:space="preserve">depending </w:t>
      </w:r>
      <w:r w:rsidR="00FF28B1" w:rsidRPr="00EC1875">
        <w:rPr>
          <w:color w:val="auto"/>
        </w:rPr>
        <w:t>on its ISO transaction code and, also:</w:t>
      </w:r>
      <w:r w:rsidRPr="00EC1875">
        <w:rPr>
          <w:color w:val="auto"/>
        </w:rPr>
        <w:t xml:space="preserve"> </w:t>
      </w:r>
      <w:r w:rsidR="00FF28B1" w:rsidRPr="00EC1875">
        <w:rPr>
          <w:color w:val="auto"/>
        </w:rPr>
        <w:t xml:space="preserve">the reason(s) for settlement failure </w:t>
      </w:r>
      <w:r w:rsidRPr="00EC1875">
        <w:rPr>
          <w:color w:val="auto"/>
        </w:rPr>
        <w:t xml:space="preserve">in case of </w:t>
      </w:r>
      <w:r w:rsidR="00FF28B1" w:rsidRPr="00EC1875">
        <w:rPr>
          <w:color w:val="auto"/>
        </w:rPr>
        <w:t xml:space="preserve">Settlement Fail </w:t>
      </w:r>
      <w:r w:rsidR="002C2CF4" w:rsidRPr="00EC1875">
        <w:rPr>
          <w:color w:val="auto"/>
        </w:rPr>
        <w:t>Penalties</w:t>
      </w:r>
      <w:r w:rsidR="00FF28B1" w:rsidRPr="00EC1875">
        <w:rPr>
          <w:color w:val="auto"/>
        </w:rPr>
        <w:t xml:space="preserve"> (SEFPs)</w:t>
      </w:r>
      <w:r w:rsidRPr="00EC1875">
        <w:rPr>
          <w:color w:val="auto"/>
        </w:rPr>
        <w:t xml:space="preserve">, </w:t>
      </w:r>
      <w:r w:rsidR="00FF28B1" w:rsidRPr="00EC1875">
        <w:rPr>
          <w:color w:val="auto"/>
        </w:rPr>
        <w:t xml:space="preserve">or the Acceptance Timestamps in case of Late </w:t>
      </w:r>
      <w:r w:rsidR="003543F8" w:rsidRPr="00EC1875">
        <w:rPr>
          <w:color w:val="auto"/>
        </w:rPr>
        <w:t>M</w:t>
      </w:r>
      <w:r w:rsidR="00FF28B1" w:rsidRPr="00EC1875">
        <w:rPr>
          <w:color w:val="auto"/>
        </w:rPr>
        <w:t xml:space="preserve">atching Fail </w:t>
      </w:r>
      <w:r w:rsidR="002C2CF4" w:rsidRPr="00EC1875">
        <w:rPr>
          <w:color w:val="auto"/>
        </w:rPr>
        <w:t>Penalties</w:t>
      </w:r>
      <w:r w:rsidR="00FF28B1" w:rsidRPr="00EC1875">
        <w:rPr>
          <w:color w:val="auto"/>
        </w:rPr>
        <w:t xml:space="preserve"> (LMFPs)</w:t>
      </w:r>
      <w:r w:rsidRPr="00EC1875">
        <w:rPr>
          <w:color w:val="auto"/>
        </w:rPr>
        <w:t>.</w:t>
      </w:r>
    </w:p>
    <w:p w14:paraId="2CD742BA" w14:textId="38373DE2" w:rsidR="007E2C34" w:rsidRPr="00EC1875" w:rsidRDefault="007E2C34" w:rsidP="00806F33">
      <w:pPr>
        <w:pStyle w:val="Paragraph"/>
        <w:jc w:val="both"/>
        <w:rPr>
          <w:color w:val="auto"/>
        </w:rPr>
      </w:pPr>
      <w:r w:rsidRPr="00EC1875">
        <w:rPr>
          <w:color w:val="auto"/>
        </w:rPr>
        <w:t xml:space="preserve">Each </w:t>
      </w:r>
      <w:r w:rsidRPr="00EC1875">
        <w:rPr>
          <w:rStyle w:val="Italic"/>
          <w:color w:val="auto"/>
        </w:rPr>
        <w:t xml:space="preserve">Penalty Eligibility </w:t>
      </w:r>
      <w:r w:rsidR="009E012D" w:rsidRPr="00EC1875">
        <w:rPr>
          <w:rStyle w:val="Italic"/>
          <w:i w:val="0"/>
          <w:color w:val="auto"/>
        </w:rPr>
        <w:t>instance</w:t>
      </w:r>
      <w:r w:rsidR="009E012D" w:rsidRPr="00EC1875">
        <w:rPr>
          <w:rStyle w:val="Italic"/>
          <w:color w:val="auto"/>
        </w:rPr>
        <w:t xml:space="preserve"> </w:t>
      </w:r>
      <w:r w:rsidRPr="00EC1875">
        <w:rPr>
          <w:color w:val="auto"/>
        </w:rPr>
        <w:t>is linked to the following entities:</w:t>
      </w:r>
    </w:p>
    <w:p w14:paraId="7253811B" w14:textId="77777777" w:rsidR="00D4256F" w:rsidRPr="00EC1875" w:rsidRDefault="007E2C34" w:rsidP="008F4E40">
      <w:pPr>
        <w:pStyle w:val="UnorderedList"/>
        <w:numPr>
          <w:ilvl w:val="0"/>
          <w:numId w:val="4"/>
        </w:numPr>
        <w:jc w:val="both"/>
        <w:rPr>
          <w:color w:val="auto"/>
        </w:rPr>
      </w:pPr>
      <w:r w:rsidRPr="00EC1875">
        <w:rPr>
          <w:i/>
          <w:iCs/>
          <w:color w:val="auto"/>
        </w:rPr>
        <w:t xml:space="preserve">Settlement Instruction </w:t>
      </w:r>
      <w:r w:rsidR="00FB2B76" w:rsidRPr="00EC1875">
        <w:rPr>
          <w:iCs/>
          <w:color w:val="auto"/>
        </w:rPr>
        <w:t xml:space="preserve">entity whose </w:t>
      </w:r>
      <w:r w:rsidR="00FF28B1" w:rsidRPr="00EC1875">
        <w:rPr>
          <w:iCs/>
          <w:color w:val="auto"/>
        </w:rPr>
        <w:t>possible penalisation</w:t>
      </w:r>
      <w:r w:rsidR="00FB2B76" w:rsidRPr="00EC1875">
        <w:rPr>
          <w:iCs/>
          <w:color w:val="auto"/>
        </w:rPr>
        <w:t xml:space="preserve"> is analysed, for the following relationships: failed instructi</w:t>
      </w:r>
      <w:r w:rsidR="007C0348" w:rsidRPr="00EC1875">
        <w:rPr>
          <w:iCs/>
          <w:color w:val="auto"/>
        </w:rPr>
        <w:t>on and counterparty instruction;</w:t>
      </w:r>
    </w:p>
    <w:p w14:paraId="3B0AAE99" w14:textId="6E069959" w:rsidR="00D4256F" w:rsidRPr="00EC1875" w:rsidRDefault="007E2C34" w:rsidP="008F4E40">
      <w:pPr>
        <w:pStyle w:val="UnorderedList"/>
        <w:numPr>
          <w:ilvl w:val="0"/>
          <w:numId w:val="4"/>
        </w:numPr>
        <w:jc w:val="both"/>
        <w:rPr>
          <w:color w:val="auto"/>
        </w:rPr>
      </w:pPr>
      <w:r w:rsidRPr="00EC1875">
        <w:rPr>
          <w:i/>
          <w:color w:val="auto"/>
        </w:rPr>
        <w:t>Penalty</w:t>
      </w:r>
      <w:r w:rsidR="00E47C3C" w:rsidRPr="00EC1875">
        <w:rPr>
          <w:i/>
          <w:iCs/>
          <w:color w:val="auto"/>
        </w:rPr>
        <w:t>,</w:t>
      </w:r>
      <w:r w:rsidRPr="00EC1875">
        <w:rPr>
          <w:i/>
          <w:iCs/>
          <w:color w:val="auto"/>
        </w:rPr>
        <w:t xml:space="preserve"> </w:t>
      </w:r>
      <w:r w:rsidRPr="00EC1875">
        <w:rPr>
          <w:iCs/>
          <w:color w:val="auto"/>
        </w:rPr>
        <w:t xml:space="preserve">when the </w:t>
      </w:r>
      <w:r w:rsidR="006C64B5" w:rsidRPr="00EC1875">
        <w:rPr>
          <w:iCs/>
          <w:color w:val="auto"/>
        </w:rPr>
        <w:t>value of the attribute</w:t>
      </w:r>
      <w:r w:rsidR="006C64B5" w:rsidRPr="00EC1875">
        <w:rPr>
          <w:i/>
          <w:iCs/>
          <w:color w:val="auto"/>
        </w:rPr>
        <w:t xml:space="preserve"> </w:t>
      </w:r>
      <w:r w:rsidR="00FF28B1" w:rsidRPr="004377E0">
        <w:rPr>
          <w:iCs/>
          <w:color w:val="auto"/>
          <w:u w:val="single"/>
        </w:rPr>
        <w:t>E</w:t>
      </w:r>
      <w:r w:rsidRPr="004377E0">
        <w:rPr>
          <w:iCs/>
          <w:color w:val="auto"/>
          <w:u w:val="single"/>
        </w:rPr>
        <w:t>ligib</w:t>
      </w:r>
      <w:r w:rsidR="007973EB" w:rsidRPr="004377E0">
        <w:rPr>
          <w:iCs/>
          <w:color w:val="auto"/>
          <w:u w:val="single"/>
        </w:rPr>
        <w:t>le</w:t>
      </w:r>
      <w:r w:rsidRPr="004377E0">
        <w:rPr>
          <w:iCs/>
          <w:color w:val="auto"/>
          <w:u w:val="single"/>
        </w:rPr>
        <w:t xml:space="preserve"> </w:t>
      </w:r>
      <w:r w:rsidR="006C64B5" w:rsidRPr="004377E0">
        <w:rPr>
          <w:iCs/>
          <w:color w:val="auto"/>
          <w:u w:val="single"/>
        </w:rPr>
        <w:t>for a Penalty</w:t>
      </w:r>
      <w:r w:rsidR="006C64B5" w:rsidRPr="00EC1875">
        <w:rPr>
          <w:i/>
          <w:iCs/>
          <w:color w:val="auto"/>
        </w:rPr>
        <w:t xml:space="preserve"> </w:t>
      </w:r>
      <w:r w:rsidRPr="00EC1875">
        <w:rPr>
          <w:i/>
          <w:iCs/>
          <w:color w:val="auto"/>
        </w:rPr>
        <w:t>is “</w:t>
      </w:r>
      <w:r w:rsidR="00056CBF" w:rsidRPr="00EC1875">
        <w:rPr>
          <w:i/>
          <w:iCs/>
          <w:color w:val="auto"/>
        </w:rPr>
        <w:t>True</w:t>
      </w:r>
      <w:r w:rsidRPr="00EC1875">
        <w:rPr>
          <w:i/>
          <w:iCs/>
          <w:color w:val="auto"/>
        </w:rPr>
        <w:t>”</w:t>
      </w:r>
      <w:r w:rsidR="00CC198B" w:rsidRPr="00EC1875">
        <w:rPr>
          <w:i/>
          <w:iCs/>
          <w:color w:val="auto"/>
        </w:rPr>
        <w:t>;</w:t>
      </w:r>
    </w:p>
    <w:p w14:paraId="420161B4" w14:textId="23D8E97E" w:rsidR="007973EB" w:rsidRPr="00EC1875" w:rsidRDefault="006915BA" w:rsidP="008F4E40">
      <w:pPr>
        <w:pStyle w:val="UnorderedList"/>
        <w:numPr>
          <w:ilvl w:val="0"/>
          <w:numId w:val="4"/>
        </w:numPr>
        <w:jc w:val="both"/>
        <w:rPr>
          <w:color w:val="auto"/>
        </w:rPr>
      </w:pPr>
      <w:r w:rsidRPr="00EC1875">
        <w:rPr>
          <w:i/>
          <w:iCs/>
          <w:color w:val="auto"/>
        </w:rPr>
        <w:t>Reason</w:t>
      </w:r>
      <w:r w:rsidR="00915CE1" w:rsidRPr="00EC1875">
        <w:rPr>
          <w:i/>
          <w:iCs/>
          <w:color w:val="auto"/>
        </w:rPr>
        <w:t>(</w:t>
      </w:r>
      <w:r w:rsidRPr="00EC1875">
        <w:rPr>
          <w:i/>
          <w:iCs/>
          <w:color w:val="auto"/>
        </w:rPr>
        <w:t>s</w:t>
      </w:r>
      <w:r w:rsidR="00915CE1" w:rsidRPr="00EC1875">
        <w:rPr>
          <w:i/>
          <w:iCs/>
          <w:color w:val="auto"/>
        </w:rPr>
        <w:t>)</w:t>
      </w:r>
      <w:r w:rsidR="006C64B5" w:rsidRPr="00EC1875">
        <w:rPr>
          <w:i/>
          <w:iCs/>
          <w:color w:val="auto"/>
        </w:rPr>
        <w:t xml:space="preserve"> for F</w:t>
      </w:r>
      <w:r w:rsidRPr="00EC1875">
        <w:rPr>
          <w:i/>
          <w:iCs/>
          <w:color w:val="auto"/>
        </w:rPr>
        <w:t xml:space="preserve">ailing </w:t>
      </w:r>
      <w:r w:rsidR="00915CE1" w:rsidRPr="00EC1875">
        <w:rPr>
          <w:i/>
          <w:iCs/>
          <w:color w:val="auto"/>
        </w:rPr>
        <w:t xml:space="preserve">of the underlying </w:t>
      </w:r>
      <w:r w:rsidR="006C64B5" w:rsidRPr="00EC1875">
        <w:rPr>
          <w:i/>
          <w:iCs/>
          <w:color w:val="auto"/>
        </w:rPr>
        <w:t>S</w:t>
      </w:r>
      <w:r w:rsidRPr="00EC1875">
        <w:rPr>
          <w:i/>
          <w:iCs/>
          <w:color w:val="auto"/>
        </w:rPr>
        <w:t>ettle</w:t>
      </w:r>
      <w:r w:rsidR="00915CE1" w:rsidRPr="00EC1875">
        <w:rPr>
          <w:i/>
          <w:iCs/>
          <w:color w:val="auto"/>
        </w:rPr>
        <w:t xml:space="preserve">ment </w:t>
      </w:r>
      <w:r w:rsidR="006C64B5" w:rsidRPr="00EC1875">
        <w:rPr>
          <w:i/>
          <w:iCs/>
          <w:color w:val="auto"/>
        </w:rPr>
        <w:t>I</w:t>
      </w:r>
      <w:r w:rsidR="0081286B" w:rsidRPr="00EC1875">
        <w:rPr>
          <w:i/>
          <w:iCs/>
          <w:color w:val="auto"/>
        </w:rPr>
        <w:t>nstruction</w:t>
      </w:r>
      <w:r w:rsidR="009E012D" w:rsidRPr="00EC1875">
        <w:rPr>
          <w:i/>
          <w:iCs/>
          <w:color w:val="auto"/>
        </w:rPr>
        <w:t xml:space="preserve">, </w:t>
      </w:r>
      <w:r w:rsidR="009E012D" w:rsidRPr="00EC1875">
        <w:rPr>
          <w:iCs/>
          <w:color w:val="auto"/>
        </w:rPr>
        <w:t xml:space="preserve">in case </w:t>
      </w:r>
      <w:r w:rsidR="006C64B5" w:rsidRPr="00EC1875">
        <w:rPr>
          <w:iCs/>
          <w:color w:val="auto"/>
        </w:rPr>
        <w:t>of being</w:t>
      </w:r>
      <w:r w:rsidR="009E012D" w:rsidRPr="00EC1875">
        <w:rPr>
          <w:iCs/>
          <w:color w:val="auto"/>
        </w:rPr>
        <w:t xml:space="preserve"> eligible for a</w:t>
      </w:r>
      <w:r w:rsidR="009E012D" w:rsidRPr="00EC1875">
        <w:rPr>
          <w:i/>
          <w:iCs/>
          <w:color w:val="auto"/>
        </w:rPr>
        <w:t xml:space="preserve"> </w:t>
      </w:r>
      <w:r w:rsidR="006C64B5" w:rsidRPr="00EC1875">
        <w:rPr>
          <w:iCs/>
          <w:color w:val="auto"/>
        </w:rPr>
        <w:t>Settlement</w:t>
      </w:r>
      <w:r w:rsidR="006C64B5" w:rsidRPr="00EC1875">
        <w:rPr>
          <w:color w:val="auto"/>
        </w:rPr>
        <w:t xml:space="preserve"> Fail Penalty (SEFP)</w:t>
      </w:r>
      <w:r w:rsidRPr="00EC1875">
        <w:rPr>
          <w:iCs/>
          <w:color w:val="auto"/>
        </w:rPr>
        <w:t>.</w:t>
      </w:r>
    </w:p>
    <w:p w14:paraId="741D3F2A" w14:textId="77777777" w:rsidR="00943017" w:rsidRPr="00EC1875" w:rsidRDefault="00943017" w:rsidP="00943017">
      <w:pPr>
        <w:pStyle w:val="UnorderedList"/>
        <w:numPr>
          <w:ilvl w:val="0"/>
          <w:numId w:val="0"/>
        </w:numPr>
        <w:jc w:val="both"/>
        <w:rPr>
          <w:i/>
          <w:iCs/>
          <w:color w:val="auto"/>
        </w:rPr>
      </w:pPr>
    </w:p>
    <w:p w14:paraId="61AE8260" w14:textId="77777777" w:rsidR="00F26875" w:rsidRPr="00EC1875" w:rsidRDefault="00F26875" w:rsidP="00F26875">
      <w:pPr>
        <w:pStyle w:val="Paragraph"/>
        <w:numPr>
          <w:ilvl w:val="0"/>
          <w:numId w:val="0"/>
        </w:numPr>
        <w:jc w:val="both"/>
        <w:rPr>
          <w:b/>
          <w:bCs/>
          <w:i/>
          <w:iCs/>
          <w:color w:val="auto"/>
        </w:rPr>
      </w:pPr>
      <w:r w:rsidRPr="00EC1875">
        <w:rPr>
          <w:b/>
          <w:bCs/>
          <w:i/>
          <w:iCs/>
          <w:color w:val="auto"/>
        </w:rPr>
        <w:lastRenderedPageBreak/>
        <w:t>Reasons for Failing</w:t>
      </w:r>
    </w:p>
    <w:p w14:paraId="7ECC9954" w14:textId="58C82694" w:rsidR="00F26875" w:rsidRPr="00EC1875" w:rsidRDefault="00F26875" w:rsidP="00F26875">
      <w:pPr>
        <w:pStyle w:val="Paragraph"/>
        <w:numPr>
          <w:ilvl w:val="0"/>
          <w:numId w:val="0"/>
        </w:numPr>
        <w:jc w:val="both"/>
        <w:rPr>
          <w:bCs/>
          <w:iCs/>
          <w:color w:val="auto"/>
        </w:rPr>
      </w:pPr>
      <w:r w:rsidRPr="00EC1875">
        <w:rPr>
          <w:bCs/>
          <w:iCs/>
          <w:color w:val="auto"/>
        </w:rPr>
        <w:t xml:space="preserve">This entity stores the reason </w:t>
      </w:r>
      <w:r w:rsidR="00EC51DE" w:rsidRPr="00EC1875">
        <w:rPr>
          <w:bCs/>
          <w:iCs/>
          <w:color w:val="auto"/>
        </w:rPr>
        <w:t xml:space="preserve">for failing </w:t>
      </w:r>
      <w:r w:rsidRPr="00EC1875">
        <w:rPr>
          <w:bCs/>
          <w:iCs/>
          <w:color w:val="auto"/>
        </w:rPr>
        <w:t xml:space="preserve">that a </w:t>
      </w:r>
      <w:r w:rsidRPr="00EC1875">
        <w:rPr>
          <w:bCs/>
          <w:i/>
          <w:iCs/>
          <w:color w:val="auto"/>
        </w:rPr>
        <w:t>Settlement Instruction</w:t>
      </w:r>
      <w:r w:rsidRPr="00EC1875">
        <w:rPr>
          <w:bCs/>
          <w:iCs/>
          <w:color w:val="auto"/>
        </w:rPr>
        <w:t xml:space="preserve"> had at the processing of its relevant cut-off. It is linked to the </w:t>
      </w:r>
      <w:r w:rsidRPr="00EC1875">
        <w:rPr>
          <w:bCs/>
          <w:i/>
          <w:iCs/>
          <w:color w:val="auto"/>
        </w:rPr>
        <w:t>Penalty Eligibility</w:t>
      </w:r>
      <w:r w:rsidRPr="00EC1875">
        <w:rPr>
          <w:bCs/>
          <w:iCs/>
          <w:color w:val="auto"/>
        </w:rPr>
        <w:t xml:space="preserve"> to which it corresponds.</w:t>
      </w:r>
    </w:p>
    <w:p w14:paraId="7741896C" w14:textId="31CD246D" w:rsidR="00BF7FB8" w:rsidRPr="00EC1875" w:rsidRDefault="00BF7FB8" w:rsidP="008F4E40">
      <w:pPr>
        <w:pStyle w:val="Paragraph"/>
        <w:jc w:val="both"/>
        <w:rPr>
          <w:color w:val="auto"/>
        </w:rPr>
      </w:pPr>
      <w:r w:rsidRPr="00EC1875">
        <w:rPr>
          <w:b/>
          <w:bCs/>
          <w:i/>
          <w:iCs/>
          <w:color w:val="auto"/>
        </w:rPr>
        <w:t xml:space="preserve">Penalty </w:t>
      </w:r>
    </w:p>
    <w:p w14:paraId="46A67921" w14:textId="3FE10206" w:rsidR="00EC51DE" w:rsidRPr="00EC1875" w:rsidRDefault="00EC51DE" w:rsidP="00EC51DE">
      <w:pPr>
        <w:pStyle w:val="UnorderedList"/>
        <w:numPr>
          <w:ilvl w:val="0"/>
          <w:numId w:val="0"/>
        </w:numPr>
        <w:jc w:val="both"/>
        <w:rPr>
          <w:color w:val="auto"/>
        </w:rPr>
      </w:pPr>
      <w:r w:rsidRPr="00EC1875">
        <w:rPr>
          <w:color w:val="auto"/>
        </w:rPr>
        <w:t xml:space="preserve">It stores the information about the current version of the </w:t>
      </w:r>
      <w:r w:rsidRPr="00EC1875">
        <w:rPr>
          <w:i/>
          <w:color w:val="auto"/>
        </w:rPr>
        <w:t>Penalty</w:t>
      </w:r>
      <w:r w:rsidRPr="00EC1875">
        <w:rPr>
          <w:color w:val="auto"/>
        </w:rPr>
        <w:t xml:space="preserve">. In case recalculations or modifications occur, previous values will be stored in the corresponding </w:t>
      </w:r>
      <w:r w:rsidR="00FF15F8">
        <w:rPr>
          <w:color w:val="auto"/>
        </w:rPr>
        <w:t xml:space="preserve">audit trail object </w:t>
      </w:r>
      <w:r w:rsidRPr="00EC1875">
        <w:rPr>
          <w:color w:val="auto"/>
        </w:rPr>
        <w:t>for this entity.</w:t>
      </w:r>
    </w:p>
    <w:p w14:paraId="2841F7F6" w14:textId="7B81CA0A" w:rsidR="00BF7FB8" w:rsidRPr="00EC1875" w:rsidRDefault="00EC51DE" w:rsidP="008F4E40">
      <w:pPr>
        <w:pStyle w:val="Paragraph"/>
        <w:jc w:val="both"/>
        <w:rPr>
          <w:color w:val="auto"/>
        </w:rPr>
      </w:pPr>
      <w:r>
        <w:rPr>
          <w:color w:val="auto"/>
        </w:rPr>
        <w:t>There are two types of Penalties</w:t>
      </w:r>
      <w:r w:rsidR="00BF7FB8" w:rsidRPr="00EC1875">
        <w:rPr>
          <w:color w:val="auto"/>
        </w:rPr>
        <w:t xml:space="preserve">: </w:t>
      </w:r>
    </w:p>
    <w:p w14:paraId="7B8DBEBB" w14:textId="256BD4FB" w:rsidR="00BF7FB8" w:rsidRPr="00EC1875" w:rsidRDefault="00C75952" w:rsidP="008F4E40">
      <w:pPr>
        <w:pStyle w:val="Paragraph"/>
        <w:numPr>
          <w:ilvl w:val="0"/>
          <w:numId w:val="4"/>
        </w:numPr>
        <w:jc w:val="both"/>
        <w:rPr>
          <w:color w:val="auto"/>
        </w:rPr>
      </w:pPr>
      <w:r w:rsidRPr="00EC1875">
        <w:rPr>
          <w:color w:val="auto"/>
        </w:rPr>
        <w:t>“</w:t>
      </w:r>
      <w:r w:rsidR="00BF7FB8" w:rsidRPr="00EC1875">
        <w:rPr>
          <w:color w:val="auto"/>
        </w:rPr>
        <w:t>SEFP</w:t>
      </w:r>
      <w:r w:rsidRPr="00EC1875">
        <w:rPr>
          <w:color w:val="auto"/>
        </w:rPr>
        <w:t>” - Settlement Fail Penalty:</w:t>
      </w:r>
      <w:r w:rsidR="00BF7FB8" w:rsidRPr="00EC1875">
        <w:rPr>
          <w:color w:val="auto"/>
        </w:rPr>
        <w:t xml:space="preserve"> For settlement instructions that i) are matched before the relevant cut-off of a given business day and that ii) having reached their </w:t>
      </w:r>
      <w:r w:rsidR="00BF7FB8" w:rsidRPr="004377E0">
        <w:rPr>
          <w:color w:val="auto"/>
          <w:u w:val="single"/>
        </w:rPr>
        <w:t>Intended Settlement Date</w:t>
      </w:r>
      <w:r w:rsidR="00BF7FB8" w:rsidRPr="00EC1875">
        <w:rPr>
          <w:color w:val="auto"/>
        </w:rPr>
        <w:t xml:space="preserve"> (ISD), fail to settle on that business day</w:t>
      </w:r>
      <w:r w:rsidR="00F33075" w:rsidRPr="00EC1875">
        <w:rPr>
          <w:color w:val="auto"/>
        </w:rPr>
        <w:t>.</w:t>
      </w:r>
    </w:p>
    <w:p w14:paraId="1C2C09E2" w14:textId="64C908A5" w:rsidR="007E2C34" w:rsidRPr="00EC1875" w:rsidRDefault="00C75952" w:rsidP="008F4E40">
      <w:pPr>
        <w:pStyle w:val="UnorderedList"/>
        <w:numPr>
          <w:ilvl w:val="0"/>
          <w:numId w:val="4"/>
        </w:numPr>
        <w:jc w:val="both"/>
        <w:rPr>
          <w:color w:val="auto"/>
        </w:rPr>
      </w:pPr>
      <w:r w:rsidRPr="00EC1875">
        <w:rPr>
          <w:color w:val="auto"/>
        </w:rPr>
        <w:t>“</w:t>
      </w:r>
      <w:r w:rsidR="007E2C34" w:rsidRPr="00EC1875">
        <w:rPr>
          <w:color w:val="auto"/>
        </w:rPr>
        <w:t>LMFP</w:t>
      </w:r>
      <w:r w:rsidRPr="00EC1875">
        <w:rPr>
          <w:color w:val="auto"/>
        </w:rPr>
        <w:t>” - Late Matching Fail Penalty:</w:t>
      </w:r>
      <w:r w:rsidR="007E2C34" w:rsidRPr="00EC1875">
        <w:rPr>
          <w:color w:val="auto"/>
        </w:rPr>
        <w:t xml:space="preserve"> For settlement instructions that are matched in T2S after the relevant cut-off of their </w:t>
      </w:r>
      <w:r w:rsidR="007E2C34" w:rsidRPr="004377E0">
        <w:rPr>
          <w:color w:val="auto"/>
          <w:u w:val="single"/>
        </w:rPr>
        <w:t>Intended Settlement Date</w:t>
      </w:r>
      <w:r w:rsidR="007E2C34" w:rsidRPr="00EC1875">
        <w:rPr>
          <w:color w:val="auto"/>
        </w:rPr>
        <w:t xml:space="preserve"> (ISD).</w:t>
      </w:r>
    </w:p>
    <w:p w14:paraId="6083F66C" w14:textId="15F4D2BF" w:rsidR="007E2C34" w:rsidRPr="00EC1875" w:rsidRDefault="007E2C34" w:rsidP="008F4E40">
      <w:pPr>
        <w:pStyle w:val="Paragraph"/>
        <w:jc w:val="both"/>
        <w:rPr>
          <w:color w:val="auto"/>
        </w:rPr>
      </w:pPr>
      <w:r w:rsidRPr="00EC1875">
        <w:rPr>
          <w:color w:val="auto"/>
        </w:rPr>
        <w:t xml:space="preserve">Each </w:t>
      </w:r>
      <w:r w:rsidRPr="00EC1875">
        <w:rPr>
          <w:rStyle w:val="Italic"/>
          <w:color w:val="auto"/>
        </w:rPr>
        <w:t xml:space="preserve">Penalty </w:t>
      </w:r>
      <w:r w:rsidRPr="00EC1875">
        <w:rPr>
          <w:color w:val="auto"/>
        </w:rPr>
        <w:t>is linked to the following entities:</w:t>
      </w:r>
    </w:p>
    <w:p w14:paraId="41916679" w14:textId="2894C48E" w:rsidR="007E2C34" w:rsidRPr="00EC1875" w:rsidRDefault="006C64B5" w:rsidP="008F4E40">
      <w:pPr>
        <w:pStyle w:val="UnorderedList"/>
        <w:numPr>
          <w:ilvl w:val="0"/>
          <w:numId w:val="4"/>
        </w:numPr>
        <w:jc w:val="both"/>
        <w:rPr>
          <w:color w:val="auto"/>
        </w:rPr>
      </w:pPr>
      <w:r w:rsidRPr="00EC1875">
        <w:rPr>
          <w:i/>
          <w:color w:val="auto"/>
        </w:rPr>
        <w:t>Penalty E</w:t>
      </w:r>
      <w:r w:rsidR="007E2C34" w:rsidRPr="00EC1875">
        <w:rPr>
          <w:i/>
          <w:color w:val="auto"/>
        </w:rPr>
        <w:t>ligibility</w:t>
      </w:r>
      <w:r w:rsidR="007E2C34" w:rsidRPr="00EC1875">
        <w:rPr>
          <w:i/>
          <w:iCs/>
          <w:color w:val="auto"/>
        </w:rPr>
        <w:t xml:space="preserve"> </w:t>
      </w:r>
      <w:r w:rsidR="007E2C34" w:rsidRPr="00EC1875">
        <w:rPr>
          <w:iCs/>
          <w:color w:val="auto"/>
        </w:rPr>
        <w:t xml:space="preserve">that identifies the need for its </w:t>
      </w:r>
      <w:r w:rsidR="006A754F" w:rsidRPr="00EC1875">
        <w:rPr>
          <w:iCs/>
          <w:color w:val="auto"/>
        </w:rPr>
        <w:t>calculation</w:t>
      </w:r>
      <w:r w:rsidR="007E2C34" w:rsidRPr="00EC1875">
        <w:rPr>
          <w:iCs/>
          <w:color w:val="auto"/>
        </w:rPr>
        <w:t>;</w:t>
      </w:r>
    </w:p>
    <w:p w14:paraId="510254E6" w14:textId="5C8B8B1B" w:rsidR="00F26875" w:rsidRPr="00EC1875" w:rsidRDefault="00F26875" w:rsidP="00F26875">
      <w:pPr>
        <w:pStyle w:val="UnorderedList"/>
        <w:numPr>
          <w:ilvl w:val="0"/>
          <w:numId w:val="4"/>
        </w:numPr>
        <w:jc w:val="both"/>
        <w:rPr>
          <w:color w:val="auto"/>
        </w:rPr>
      </w:pPr>
      <w:r w:rsidRPr="00EC1875">
        <w:rPr>
          <w:color w:val="auto"/>
        </w:rPr>
        <w:t xml:space="preserve">The </w:t>
      </w:r>
      <w:r w:rsidRPr="00EC1875">
        <w:rPr>
          <w:i/>
          <w:color w:val="auto"/>
        </w:rPr>
        <w:t>Penalty</w:t>
      </w:r>
      <w:r w:rsidRPr="00EC1875">
        <w:rPr>
          <w:color w:val="auto"/>
        </w:rPr>
        <w:t xml:space="preserve"> entity itself in case of reallocation, in order to identify, through the association “reallocated from/to”, the two </w:t>
      </w:r>
      <w:r w:rsidR="002C2CF4" w:rsidRPr="004377E0">
        <w:rPr>
          <w:i/>
          <w:color w:val="auto"/>
        </w:rPr>
        <w:t>Penalties</w:t>
      </w:r>
      <w:r w:rsidRPr="00EC1875">
        <w:rPr>
          <w:color w:val="auto"/>
        </w:rPr>
        <w:t xml:space="preserve"> involved when a penalty reallocation request is executed, i.e. the original </w:t>
      </w:r>
      <w:r w:rsidRPr="00EC1875">
        <w:rPr>
          <w:i/>
          <w:color w:val="auto"/>
        </w:rPr>
        <w:t>Penalty</w:t>
      </w:r>
      <w:r w:rsidRPr="00EC1875">
        <w:rPr>
          <w:color w:val="auto"/>
        </w:rPr>
        <w:t xml:space="preserve"> and the new </w:t>
      </w:r>
      <w:r w:rsidRPr="00EC1875">
        <w:rPr>
          <w:i/>
          <w:color w:val="auto"/>
        </w:rPr>
        <w:t>Penalty</w:t>
      </w:r>
      <w:r w:rsidRPr="00EC1875">
        <w:rPr>
          <w:color w:val="auto"/>
        </w:rPr>
        <w:t xml:space="preserve"> after reallocation.</w:t>
      </w:r>
    </w:p>
    <w:p w14:paraId="0215169D" w14:textId="749B8260" w:rsidR="007E2C34" w:rsidRPr="00EC1875" w:rsidRDefault="007E2C34" w:rsidP="008F4E40">
      <w:pPr>
        <w:pStyle w:val="UnorderedList"/>
        <w:numPr>
          <w:ilvl w:val="0"/>
          <w:numId w:val="4"/>
        </w:numPr>
        <w:jc w:val="both"/>
        <w:rPr>
          <w:color w:val="auto"/>
        </w:rPr>
      </w:pPr>
      <w:r w:rsidRPr="00EC1875">
        <w:rPr>
          <w:color w:val="auto"/>
        </w:rPr>
        <w:t xml:space="preserve">The </w:t>
      </w:r>
      <w:r w:rsidRPr="00EC1875">
        <w:rPr>
          <w:i/>
          <w:iCs/>
          <w:color w:val="auto"/>
        </w:rPr>
        <w:t>Securit</w:t>
      </w:r>
      <w:r w:rsidR="00AF172A" w:rsidRPr="00EC1875">
        <w:rPr>
          <w:i/>
          <w:iCs/>
          <w:color w:val="auto"/>
        </w:rPr>
        <w:t>ies</w:t>
      </w:r>
      <w:r w:rsidRPr="00EC1875">
        <w:rPr>
          <w:i/>
          <w:iCs/>
          <w:color w:val="auto"/>
        </w:rPr>
        <w:t xml:space="preserve"> </w:t>
      </w:r>
      <w:r w:rsidRPr="00EC1875">
        <w:rPr>
          <w:color w:val="auto"/>
        </w:rPr>
        <w:t>that identifies the financial instrument involved;</w:t>
      </w:r>
    </w:p>
    <w:p w14:paraId="54F554FA" w14:textId="5947F471" w:rsidR="00F33075" w:rsidRPr="00EC1875" w:rsidRDefault="00F33075" w:rsidP="008F4E40">
      <w:pPr>
        <w:pStyle w:val="UnorderedList"/>
        <w:numPr>
          <w:ilvl w:val="0"/>
          <w:numId w:val="4"/>
        </w:numPr>
        <w:jc w:val="both"/>
        <w:rPr>
          <w:color w:val="auto"/>
        </w:rPr>
      </w:pPr>
      <w:r w:rsidRPr="00EC1875">
        <w:rPr>
          <w:color w:val="auto"/>
        </w:rPr>
        <w:t xml:space="preserve">The </w:t>
      </w:r>
      <w:r w:rsidR="00943017" w:rsidRPr="00EC1875">
        <w:rPr>
          <w:color w:val="auto"/>
        </w:rPr>
        <w:t xml:space="preserve">two </w:t>
      </w:r>
      <w:r w:rsidR="00943017" w:rsidRPr="00EC1875">
        <w:rPr>
          <w:i/>
          <w:color w:val="auto"/>
        </w:rPr>
        <w:t>Applicable Parties</w:t>
      </w:r>
      <w:r w:rsidRPr="00EC1875">
        <w:rPr>
          <w:color w:val="auto"/>
        </w:rPr>
        <w:t xml:space="preserve"> it applies to: </w:t>
      </w:r>
      <w:r w:rsidR="00F26875" w:rsidRPr="00EC1875">
        <w:rPr>
          <w:color w:val="auto"/>
        </w:rPr>
        <w:t xml:space="preserve">one link for </w:t>
      </w:r>
      <w:r w:rsidRPr="00EC1875">
        <w:rPr>
          <w:color w:val="auto"/>
        </w:rPr>
        <w:t xml:space="preserve">the </w:t>
      </w:r>
      <w:r w:rsidR="00BC5F84" w:rsidRPr="00EC1875">
        <w:rPr>
          <w:color w:val="auto"/>
        </w:rPr>
        <w:t>Failing Party</w:t>
      </w:r>
      <w:r w:rsidR="00CC198B" w:rsidRPr="00EC1875">
        <w:rPr>
          <w:color w:val="auto"/>
        </w:rPr>
        <w:t xml:space="preserve"> </w:t>
      </w:r>
      <w:r w:rsidR="00F26875" w:rsidRPr="00EC1875">
        <w:rPr>
          <w:color w:val="auto"/>
        </w:rPr>
        <w:t>and a second one for</w:t>
      </w:r>
      <w:r w:rsidR="00CC198B" w:rsidRPr="00EC1875">
        <w:rPr>
          <w:color w:val="auto"/>
        </w:rPr>
        <w:t xml:space="preserve"> the </w:t>
      </w:r>
      <w:r w:rsidR="002C2AF1" w:rsidRPr="00EC1875">
        <w:rPr>
          <w:color w:val="auto"/>
        </w:rPr>
        <w:t>non</w:t>
      </w:r>
      <w:r w:rsidR="00F26875" w:rsidRPr="00EC1875">
        <w:rPr>
          <w:color w:val="auto"/>
        </w:rPr>
        <w:t>-</w:t>
      </w:r>
      <w:r w:rsidR="002C2AF1" w:rsidRPr="00EC1875">
        <w:rPr>
          <w:color w:val="auto"/>
        </w:rPr>
        <w:t xml:space="preserve">failing </w:t>
      </w:r>
      <w:r w:rsidR="00CC198B" w:rsidRPr="00EC1875">
        <w:rPr>
          <w:color w:val="auto"/>
        </w:rPr>
        <w:t>party</w:t>
      </w:r>
      <w:r w:rsidR="00F26875" w:rsidRPr="00EC1875">
        <w:rPr>
          <w:color w:val="auto"/>
        </w:rPr>
        <w:t xml:space="preserve"> (i.e. the two </w:t>
      </w:r>
      <w:r w:rsidR="00FC775C" w:rsidRPr="00EC1875">
        <w:rPr>
          <w:color w:val="auto"/>
        </w:rPr>
        <w:t>C</w:t>
      </w:r>
      <w:r w:rsidR="00F26875" w:rsidRPr="00EC1875">
        <w:rPr>
          <w:color w:val="auto"/>
        </w:rPr>
        <w:t xml:space="preserve">ounterparties of the </w:t>
      </w:r>
      <w:r w:rsidR="00F26875" w:rsidRPr="00EC1875">
        <w:rPr>
          <w:i/>
          <w:color w:val="auto"/>
        </w:rPr>
        <w:t>Penalty)</w:t>
      </w:r>
      <w:r w:rsidR="00CC198B" w:rsidRPr="00EC1875">
        <w:rPr>
          <w:color w:val="auto"/>
        </w:rPr>
        <w:t>;</w:t>
      </w:r>
    </w:p>
    <w:p w14:paraId="0D35757B" w14:textId="19DAD113" w:rsidR="006A754F" w:rsidRPr="00EC1875" w:rsidRDefault="006A754F" w:rsidP="00F26875">
      <w:pPr>
        <w:pStyle w:val="UnorderedList"/>
        <w:numPr>
          <w:ilvl w:val="0"/>
          <w:numId w:val="4"/>
        </w:numPr>
        <w:jc w:val="both"/>
        <w:rPr>
          <w:color w:val="auto"/>
        </w:rPr>
      </w:pPr>
      <w:r w:rsidRPr="00EC1875">
        <w:rPr>
          <w:color w:val="auto"/>
        </w:rPr>
        <w:t xml:space="preserve">Each </w:t>
      </w:r>
      <w:r w:rsidR="00734B6A" w:rsidRPr="00EC1875">
        <w:rPr>
          <w:color w:val="auto"/>
        </w:rPr>
        <w:t xml:space="preserve">and every </w:t>
      </w:r>
      <w:r w:rsidR="00C7201D" w:rsidRPr="00EC1875">
        <w:rPr>
          <w:i/>
          <w:color w:val="auto"/>
        </w:rPr>
        <w:t>Sub-amount</w:t>
      </w:r>
      <w:r w:rsidRPr="00EC1875">
        <w:rPr>
          <w:i/>
          <w:color w:val="auto"/>
        </w:rPr>
        <w:t xml:space="preserve"> </w:t>
      </w:r>
      <w:r w:rsidRPr="00EC1875">
        <w:rPr>
          <w:color w:val="auto"/>
        </w:rPr>
        <w:t>calculated</w:t>
      </w:r>
      <w:r w:rsidRPr="00EC1875">
        <w:rPr>
          <w:i/>
          <w:color w:val="auto"/>
        </w:rPr>
        <w:t xml:space="preserve"> </w:t>
      </w:r>
      <w:r w:rsidRPr="00EC1875">
        <w:rPr>
          <w:color w:val="auto"/>
        </w:rPr>
        <w:t xml:space="preserve">that forms the </w:t>
      </w:r>
      <w:r w:rsidR="006C64B5" w:rsidRPr="00EC1875">
        <w:rPr>
          <w:i/>
          <w:color w:val="auto"/>
        </w:rPr>
        <w:t>P</w:t>
      </w:r>
      <w:r w:rsidRPr="00EC1875">
        <w:rPr>
          <w:i/>
          <w:color w:val="auto"/>
        </w:rPr>
        <w:t>enalty</w:t>
      </w:r>
      <w:r w:rsidR="009152F4" w:rsidRPr="00EC1875">
        <w:rPr>
          <w:color w:val="auto"/>
        </w:rPr>
        <w:t>.</w:t>
      </w:r>
    </w:p>
    <w:p w14:paraId="6E8FEA5C" w14:textId="34F6007D" w:rsidR="002A0B87" w:rsidRPr="00EC1875" w:rsidRDefault="00F25D63" w:rsidP="008F4E40">
      <w:pPr>
        <w:pStyle w:val="Paragraph"/>
        <w:jc w:val="both"/>
        <w:rPr>
          <w:b/>
          <w:bCs/>
          <w:i/>
          <w:iCs/>
          <w:color w:val="auto"/>
        </w:rPr>
      </w:pPr>
      <w:r w:rsidRPr="00EC1875">
        <w:rPr>
          <w:b/>
          <w:bCs/>
          <w:i/>
          <w:iCs/>
          <w:color w:val="auto"/>
        </w:rPr>
        <w:t>Applicable P</w:t>
      </w:r>
      <w:r w:rsidR="002A0B87" w:rsidRPr="00EC1875">
        <w:rPr>
          <w:b/>
          <w:bCs/>
          <w:i/>
          <w:iCs/>
          <w:color w:val="auto"/>
        </w:rPr>
        <w:t>arty</w:t>
      </w:r>
    </w:p>
    <w:p w14:paraId="4856CD64" w14:textId="4D98F7D9" w:rsidR="00FF15F8" w:rsidRPr="00EC1875" w:rsidRDefault="006A754F" w:rsidP="00FF15F8">
      <w:pPr>
        <w:pStyle w:val="UnorderedList"/>
        <w:numPr>
          <w:ilvl w:val="0"/>
          <w:numId w:val="0"/>
        </w:numPr>
        <w:jc w:val="both"/>
        <w:rPr>
          <w:color w:val="auto"/>
        </w:rPr>
      </w:pPr>
      <w:r w:rsidRPr="00EC1875">
        <w:rPr>
          <w:bCs/>
          <w:iCs/>
          <w:color w:val="auto"/>
        </w:rPr>
        <w:t xml:space="preserve">This entity stores </w:t>
      </w:r>
      <w:r w:rsidRPr="00EC1875">
        <w:rPr>
          <w:color w:val="auto"/>
        </w:rPr>
        <w:t>the specific data corresponding to either the DEBIT side (failing) or the CREDIT side (</w:t>
      </w:r>
      <w:r w:rsidR="004B47C4" w:rsidRPr="00EC1875">
        <w:rPr>
          <w:color w:val="auto"/>
        </w:rPr>
        <w:t xml:space="preserve">non-failing) of the </w:t>
      </w:r>
      <w:r w:rsidR="0046175A" w:rsidRPr="00EC1875">
        <w:rPr>
          <w:i/>
          <w:color w:val="auto"/>
        </w:rPr>
        <w:t>P</w:t>
      </w:r>
      <w:r w:rsidR="004B47C4" w:rsidRPr="00EC1875">
        <w:rPr>
          <w:i/>
          <w:color w:val="auto"/>
        </w:rPr>
        <w:t>enalty</w:t>
      </w:r>
      <w:r w:rsidRPr="00EC1875">
        <w:rPr>
          <w:color w:val="auto"/>
        </w:rPr>
        <w:t>.</w:t>
      </w:r>
      <w:r w:rsidR="00FF15F8">
        <w:rPr>
          <w:color w:val="auto"/>
        </w:rPr>
        <w:t xml:space="preserve"> </w:t>
      </w:r>
      <w:r w:rsidR="00FF15F8" w:rsidRPr="00EC1875">
        <w:rPr>
          <w:color w:val="auto"/>
        </w:rPr>
        <w:t>It stores the information about the current version of the</w:t>
      </w:r>
      <w:r w:rsidR="00FF15F8">
        <w:rPr>
          <w:i/>
          <w:color w:val="auto"/>
        </w:rPr>
        <w:t xml:space="preserve"> Applicable Party</w:t>
      </w:r>
      <w:r w:rsidR="00FF15F8" w:rsidRPr="00EC1875">
        <w:rPr>
          <w:color w:val="auto"/>
        </w:rPr>
        <w:t xml:space="preserve">, previous values will be stored in the corresponding </w:t>
      </w:r>
      <w:r w:rsidR="00FF15F8">
        <w:rPr>
          <w:color w:val="auto"/>
        </w:rPr>
        <w:t xml:space="preserve">audit trail object </w:t>
      </w:r>
      <w:r w:rsidR="00FF15F8" w:rsidRPr="00EC1875">
        <w:rPr>
          <w:color w:val="auto"/>
        </w:rPr>
        <w:t>for this entity.</w:t>
      </w:r>
    </w:p>
    <w:p w14:paraId="4C0C0422" w14:textId="2E1B729E" w:rsidR="004B47C4" w:rsidRPr="00EC1875" w:rsidRDefault="004B47C4" w:rsidP="008F4E40">
      <w:pPr>
        <w:pStyle w:val="Paragraph"/>
        <w:jc w:val="both"/>
        <w:rPr>
          <w:color w:val="auto"/>
        </w:rPr>
      </w:pPr>
      <w:r w:rsidRPr="00EC1875">
        <w:rPr>
          <w:color w:val="auto"/>
        </w:rPr>
        <w:t>It is linked to the following entities:</w:t>
      </w:r>
    </w:p>
    <w:p w14:paraId="076AE894" w14:textId="0790054F" w:rsidR="004B47C4" w:rsidRPr="00EC1875" w:rsidRDefault="004B47C4" w:rsidP="00506AA7">
      <w:pPr>
        <w:pStyle w:val="UnorderedList"/>
        <w:numPr>
          <w:ilvl w:val="0"/>
          <w:numId w:val="4"/>
        </w:numPr>
        <w:jc w:val="both"/>
        <w:rPr>
          <w:color w:val="auto"/>
        </w:rPr>
      </w:pPr>
      <w:r w:rsidRPr="00EC1875">
        <w:rPr>
          <w:color w:val="auto"/>
        </w:rPr>
        <w:t xml:space="preserve">The </w:t>
      </w:r>
      <w:r w:rsidRPr="00EC1875">
        <w:rPr>
          <w:i/>
          <w:color w:val="auto"/>
        </w:rPr>
        <w:t>Penalty</w:t>
      </w:r>
      <w:r w:rsidRPr="00EC1875">
        <w:rPr>
          <w:color w:val="auto"/>
        </w:rPr>
        <w:t xml:space="preserve"> </w:t>
      </w:r>
      <w:r w:rsidR="00863C65" w:rsidRPr="00EC1875">
        <w:rPr>
          <w:color w:val="auto"/>
        </w:rPr>
        <w:t xml:space="preserve">to which the </w:t>
      </w:r>
      <w:r w:rsidR="00863C65" w:rsidRPr="004377E0">
        <w:rPr>
          <w:i/>
          <w:color w:val="auto"/>
        </w:rPr>
        <w:t>Applicable Party</w:t>
      </w:r>
      <w:r w:rsidR="00863C65" w:rsidRPr="00EC1875">
        <w:rPr>
          <w:color w:val="auto"/>
        </w:rPr>
        <w:t xml:space="preserve"> applies</w:t>
      </w:r>
      <w:r w:rsidR="00CC198B" w:rsidRPr="00EC1875">
        <w:rPr>
          <w:color w:val="auto"/>
        </w:rPr>
        <w:t>;</w:t>
      </w:r>
    </w:p>
    <w:p w14:paraId="46C9BEE3" w14:textId="070DCBDC" w:rsidR="004B47C4" w:rsidRPr="00EC1875" w:rsidRDefault="004B47C4" w:rsidP="00806F33">
      <w:pPr>
        <w:pStyle w:val="UnorderedList"/>
        <w:numPr>
          <w:ilvl w:val="0"/>
          <w:numId w:val="4"/>
        </w:numPr>
        <w:jc w:val="both"/>
        <w:rPr>
          <w:color w:val="auto"/>
        </w:rPr>
      </w:pPr>
      <w:r w:rsidRPr="00EC1875">
        <w:rPr>
          <w:color w:val="auto"/>
        </w:rPr>
        <w:t xml:space="preserve">The </w:t>
      </w:r>
      <w:r w:rsidRPr="00EC1875">
        <w:rPr>
          <w:i/>
          <w:color w:val="auto"/>
        </w:rPr>
        <w:t>Party</w:t>
      </w:r>
      <w:r w:rsidRPr="00EC1875">
        <w:rPr>
          <w:color w:val="auto"/>
        </w:rPr>
        <w:t xml:space="preserve"> for the follo</w:t>
      </w:r>
      <w:r w:rsidR="00874F5F" w:rsidRPr="00EC1875">
        <w:rPr>
          <w:color w:val="auto"/>
        </w:rPr>
        <w:t xml:space="preserve">wing relationships: </w:t>
      </w:r>
      <w:r w:rsidR="006D0B50" w:rsidRPr="00EC1875">
        <w:rPr>
          <w:color w:val="auto"/>
        </w:rPr>
        <w:t xml:space="preserve">applicable </w:t>
      </w:r>
      <w:r w:rsidR="00874F5F" w:rsidRPr="00EC1875">
        <w:rPr>
          <w:color w:val="auto"/>
        </w:rPr>
        <w:t>P</w:t>
      </w:r>
      <w:r w:rsidRPr="00EC1875">
        <w:rPr>
          <w:color w:val="auto"/>
        </w:rPr>
        <w:t>arty</w:t>
      </w:r>
      <w:r w:rsidR="00863C65" w:rsidRPr="00EC1875">
        <w:rPr>
          <w:color w:val="auto"/>
        </w:rPr>
        <w:t xml:space="preserve"> (i.e.: the </w:t>
      </w:r>
      <w:r w:rsidR="00BC5F84" w:rsidRPr="00EC1875">
        <w:rPr>
          <w:color w:val="auto"/>
        </w:rPr>
        <w:t>Failing Party</w:t>
      </w:r>
      <w:r w:rsidR="00863C65" w:rsidRPr="00EC1875">
        <w:rPr>
          <w:color w:val="auto"/>
        </w:rPr>
        <w:t xml:space="preserve"> if </w:t>
      </w:r>
      <w:r w:rsidR="004377E0">
        <w:rPr>
          <w:color w:val="auto"/>
        </w:rPr>
        <w:t>“</w:t>
      </w:r>
      <w:r w:rsidR="00863C65" w:rsidRPr="00EC1875">
        <w:rPr>
          <w:color w:val="auto"/>
        </w:rPr>
        <w:t>DEBIT</w:t>
      </w:r>
      <w:r w:rsidR="004377E0">
        <w:rPr>
          <w:color w:val="auto"/>
        </w:rPr>
        <w:t>”</w:t>
      </w:r>
      <w:r w:rsidR="00863C65" w:rsidRPr="00EC1875">
        <w:rPr>
          <w:color w:val="auto"/>
        </w:rPr>
        <w:t>, the non-</w:t>
      </w:r>
      <w:r w:rsidR="00BC5F84" w:rsidRPr="00EC1875">
        <w:rPr>
          <w:color w:val="auto"/>
        </w:rPr>
        <w:t>Failing Party</w:t>
      </w:r>
      <w:r w:rsidR="00863C65" w:rsidRPr="00EC1875">
        <w:rPr>
          <w:color w:val="auto"/>
        </w:rPr>
        <w:t xml:space="preserve"> if </w:t>
      </w:r>
      <w:r w:rsidR="004377E0">
        <w:rPr>
          <w:color w:val="auto"/>
        </w:rPr>
        <w:t>“</w:t>
      </w:r>
      <w:r w:rsidR="00863C65" w:rsidRPr="00EC1875">
        <w:rPr>
          <w:color w:val="auto"/>
        </w:rPr>
        <w:t>CREDIT</w:t>
      </w:r>
      <w:r w:rsidR="004377E0">
        <w:rPr>
          <w:color w:val="auto"/>
        </w:rPr>
        <w:t>”</w:t>
      </w:r>
      <w:r w:rsidR="00863C65" w:rsidRPr="00EC1875">
        <w:rPr>
          <w:color w:val="auto"/>
        </w:rPr>
        <w:t>)</w:t>
      </w:r>
      <w:r w:rsidR="00874F5F" w:rsidRPr="00EC1875">
        <w:rPr>
          <w:color w:val="auto"/>
        </w:rPr>
        <w:t xml:space="preserve">, </w:t>
      </w:r>
      <w:r w:rsidR="00874F5F" w:rsidRPr="004377E0">
        <w:rPr>
          <w:color w:val="auto"/>
          <w:u w:val="single"/>
        </w:rPr>
        <w:t>CSD of the applicable Party</w:t>
      </w:r>
      <w:r w:rsidR="00874F5F" w:rsidRPr="00EC1875">
        <w:rPr>
          <w:color w:val="auto"/>
        </w:rPr>
        <w:t xml:space="preserve">, </w:t>
      </w:r>
      <w:r w:rsidR="00874F5F" w:rsidRPr="004377E0">
        <w:rPr>
          <w:color w:val="auto"/>
          <w:u w:val="single"/>
        </w:rPr>
        <w:t>C</w:t>
      </w:r>
      <w:r w:rsidRPr="004377E0">
        <w:rPr>
          <w:color w:val="auto"/>
          <w:u w:val="single"/>
        </w:rPr>
        <w:t>ounterpa</w:t>
      </w:r>
      <w:r w:rsidR="00CC198B" w:rsidRPr="004377E0">
        <w:rPr>
          <w:color w:val="auto"/>
          <w:u w:val="single"/>
        </w:rPr>
        <w:t>rty</w:t>
      </w:r>
      <w:r w:rsidR="00CC198B" w:rsidRPr="00EC1875">
        <w:rPr>
          <w:color w:val="auto"/>
        </w:rPr>
        <w:t xml:space="preserve"> and </w:t>
      </w:r>
      <w:r w:rsidR="00CC198B" w:rsidRPr="004377E0">
        <w:rPr>
          <w:color w:val="auto"/>
          <w:u w:val="single"/>
        </w:rPr>
        <w:t>CSD of the counterparty</w:t>
      </w:r>
      <w:r w:rsidR="00CC198B" w:rsidRPr="00EC1875">
        <w:rPr>
          <w:color w:val="auto"/>
        </w:rPr>
        <w:t>;</w:t>
      </w:r>
    </w:p>
    <w:p w14:paraId="256A4442" w14:textId="7271DE13" w:rsidR="00863C65" w:rsidRPr="00EC1875" w:rsidRDefault="00863C65" w:rsidP="00863C65">
      <w:pPr>
        <w:pStyle w:val="UnorderedList"/>
        <w:numPr>
          <w:ilvl w:val="0"/>
          <w:numId w:val="4"/>
        </w:numPr>
        <w:jc w:val="both"/>
        <w:rPr>
          <w:color w:val="auto"/>
        </w:rPr>
      </w:pPr>
      <w:r w:rsidRPr="00EC1875">
        <w:rPr>
          <w:color w:val="auto"/>
        </w:rPr>
        <w:t xml:space="preserve">The </w:t>
      </w:r>
      <w:r w:rsidRPr="00EC1875">
        <w:rPr>
          <w:i/>
          <w:color w:val="auto"/>
        </w:rPr>
        <w:t>Settlement Instruction</w:t>
      </w:r>
      <w:r w:rsidRPr="00EC1875">
        <w:rPr>
          <w:color w:val="auto"/>
        </w:rPr>
        <w:t xml:space="preserve"> relate</w:t>
      </w:r>
      <w:r w:rsidR="004377E0">
        <w:rPr>
          <w:color w:val="auto"/>
        </w:rPr>
        <w:t xml:space="preserve">d to the </w:t>
      </w:r>
      <w:r w:rsidR="004377E0" w:rsidRPr="004377E0">
        <w:rPr>
          <w:i/>
          <w:color w:val="auto"/>
        </w:rPr>
        <w:t>A</w:t>
      </w:r>
      <w:r w:rsidR="00482E41" w:rsidRPr="004377E0">
        <w:rPr>
          <w:i/>
          <w:color w:val="auto"/>
        </w:rPr>
        <w:t>pplicable P</w:t>
      </w:r>
      <w:r w:rsidRPr="004377E0">
        <w:rPr>
          <w:i/>
          <w:color w:val="auto"/>
        </w:rPr>
        <w:t>arty</w:t>
      </w:r>
      <w:r w:rsidRPr="00EC1875">
        <w:rPr>
          <w:color w:val="auto"/>
        </w:rPr>
        <w:t xml:space="preserve">, i.e.: the failing </w:t>
      </w:r>
      <w:r w:rsidRPr="00EC1875">
        <w:rPr>
          <w:i/>
          <w:color w:val="auto"/>
        </w:rPr>
        <w:t>Settlement Instruction</w:t>
      </w:r>
      <w:r w:rsidRPr="00EC1875">
        <w:rPr>
          <w:color w:val="auto"/>
        </w:rPr>
        <w:t xml:space="preserve"> for the </w:t>
      </w:r>
      <w:r w:rsidR="00BC5F84" w:rsidRPr="00EC1875">
        <w:rPr>
          <w:color w:val="auto"/>
        </w:rPr>
        <w:t>Failing Party</w:t>
      </w:r>
      <w:r w:rsidRPr="00EC1875">
        <w:rPr>
          <w:color w:val="auto"/>
        </w:rPr>
        <w:t xml:space="preserve">, and the non-failing </w:t>
      </w:r>
      <w:r w:rsidRPr="00EC1875">
        <w:rPr>
          <w:i/>
          <w:color w:val="auto"/>
        </w:rPr>
        <w:t>Settlement Instruction</w:t>
      </w:r>
      <w:r w:rsidRPr="00EC1875">
        <w:rPr>
          <w:color w:val="auto"/>
        </w:rPr>
        <w:t xml:space="preserve"> for the non-</w:t>
      </w:r>
      <w:r w:rsidR="00BC5F84" w:rsidRPr="00EC1875">
        <w:rPr>
          <w:color w:val="auto"/>
        </w:rPr>
        <w:t>Failing Party</w:t>
      </w:r>
      <w:r w:rsidRPr="00EC1875">
        <w:rPr>
          <w:color w:val="auto"/>
        </w:rPr>
        <w:t>.</w:t>
      </w:r>
    </w:p>
    <w:p w14:paraId="2B6928F1" w14:textId="78D5A2A8" w:rsidR="004B47C4" w:rsidRPr="00EC1875" w:rsidRDefault="004B47C4" w:rsidP="00806F33">
      <w:pPr>
        <w:pStyle w:val="UnorderedList"/>
        <w:numPr>
          <w:ilvl w:val="0"/>
          <w:numId w:val="4"/>
        </w:numPr>
        <w:jc w:val="both"/>
        <w:rPr>
          <w:color w:val="auto"/>
        </w:rPr>
      </w:pPr>
      <w:r w:rsidRPr="00EC1875">
        <w:rPr>
          <w:color w:val="auto"/>
        </w:rPr>
        <w:t xml:space="preserve">The </w:t>
      </w:r>
      <w:r w:rsidRPr="00EC1875">
        <w:rPr>
          <w:i/>
          <w:color w:val="auto"/>
        </w:rPr>
        <w:t xml:space="preserve">Daily </w:t>
      </w:r>
      <w:r w:rsidR="00CA06A6" w:rsidRPr="00EC1875">
        <w:rPr>
          <w:i/>
          <w:color w:val="auto"/>
        </w:rPr>
        <w:t>Net</w:t>
      </w:r>
      <w:r w:rsidRPr="00EC1875">
        <w:rPr>
          <w:i/>
          <w:color w:val="auto"/>
        </w:rPr>
        <w:t xml:space="preserve"> for a party vs counterparty</w:t>
      </w:r>
      <w:r w:rsidRPr="00EC1875">
        <w:rPr>
          <w:color w:val="auto"/>
        </w:rPr>
        <w:t xml:space="preserve"> </w:t>
      </w:r>
      <w:r w:rsidR="00874F5F" w:rsidRPr="00EC1875">
        <w:rPr>
          <w:color w:val="auto"/>
        </w:rPr>
        <w:t>for the</w:t>
      </w:r>
      <w:r w:rsidRPr="00EC1875">
        <w:rPr>
          <w:color w:val="auto"/>
        </w:rPr>
        <w:t xml:space="preserve"> </w:t>
      </w:r>
      <w:r w:rsidR="00874F5F" w:rsidRPr="00EC1875">
        <w:rPr>
          <w:color w:val="auto"/>
        </w:rPr>
        <w:t>P</w:t>
      </w:r>
      <w:r w:rsidRPr="00EC1875">
        <w:rPr>
          <w:color w:val="auto"/>
        </w:rPr>
        <w:t xml:space="preserve">arty and </w:t>
      </w:r>
      <w:r w:rsidR="00874F5F" w:rsidRPr="00EC1875">
        <w:rPr>
          <w:color w:val="auto"/>
        </w:rPr>
        <w:t>C</w:t>
      </w:r>
      <w:r w:rsidR="00CC198B" w:rsidRPr="00EC1875">
        <w:rPr>
          <w:color w:val="auto"/>
        </w:rPr>
        <w:t>ounterparty</w:t>
      </w:r>
      <w:r w:rsidR="0061031C" w:rsidRPr="00EC1875">
        <w:rPr>
          <w:color w:val="auto"/>
        </w:rPr>
        <w:t xml:space="preserve"> in a given business day</w:t>
      </w:r>
      <w:r w:rsidR="00CC198B" w:rsidRPr="00EC1875">
        <w:rPr>
          <w:color w:val="auto"/>
        </w:rPr>
        <w:t>;</w:t>
      </w:r>
    </w:p>
    <w:p w14:paraId="04077B8D" w14:textId="1183DD3C" w:rsidR="004B47C4" w:rsidRPr="00EC1875" w:rsidRDefault="004B47C4" w:rsidP="0040158C">
      <w:pPr>
        <w:pStyle w:val="UnorderedList"/>
        <w:numPr>
          <w:ilvl w:val="0"/>
          <w:numId w:val="4"/>
        </w:numPr>
        <w:jc w:val="both"/>
        <w:rPr>
          <w:color w:val="auto"/>
        </w:rPr>
      </w:pPr>
      <w:r w:rsidRPr="00EC1875">
        <w:rPr>
          <w:color w:val="auto"/>
        </w:rPr>
        <w:t xml:space="preserve">The </w:t>
      </w:r>
      <w:r w:rsidRPr="00EC1875">
        <w:rPr>
          <w:i/>
          <w:color w:val="auto"/>
        </w:rPr>
        <w:t xml:space="preserve">Monthly </w:t>
      </w:r>
      <w:r w:rsidR="00CA06A6" w:rsidRPr="00EC1875">
        <w:rPr>
          <w:i/>
          <w:color w:val="auto"/>
        </w:rPr>
        <w:t>Net</w:t>
      </w:r>
      <w:r w:rsidRPr="00EC1875">
        <w:rPr>
          <w:i/>
          <w:color w:val="auto"/>
        </w:rPr>
        <w:t xml:space="preserve"> for a party vs counterparty </w:t>
      </w:r>
      <w:r w:rsidRPr="00EC1875">
        <w:rPr>
          <w:color w:val="auto"/>
        </w:rPr>
        <w:t xml:space="preserve">created </w:t>
      </w:r>
      <w:r w:rsidR="00874F5F" w:rsidRPr="00EC1875">
        <w:rPr>
          <w:color w:val="auto"/>
        </w:rPr>
        <w:t>for the Party and Counterparty</w:t>
      </w:r>
      <w:r w:rsidR="0061031C" w:rsidRPr="00EC1875">
        <w:rPr>
          <w:color w:val="auto"/>
        </w:rPr>
        <w:t xml:space="preserve"> </w:t>
      </w:r>
      <w:r w:rsidR="000C3C4D" w:rsidRPr="00EC1875">
        <w:rPr>
          <w:color w:val="auto"/>
        </w:rPr>
        <w:t xml:space="preserve">within </w:t>
      </w:r>
      <w:r w:rsidR="0061031C" w:rsidRPr="00EC1875">
        <w:rPr>
          <w:color w:val="auto"/>
        </w:rPr>
        <w:t>a given month</w:t>
      </w:r>
      <w:r w:rsidRPr="00EC1875">
        <w:rPr>
          <w:color w:val="auto"/>
        </w:rPr>
        <w:t>.</w:t>
      </w:r>
    </w:p>
    <w:p w14:paraId="13202352" w14:textId="44F45D6C" w:rsidR="002A0B87" w:rsidRPr="00EC1875" w:rsidRDefault="00C7201D" w:rsidP="00806F33">
      <w:pPr>
        <w:pStyle w:val="Paragraph"/>
        <w:jc w:val="both"/>
        <w:rPr>
          <w:color w:val="auto"/>
        </w:rPr>
      </w:pPr>
      <w:r w:rsidRPr="00EC1875">
        <w:rPr>
          <w:b/>
          <w:bCs/>
          <w:i/>
          <w:iCs/>
          <w:color w:val="auto"/>
        </w:rPr>
        <w:t>Sub-amount</w:t>
      </w:r>
    </w:p>
    <w:p w14:paraId="52F7B4CA" w14:textId="33B731BB" w:rsidR="002A0B87" w:rsidRDefault="002A0B87" w:rsidP="00806F33">
      <w:pPr>
        <w:pStyle w:val="Paragraph"/>
        <w:jc w:val="both"/>
        <w:rPr>
          <w:color w:val="auto"/>
        </w:rPr>
      </w:pPr>
      <w:r w:rsidRPr="00EC1875">
        <w:rPr>
          <w:color w:val="auto"/>
        </w:rPr>
        <w:t xml:space="preserve">This entity stores the specific data corresponding to the </w:t>
      </w:r>
      <w:r w:rsidR="00C7201D" w:rsidRPr="004377E0">
        <w:rPr>
          <w:i/>
          <w:color w:val="auto"/>
        </w:rPr>
        <w:t>Sub-amount</w:t>
      </w:r>
      <w:r w:rsidR="00834353" w:rsidRPr="004377E0">
        <w:rPr>
          <w:i/>
          <w:color w:val="auto"/>
        </w:rPr>
        <w:t>(</w:t>
      </w:r>
      <w:r w:rsidRPr="004377E0">
        <w:rPr>
          <w:i/>
          <w:color w:val="auto"/>
        </w:rPr>
        <w:t>s</w:t>
      </w:r>
      <w:r w:rsidR="00834353" w:rsidRPr="004377E0">
        <w:rPr>
          <w:i/>
          <w:color w:val="auto"/>
        </w:rPr>
        <w:t>)</w:t>
      </w:r>
      <w:r w:rsidRPr="00EC1875">
        <w:rPr>
          <w:color w:val="auto"/>
        </w:rPr>
        <w:t xml:space="preserve"> that form</w:t>
      </w:r>
      <w:r w:rsidR="00E47C3C" w:rsidRPr="00EC1875">
        <w:rPr>
          <w:color w:val="auto"/>
        </w:rPr>
        <w:t>s/form</w:t>
      </w:r>
      <w:r w:rsidR="00C75952" w:rsidRPr="00EC1875">
        <w:rPr>
          <w:color w:val="auto"/>
        </w:rPr>
        <w:t xml:space="preserve"> a given </w:t>
      </w:r>
      <w:r w:rsidR="00C75952" w:rsidRPr="00EC1875">
        <w:rPr>
          <w:i/>
          <w:color w:val="auto"/>
        </w:rPr>
        <w:t>P</w:t>
      </w:r>
      <w:r w:rsidRPr="00EC1875">
        <w:rPr>
          <w:i/>
          <w:color w:val="auto"/>
        </w:rPr>
        <w:t>enalty</w:t>
      </w:r>
      <w:r w:rsidRPr="00EC1875">
        <w:rPr>
          <w:color w:val="auto"/>
        </w:rPr>
        <w:t xml:space="preserve">. </w:t>
      </w:r>
    </w:p>
    <w:p w14:paraId="654D162F" w14:textId="2D2E5E94" w:rsidR="00FF15F8" w:rsidRPr="00EC1875" w:rsidRDefault="00FF15F8" w:rsidP="00FF15F8">
      <w:pPr>
        <w:pStyle w:val="UnorderedList"/>
        <w:numPr>
          <w:ilvl w:val="0"/>
          <w:numId w:val="0"/>
        </w:numPr>
        <w:jc w:val="both"/>
        <w:rPr>
          <w:color w:val="auto"/>
        </w:rPr>
      </w:pPr>
      <w:r w:rsidRPr="00EC1875">
        <w:rPr>
          <w:color w:val="auto"/>
        </w:rPr>
        <w:lastRenderedPageBreak/>
        <w:t xml:space="preserve">It stores the information about the current version of the </w:t>
      </w:r>
      <w:r w:rsidRPr="004377E0">
        <w:rPr>
          <w:i/>
          <w:color w:val="auto"/>
        </w:rPr>
        <w:t>Sub-amount</w:t>
      </w:r>
      <w:r>
        <w:rPr>
          <w:i/>
          <w:color w:val="auto"/>
        </w:rPr>
        <w:t>,</w:t>
      </w:r>
      <w:r w:rsidRPr="00EC1875">
        <w:rPr>
          <w:color w:val="auto"/>
        </w:rPr>
        <w:t xml:space="preserve"> previous values will be stored in the corresponding </w:t>
      </w:r>
      <w:r>
        <w:rPr>
          <w:color w:val="auto"/>
        </w:rPr>
        <w:t xml:space="preserve">audit trail object </w:t>
      </w:r>
      <w:r w:rsidRPr="00EC1875">
        <w:rPr>
          <w:color w:val="auto"/>
        </w:rPr>
        <w:t>for this entity</w:t>
      </w:r>
      <w:r>
        <w:rPr>
          <w:color w:val="auto"/>
        </w:rPr>
        <w:t xml:space="preserve"> together with the Sub-amount (securities) and </w:t>
      </w:r>
      <w:r w:rsidRPr="00FF15F8">
        <w:rPr>
          <w:color w:val="auto"/>
        </w:rPr>
        <w:t>Sub-amount (</w:t>
      </w:r>
      <w:r>
        <w:rPr>
          <w:color w:val="auto"/>
        </w:rPr>
        <w:t>cash</w:t>
      </w:r>
      <w:r w:rsidRPr="00FF15F8">
        <w:rPr>
          <w:color w:val="auto"/>
        </w:rPr>
        <w:t xml:space="preserve">) </w:t>
      </w:r>
      <w:r>
        <w:rPr>
          <w:color w:val="auto"/>
        </w:rPr>
        <w:t xml:space="preserve">that form </w:t>
      </w:r>
      <w:r w:rsidRPr="00EC1875">
        <w:rPr>
          <w:color w:val="auto"/>
        </w:rPr>
        <w:t xml:space="preserve">the </w:t>
      </w:r>
      <w:r w:rsidRPr="004377E0">
        <w:rPr>
          <w:i/>
          <w:color w:val="auto"/>
        </w:rPr>
        <w:t>Sub-amount</w:t>
      </w:r>
      <w:r w:rsidRPr="00EC1875">
        <w:rPr>
          <w:color w:val="auto"/>
        </w:rPr>
        <w:t>.</w:t>
      </w:r>
    </w:p>
    <w:p w14:paraId="03DF8579" w14:textId="70F8126E" w:rsidR="002A0B87" w:rsidRPr="00EC1875" w:rsidRDefault="002A0B87" w:rsidP="00806F33">
      <w:pPr>
        <w:pStyle w:val="Paragraph"/>
        <w:jc w:val="both"/>
        <w:rPr>
          <w:color w:val="auto"/>
        </w:rPr>
      </w:pPr>
      <w:r w:rsidRPr="00EC1875">
        <w:rPr>
          <w:color w:val="auto"/>
        </w:rPr>
        <w:t xml:space="preserve">There will be a </w:t>
      </w:r>
      <w:r w:rsidR="00C7201D" w:rsidRPr="004377E0">
        <w:rPr>
          <w:i/>
          <w:color w:val="auto"/>
        </w:rPr>
        <w:t>Sub-amount</w:t>
      </w:r>
      <w:r w:rsidRPr="00EC1875">
        <w:rPr>
          <w:color w:val="auto"/>
        </w:rPr>
        <w:t xml:space="preserve"> per business day for which the </w:t>
      </w:r>
      <w:r w:rsidR="00C75952" w:rsidRPr="00EC1875">
        <w:rPr>
          <w:i/>
          <w:color w:val="auto"/>
        </w:rPr>
        <w:t>Penalty</w:t>
      </w:r>
      <w:r w:rsidR="00C75952" w:rsidRPr="00EC1875">
        <w:rPr>
          <w:color w:val="auto"/>
        </w:rPr>
        <w:t xml:space="preserve"> </w:t>
      </w:r>
      <w:r w:rsidRPr="00EC1875">
        <w:rPr>
          <w:color w:val="auto"/>
        </w:rPr>
        <w:t xml:space="preserve">applies. Therefore: </w:t>
      </w:r>
    </w:p>
    <w:p w14:paraId="4F07C571" w14:textId="0EAAC4C4" w:rsidR="002C21C4" w:rsidRPr="00EC1875" w:rsidRDefault="002A0B87" w:rsidP="00806F33">
      <w:pPr>
        <w:pStyle w:val="UnorderedList"/>
        <w:numPr>
          <w:ilvl w:val="0"/>
          <w:numId w:val="4"/>
        </w:numPr>
        <w:jc w:val="both"/>
        <w:rPr>
          <w:color w:val="auto"/>
        </w:rPr>
      </w:pPr>
      <w:r w:rsidRPr="00EC1875">
        <w:rPr>
          <w:color w:val="auto"/>
        </w:rPr>
        <w:t xml:space="preserve">In case of a </w:t>
      </w:r>
      <w:r w:rsidR="00C75952" w:rsidRPr="00EC1875">
        <w:rPr>
          <w:color w:val="auto"/>
        </w:rPr>
        <w:t>“</w:t>
      </w:r>
      <w:r w:rsidRPr="00EC1875">
        <w:rPr>
          <w:color w:val="auto"/>
        </w:rPr>
        <w:t>SEFP</w:t>
      </w:r>
      <w:r w:rsidR="00C75952" w:rsidRPr="00EC1875">
        <w:rPr>
          <w:color w:val="auto"/>
        </w:rPr>
        <w:t>”</w:t>
      </w:r>
      <w:r w:rsidR="00A83C5E">
        <w:rPr>
          <w:color w:val="auto"/>
        </w:rPr>
        <w:t>,</w:t>
      </w:r>
      <w:r w:rsidRPr="00EC1875">
        <w:rPr>
          <w:color w:val="auto"/>
        </w:rPr>
        <w:t xml:space="preserve"> there will be a single </w:t>
      </w:r>
      <w:r w:rsidR="00C7201D" w:rsidRPr="004377E0">
        <w:rPr>
          <w:i/>
          <w:color w:val="auto"/>
        </w:rPr>
        <w:t>Sub-amount</w:t>
      </w:r>
      <w:r w:rsidR="00A83C5E">
        <w:rPr>
          <w:color w:val="auto"/>
        </w:rPr>
        <w:t>;</w:t>
      </w:r>
      <w:r w:rsidRPr="00EC1875">
        <w:rPr>
          <w:color w:val="auto"/>
        </w:rPr>
        <w:t xml:space="preserve"> whereas </w:t>
      </w:r>
    </w:p>
    <w:p w14:paraId="31102F80" w14:textId="066D9786" w:rsidR="002A0B87" w:rsidRPr="00EC1875" w:rsidRDefault="00A83C5E" w:rsidP="00806F33">
      <w:pPr>
        <w:pStyle w:val="UnorderedList"/>
        <w:numPr>
          <w:ilvl w:val="0"/>
          <w:numId w:val="4"/>
        </w:numPr>
        <w:jc w:val="both"/>
        <w:rPr>
          <w:color w:val="auto"/>
        </w:rPr>
      </w:pPr>
      <w:r w:rsidRPr="00EC1875">
        <w:rPr>
          <w:color w:val="auto"/>
        </w:rPr>
        <w:t>In case of a</w:t>
      </w:r>
      <w:r w:rsidR="002A0B87" w:rsidRPr="00EC1875">
        <w:rPr>
          <w:color w:val="auto"/>
        </w:rPr>
        <w:t xml:space="preserve"> </w:t>
      </w:r>
      <w:r w:rsidR="00C75952" w:rsidRPr="00EC1875">
        <w:rPr>
          <w:color w:val="auto"/>
        </w:rPr>
        <w:t>“</w:t>
      </w:r>
      <w:r w:rsidR="002A0B87" w:rsidRPr="00EC1875">
        <w:rPr>
          <w:color w:val="auto"/>
        </w:rPr>
        <w:t>LMFP</w:t>
      </w:r>
      <w:r w:rsidR="00C75952" w:rsidRPr="00EC1875">
        <w:rPr>
          <w:color w:val="auto"/>
        </w:rPr>
        <w:t>”</w:t>
      </w:r>
      <w:r>
        <w:rPr>
          <w:color w:val="auto"/>
        </w:rPr>
        <w:t>,</w:t>
      </w:r>
      <w:r w:rsidR="002A0B87" w:rsidRPr="00EC1875">
        <w:rPr>
          <w:color w:val="auto"/>
        </w:rPr>
        <w:t xml:space="preserve"> there will be as many </w:t>
      </w:r>
      <w:r w:rsidR="00C7201D" w:rsidRPr="004377E0">
        <w:rPr>
          <w:i/>
          <w:color w:val="auto"/>
        </w:rPr>
        <w:t>Sub-amount</w:t>
      </w:r>
      <w:r w:rsidR="002A0B87" w:rsidRPr="004377E0">
        <w:rPr>
          <w:i/>
          <w:color w:val="auto"/>
        </w:rPr>
        <w:t>s</w:t>
      </w:r>
      <w:r w:rsidR="002A0B87" w:rsidRPr="00EC1875">
        <w:rPr>
          <w:color w:val="auto"/>
        </w:rPr>
        <w:t xml:space="preserve"> as business days when the </w:t>
      </w:r>
      <w:r w:rsidR="00943017" w:rsidRPr="00EC1875">
        <w:rPr>
          <w:i/>
          <w:color w:val="auto"/>
        </w:rPr>
        <w:t>P</w:t>
      </w:r>
      <w:r w:rsidR="00CC1D0F" w:rsidRPr="00EC1875">
        <w:rPr>
          <w:i/>
          <w:color w:val="auto"/>
        </w:rPr>
        <w:t>enalty</w:t>
      </w:r>
      <w:r w:rsidR="00CC1D0F" w:rsidRPr="00EC1875">
        <w:rPr>
          <w:color w:val="auto"/>
        </w:rPr>
        <w:t xml:space="preserve"> applies</w:t>
      </w:r>
      <w:r w:rsidR="002A0B87" w:rsidRPr="00EC1875">
        <w:rPr>
          <w:color w:val="auto"/>
        </w:rPr>
        <w:t>.</w:t>
      </w:r>
    </w:p>
    <w:p w14:paraId="5D15BBC2" w14:textId="55A13FCC" w:rsidR="002C21C4" w:rsidRPr="00EC1875" w:rsidRDefault="002C21C4" w:rsidP="00806F33">
      <w:pPr>
        <w:pStyle w:val="Paragraph"/>
        <w:jc w:val="both"/>
        <w:rPr>
          <w:color w:val="auto"/>
        </w:rPr>
      </w:pPr>
      <w:r w:rsidRPr="00EC1875">
        <w:rPr>
          <w:bCs/>
          <w:iCs/>
          <w:color w:val="auto"/>
        </w:rPr>
        <w:t xml:space="preserve">The number of </w:t>
      </w:r>
      <w:r w:rsidR="00C7201D" w:rsidRPr="004377E0">
        <w:rPr>
          <w:bCs/>
          <w:i/>
          <w:iCs/>
          <w:color w:val="auto"/>
        </w:rPr>
        <w:t>Sub-amount</w:t>
      </w:r>
      <w:r w:rsidRPr="004377E0">
        <w:rPr>
          <w:bCs/>
          <w:i/>
          <w:iCs/>
          <w:color w:val="auto"/>
        </w:rPr>
        <w:t>s</w:t>
      </w:r>
      <w:r w:rsidRPr="00EC1875">
        <w:rPr>
          <w:bCs/>
          <w:iCs/>
          <w:color w:val="auto"/>
        </w:rPr>
        <w:t xml:space="preserve"> will be indicated in </w:t>
      </w:r>
      <w:r w:rsidR="00482613" w:rsidRPr="00EC1875">
        <w:rPr>
          <w:bCs/>
          <w:iCs/>
          <w:color w:val="auto"/>
        </w:rPr>
        <w:t xml:space="preserve">the </w:t>
      </w:r>
      <w:r w:rsidR="00482613" w:rsidRPr="00EC1875">
        <w:rPr>
          <w:bCs/>
          <w:i/>
          <w:iCs/>
          <w:color w:val="auto"/>
        </w:rPr>
        <w:t>Penalty</w:t>
      </w:r>
      <w:r w:rsidR="00482613" w:rsidRPr="00EC1875">
        <w:rPr>
          <w:bCs/>
          <w:iCs/>
          <w:color w:val="auto"/>
        </w:rPr>
        <w:t xml:space="preserve"> with the value of the attribute </w:t>
      </w:r>
      <w:r w:rsidRPr="004377E0">
        <w:rPr>
          <w:bCs/>
          <w:iCs/>
          <w:color w:val="auto"/>
          <w:u w:val="single"/>
        </w:rPr>
        <w:t>Number of business days</w:t>
      </w:r>
      <w:r w:rsidRPr="00EC1875">
        <w:rPr>
          <w:bCs/>
          <w:iCs/>
          <w:color w:val="auto"/>
        </w:rPr>
        <w:t>.</w:t>
      </w:r>
    </w:p>
    <w:p w14:paraId="54FB1259" w14:textId="4E40A8E1" w:rsidR="002A0B87" w:rsidRPr="00EC1875" w:rsidRDefault="002A0B87" w:rsidP="00806F33">
      <w:pPr>
        <w:pStyle w:val="Paragraph"/>
        <w:jc w:val="both"/>
        <w:rPr>
          <w:color w:val="auto"/>
        </w:rPr>
      </w:pPr>
      <w:r w:rsidRPr="00EC1875">
        <w:rPr>
          <w:color w:val="auto"/>
        </w:rPr>
        <w:t xml:space="preserve">Each </w:t>
      </w:r>
      <w:r w:rsidR="00C7201D" w:rsidRPr="00EC1875">
        <w:rPr>
          <w:rStyle w:val="Italic"/>
          <w:color w:val="auto"/>
        </w:rPr>
        <w:t>Sub-amount</w:t>
      </w:r>
      <w:r w:rsidRPr="00EC1875">
        <w:rPr>
          <w:rStyle w:val="Italic"/>
          <w:i w:val="0"/>
          <w:color w:val="auto"/>
        </w:rPr>
        <w:t xml:space="preserve"> </w:t>
      </w:r>
      <w:r w:rsidRPr="00EC1875">
        <w:rPr>
          <w:color w:val="auto"/>
        </w:rPr>
        <w:t xml:space="preserve">is linked to the following entities: </w:t>
      </w:r>
    </w:p>
    <w:p w14:paraId="3EFBB9CC" w14:textId="6965542D" w:rsidR="002A0B87" w:rsidRPr="00EC1875" w:rsidRDefault="002A0B87" w:rsidP="00806F33">
      <w:pPr>
        <w:pStyle w:val="UnorderedList"/>
        <w:numPr>
          <w:ilvl w:val="0"/>
          <w:numId w:val="4"/>
        </w:numPr>
        <w:jc w:val="both"/>
        <w:rPr>
          <w:color w:val="auto"/>
        </w:rPr>
      </w:pPr>
      <w:r w:rsidRPr="00EC1875">
        <w:rPr>
          <w:color w:val="auto"/>
        </w:rPr>
        <w:t xml:space="preserve">The </w:t>
      </w:r>
      <w:r w:rsidR="00834353" w:rsidRPr="00EC1875">
        <w:rPr>
          <w:color w:val="auto"/>
        </w:rPr>
        <w:t xml:space="preserve">unique </w:t>
      </w:r>
      <w:r w:rsidRPr="00EC1875">
        <w:rPr>
          <w:i/>
          <w:color w:val="auto"/>
        </w:rPr>
        <w:t xml:space="preserve">Penalty </w:t>
      </w:r>
      <w:r w:rsidRPr="00EC1875">
        <w:rPr>
          <w:color w:val="auto"/>
        </w:rPr>
        <w:t xml:space="preserve">the </w:t>
      </w:r>
      <w:r w:rsidR="00C7201D" w:rsidRPr="004377E0">
        <w:rPr>
          <w:i/>
          <w:color w:val="auto"/>
        </w:rPr>
        <w:t>Sub-amount</w:t>
      </w:r>
      <w:r w:rsidRPr="00EC1875">
        <w:rPr>
          <w:color w:val="auto"/>
        </w:rPr>
        <w:t xml:space="preserve"> relates to;</w:t>
      </w:r>
    </w:p>
    <w:p w14:paraId="3D6023F8" w14:textId="73886B28" w:rsidR="002A0B87" w:rsidRPr="00EC1875" w:rsidRDefault="002A0B87" w:rsidP="00806F33">
      <w:pPr>
        <w:pStyle w:val="UnorderedList"/>
        <w:numPr>
          <w:ilvl w:val="0"/>
          <w:numId w:val="4"/>
        </w:numPr>
        <w:jc w:val="both"/>
        <w:rPr>
          <w:strike/>
          <w:color w:val="auto"/>
        </w:rPr>
      </w:pPr>
      <w:r w:rsidRPr="00EC1875">
        <w:rPr>
          <w:color w:val="auto"/>
        </w:rPr>
        <w:t>The applicable</w:t>
      </w:r>
      <w:r w:rsidRPr="00EC1875">
        <w:rPr>
          <w:rStyle w:val="Italic"/>
          <w:color w:val="auto"/>
        </w:rPr>
        <w:t xml:space="preserve"> </w:t>
      </w:r>
      <w:r w:rsidR="002C21C4" w:rsidRPr="00EC1875">
        <w:rPr>
          <w:rStyle w:val="Italic"/>
          <w:color w:val="auto"/>
        </w:rPr>
        <w:t xml:space="preserve">Penalty Reference Data for </w:t>
      </w:r>
      <w:r w:rsidRPr="00EC1875">
        <w:rPr>
          <w:rStyle w:val="Italic"/>
          <w:color w:val="auto"/>
        </w:rPr>
        <w:t xml:space="preserve">Securities </w:t>
      </w:r>
      <w:r w:rsidR="00C223AB" w:rsidRPr="00EC1875">
        <w:rPr>
          <w:rStyle w:val="Italic"/>
          <w:i w:val="0"/>
          <w:color w:val="auto"/>
        </w:rPr>
        <w:t xml:space="preserve">used in the calculation of </w:t>
      </w:r>
      <w:r w:rsidR="00427C9E">
        <w:rPr>
          <w:rStyle w:val="Italic"/>
          <w:i w:val="0"/>
          <w:color w:val="auto"/>
        </w:rPr>
        <w:t>the</w:t>
      </w:r>
      <w:r w:rsidR="00C223AB" w:rsidRPr="00EC1875">
        <w:rPr>
          <w:rStyle w:val="Italic"/>
          <w:i w:val="0"/>
          <w:color w:val="auto"/>
        </w:rPr>
        <w:t xml:space="preserve"> </w:t>
      </w:r>
      <w:r w:rsidR="00C7201D" w:rsidRPr="004377E0">
        <w:rPr>
          <w:rStyle w:val="Italic"/>
          <w:color w:val="auto"/>
        </w:rPr>
        <w:t>Sub-amount</w:t>
      </w:r>
      <w:r w:rsidR="00CC198B" w:rsidRPr="00EC1875">
        <w:rPr>
          <w:rStyle w:val="Italic"/>
          <w:i w:val="0"/>
          <w:color w:val="auto"/>
        </w:rPr>
        <w:t>;</w:t>
      </w:r>
      <w:r w:rsidR="00C223AB" w:rsidRPr="00EC1875">
        <w:rPr>
          <w:rStyle w:val="Italic"/>
          <w:i w:val="0"/>
          <w:color w:val="auto"/>
        </w:rPr>
        <w:t xml:space="preserve"> </w:t>
      </w:r>
    </w:p>
    <w:p w14:paraId="2C50AD72" w14:textId="7834C9B8" w:rsidR="002A0B87" w:rsidRPr="00EC1875" w:rsidRDefault="002A0B87" w:rsidP="00806F33">
      <w:pPr>
        <w:pStyle w:val="UnorderedList"/>
        <w:numPr>
          <w:ilvl w:val="0"/>
          <w:numId w:val="4"/>
        </w:numPr>
        <w:jc w:val="both"/>
        <w:rPr>
          <w:rStyle w:val="Italic"/>
          <w:i w:val="0"/>
          <w:iCs w:val="0"/>
          <w:color w:val="auto"/>
        </w:rPr>
      </w:pPr>
      <w:r w:rsidRPr="00EC1875">
        <w:rPr>
          <w:color w:val="auto"/>
        </w:rPr>
        <w:t xml:space="preserve">The </w:t>
      </w:r>
      <w:r w:rsidR="00C7201D" w:rsidRPr="00EC1875">
        <w:rPr>
          <w:rStyle w:val="Italic"/>
          <w:color w:val="auto"/>
        </w:rPr>
        <w:t>Sub-amount</w:t>
      </w:r>
      <w:r w:rsidRPr="00EC1875">
        <w:rPr>
          <w:color w:val="auto"/>
        </w:rPr>
        <w:t xml:space="preserve"> </w:t>
      </w:r>
      <w:r w:rsidR="00C223AB" w:rsidRPr="00EC1875">
        <w:rPr>
          <w:i/>
          <w:color w:val="auto"/>
        </w:rPr>
        <w:t>(securities)</w:t>
      </w:r>
      <w:r w:rsidR="00C223AB" w:rsidRPr="00EC1875">
        <w:rPr>
          <w:color w:val="auto"/>
        </w:rPr>
        <w:t xml:space="preserve"> </w:t>
      </w:r>
      <w:r w:rsidR="00F8327D">
        <w:rPr>
          <w:color w:val="auto"/>
        </w:rPr>
        <w:t xml:space="preserve">that forms the </w:t>
      </w:r>
      <w:r w:rsidR="00F8327D" w:rsidRPr="004377E0">
        <w:rPr>
          <w:i/>
          <w:color w:val="auto"/>
        </w:rPr>
        <w:t>Sub-amount</w:t>
      </w:r>
      <w:r w:rsidR="00F8327D" w:rsidRPr="00EC1875">
        <w:rPr>
          <w:color w:val="auto"/>
        </w:rPr>
        <w:t xml:space="preserve"> </w:t>
      </w:r>
      <w:r w:rsidR="00482613" w:rsidRPr="00EC1875">
        <w:rPr>
          <w:rStyle w:val="Italic"/>
          <w:i w:val="0"/>
          <w:color w:val="auto"/>
        </w:rPr>
        <w:t xml:space="preserve">in case the attribute </w:t>
      </w:r>
      <w:r w:rsidR="00482613" w:rsidRPr="004377E0">
        <w:rPr>
          <w:rStyle w:val="Italic"/>
          <w:i w:val="0"/>
          <w:color w:val="auto"/>
          <w:u w:val="single"/>
        </w:rPr>
        <w:t>C</w:t>
      </w:r>
      <w:r w:rsidR="00482613" w:rsidRPr="004377E0">
        <w:rPr>
          <w:color w:val="auto"/>
          <w:u w:val="single"/>
        </w:rPr>
        <w:t>alculation Method</w:t>
      </w:r>
      <w:r w:rsidR="00482613" w:rsidRPr="00EC1875">
        <w:rPr>
          <w:color w:val="auto"/>
        </w:rPr>
        <w:t xml:space="preserve"> of the related </w:t>
      </w:r>
      <w:r w:rsidR="00482613" w:rsidRPr="00EC1875">
        <w:rPr>
          <w:i/>
          <w:color w:val="auto"/>
        </w:rPr>
        <w:t>P</w:t>
      </w:r>
      <w:r w:rsidRPr="00EC1875">
        <w:rPr>
          <w:i/>
          <w:color w:val="auto"/>
        </w:rPr>
        <w:t>enalty</w:t>
      </w:r>
      <w:r w:rsidRPr="00EC1875">
        <w:rPr>
          <w:color w:val="auto"/>
        </w:rPr>
        <w:t xml:space="preserve"> is </w:t>
      </w:r>
      <w:r w:rsidR="00482613" w:rsidRPr="00EC1875">
        <w:rPr>
          <w:color w:val="auto"/>
        </w:rPr>
        <w:t>“</w:t>
      </w:r>
      <w:r w:rsidRPr="00EC1875">
        <w:rPr>
          <w:color w:val="auto"/>
        </w:rPr>
        <w:t>SECU</w:t>
      </w:r>
      <w:r w:rsidR="00482613" w:rsidRPr="00EC1875">
        <w:rPr>
          <w:color w:val="auto"/>
        </w:rPr>
        <w:t>”</w:t>
      </w:r>
      <w:r w:rsidRPr="00EC1875">
        <w:rPr>
          <w:color w:val="auto"/>
        </w:rPr>
        <w:t xml:space="preserve">, </w:t>
      </w:r>
      <w:r w:rsidR="00482613" w:rsidRPr="00EC1875">
        <w:rPr>
          <w:color w:val="auto"/>
        </w:rPr>
        <w:t>“</w:t>
      </w:r>
      <w:r w:rsidRPr="00EC1875">
        <w:rPr>
          <w:color w:val="auto"/>
        </w:rPr>
        <w:t>MIXE</w:t>
      </w:r>
      <w:r w:rsidR="00482613" w:rsidRPr="00EC1875">
        <w:rPr>
          <w:color w:val="auto"/>
        </w:rPr>
        <w:t>”</w:t>
      </w:r>
      <w:r w:rsidRPr="00EC1875">
        <w:rPr>
          <w:color w:val="auto"/>
        </w:rPr>
        <w:t xml:space="preserve"> or </w:t>
      </w:r>
      <w:r w:rsidR="00482613" w:rsidRPr="00EC1875">
        <w:rPr>
          <w:color w:val="auto"/>
        </w:rPr>
        <w:t>“</w:t>
      </w:r>
      <w:r w:rsidRPr="00EC1875">
        <w:rPr>
          <w:color w:val="auto"/>
        </w:rPr>
        <w:t>BOTH</w:t>
      </w:r>
      <w:r w:rsidR="00482613" w:rsidRPr="00EC1875">
        <w:rPr>
          <w:color w:val="auto"/>
        </w:rPr>
        <w:t>”</w:t>
      </w:r>
      <w:r w:rsidR="00CC198B" w:rsidRPr="00EC1875">
        <w:rPr>
          <w:color w:val="auto"/>
        </w:rPr>
        <w:t>;</w:t>
      </w:r>
    </w:p>
    <w:p w14:paraId="2E1ACBC7" w14:textId="61107D58" w:rsidR="002A0B87" w:rsidRPr="00EC1875" w:rsidRDefault="002A0B87" w:rsidP="00806F33">
      <w:pPr>
        <w:pStyle w:val="UnorderedList"/>
        <w:numPr>
          <w:ilvl w:val="0"/>
          <w:numId w:val="4"/>
        </w:numPr>
        <w:jc w:val="both"/>
        <w:rPr>
          <w:color w:val="auto"/>
        </w:rPr>
      </w:pPr>
      <w:r w:rsidRPr="00EC1875">
        <w:rPr>
          <w:color w:val="auto"/>
        </w:rPr>
        <w:t xml:space="preserve">The </w:t>
      </w:r>
      <w:r w:rsidR="00C7201D" w:rsidRPr="00EC1875">
        <w:rPr>
          <w:rStyle w:val="Italic"/>
          <w:color w:val="auto"/>
        </w:rPr>
        <w:t>Sub-amount</w:t>
      </w:r>
      <w:r w:rsidRPr="00EC1875">
        <w:rPr>
          <w:i/>
          <w:color w:val="auto"/>
        </w:rPr>
        <w:t xml:space="preserve"> </w:t>
      </w:r>
      <w:r w:rsidR="00C223AB" w:rsidRPr="00EC1875">
        <w:rPr>
          <w:i/>
          <w:color w:val="auto"/>
        </w:rPr>
        <w:t>(cash)</w:t>
      </w:r>
      <w:r w:rsidR="00C223AB" w:rsidRPr="00EC1875">
        <w:rPr>
          <w:color w:val="auto"/>
        </w:rPr>
        <w:t xml:space="preserve"> </w:t>
      </w:r>
      <w:r w:rsidR="00F8327D">
        <w:rPr>
          <w:color w:val="auto"/>
        </w:rPr>
        <w:t xml:space="preserve">that forms the </w:t>
      </w:r>
      <w:r w:rsidR="00F8327D" w:rsidRPr="004377E0">
        <w:rPr>
          <w:i/>
          <w:color w:val="auto"/>
        </w:rPr>
        <w:t>Sub-amount</w:t>
      </w:r>
      <w:r w:rsidRPr="00EC1875">
        <w:rPr>
          <w:rStyle w:val="Italic"/>
          <w:color w:val="auto"/>
        </w:rPr>
        <w:t xml:space="preserve"> </w:t>
      </w:r>
      <w:r w:rsidRPr="00EC1875">
        <w:rPr>
          <w:rStyle w:val="Italic"/>
          <w:i w:val="0"/>
          <w:color w:val="auto"/>
        </w:rPr>
        <w:t xml:space="preserve">in case the </w:t>
      </w:r>
      <w:r w:rsidR="00482613" w:rsidRPr="004377E0">
        <w:rPr>
          <w:rStyle w:val="Italic"/>
          <w:i w:val="0"/>
          <w:color w:val="auto"/>
          <w:u w:val="single"/>
        </w:rPr>
        <w:t>C</w:t>
      </w:r>
      <w:r w:rsidR="00482613" w:rsidRPr="004377E0">
        <w:rPr>
          <w:color w:val="auto"/>
          <w:u w:val="single"/>
        </w:rPr>
        <w:t>alculation Method</w:t>
      </w:r>
      <w:r w:rsidR="00482613" w:rsidRPr="00EC1875">
        <w:rPr>
          <w:color w:val="auto"/>
        </w:rPr>
        <w:t xml:space="preserve"> </w:t>
      </w:r>
      <w:r w:rsidRPr="00EC1875">
        <w:rPr>
          <w:color w:val="auto"/>
        </w:rPr>
        <w:t xml:space="preserve">of the related </w:t>
      </w:r>
      <w:r w:rsidR="00482613" w:rsidRPr="00EC1875">
        <w:rPr>
          <w:i/>
          <w:color w:val="auto"/>
        </w:rPr>
        <w:t>Penalty</w:t>
      </w:r>
      <w:r w:rsidR="00482613" w:rsidRPr="00EC1875">
        <w:rPr>
          <w:color w:val="auto"/>
        </w:rPr>
        <w:t xml:space="preserve"> </w:t>
      </w:r>
      <w:r w:rsidRPr="00EC1875">
        <w:rPr>
          <w:color w:val="auto"/>
        </w:rPr>
        <w:t xml:space="preserve">is </w:t>
      </w:r>
      <w:r w:rsidR="00482613" w:rsidRPr="00EC1875">
        <w:rPr>
          <w:color w:val="auto"/>
        </w:rPr>
        <w:t>“</w:t>
      </w:r>
      <w:r w:rsidRPr="00EC1875">
        <w:rPr>
          <w:color w:val="auto"/>
        </w:rPr>
        <w:t>CASH</w:t>
      </w:r>
      <w:r w:rsidR="00482613" w:rsidRPr="00EC1875">
        <w:rPr>
          <w:color w:val="auto"/>
        </w:rPr>
        <w:t>”</w:t>
      </w:r>
      <w:r w:rsidRPr="00EC1875">
        <w:rPr>
          <w:color w:val="auto"/>
        </w:rPr>
        <w:t xml:space="preserve"> or </w:t>
      </w:r>
      <w:r w:rsidR="00482613" w:rsidRPr="00EC1875">
        <w:rPr>
          <w:color w:val="auto"/>
        </w:rPr>
        <w:t>“</w:t>
      </w:r>
      <w:r w:rsidRPr="00EC1875">
        <w:rPr>
          <w:color w:val="auto"/>
        </w:rPr>
        <w:t>BOTH</w:t>
      </w:r>
      <w:r w:rsidR="00482613" w:rsidRPr="00EC1875">
        <w:rPr>
          <w:color w:val="auto"/>
        </w:rPr>
        <w:t>”</w:t>
      </w:r>
      <w:r w:rsidRPr="00EC1875">
        <w:rPr>
          <w:color w:val="auto"/>
        </w:rPr>
        <w:t>.</w:t>
      </w:r>
    </w:p>
    <w:p w14:paraId="55085135" w14:textId="0F2850B5" w:rsidR="002A0B87" w:rsidRPr="00EC1875" w:rsidRDefault="00C7201D" w:rsidP="00806F33">
      <w:pPr>
        <w:pStyle w:val="Paragraph"/>
        <w:jc w:val="both"/>
        <w:rPr>
          <w:strike/>
          <w:color w:val="auto"/>
        </w:rPr>
      </w:pPr>
      <w:r w:rsidRPr="00EC1875">
        <w:rPr>
          <w:b/>
          <w:bCs/>
          <w:i/>
          <w:iCs/>
          <w:color w:val="auto"/>
        </w:rPr>
        <w:t>Sub-amount</w:t>
      </w:r>
      <w:r w:rsidR="002A0B87" w:rsidRPr="00EC1875">
        <w:rPr>
          <w:color w:val="auto"/>
        </w:rPr>
        <w:t xml:space="preserve"> </w:t>
      </w:r>
      <w:r w:rsidR="002A0B87" w:rsidRPr="00EC1875">
        <w:rPr>
          <w:b/>
          <w:bCs/>
          <w:i/>
          <w:iCs/>
          <w:color w:val="auto"/>
        </w:rPr>
        <w:t>(</w:t>
      </w:r>
      <w:r w:rsidR="00754FB0" w:rsidRPr="00EC1875">
        <w:rPr>
          <w:b/>
          <w:bCs/>
          <w:i/>
          <w:iCs/>
          <w:color w:val="auto"/>
        </w:rPr>
        <w:t>securities</w:t>
      </w:r>
      <w:r w:rsidR="002A0B87" w:rsidRPr="00EC1875">
        <w:rPr>
          <w:b/>
          <w:bCs/>
          <w:i/>
          <w:iCs/>
          <w:color w:val="auto"/>
        </w:rPr>
        <w:t>)</w:t>
      </w:r>
      <w:r w:rsidR="002A0B87" w:rsidRPr="00EC1875">
        <w:rPr>
          <w:color w:val="auto"/>
        </w:rPr>
        <w:t xml:space="preserve"> </w:t>
      </w:r>
      <w:r w:rsidR="00851F78" w:rsidRPr="00EC1875">
        <w:rPr>
          <w:b/>
          <w:bCs/>
          <w:i/>
          <w:iCs/>
          <w:strike/>
          <w:color w:val="auto"/>
        </w:rPr>
        <w:t xml:space="preserve"> </w:t>
      </w:r>
    </w:p>
    <w:p w14:paraId="3B2035C5" w14:textId="17C255E8" w:rsidR="002A0B87" w:rsidRPr="00EC1875" w:rsidRDefault="002A0B87" w:rsidP="00806F33">
      <w:pPr>
        <w:pStyle w:val="UnorderedList"/>
        <w:numPr>
          <w:ilvl w:val="0"/>
          <w:numId w:val="0"/>
        </w:numPr>
        <w:jc w:val="both"/>
        <w:rPr>
          <w:color w:val="auto"/>
        </w:rPr>
      </w:pPr>
      <w:r w:rsidRPr="00EC1875">
        <w:rPr>
          <w:color w:val="auto"/>
        </w:rPr>
        <w:t xml:space="preserve">This entity stores specific data </w:t>
      </w:r>
      <w:r w:rsidR="00537B75">
        <w:rPr>
          <w:color w:val="auto"/>
        </w:rPr>
        <w:t xml:space="preserve">of the Sub-amount it forms, i.e. the </w:t>
      </w:r>
      <w:r w:rsidRPr="00EC1875">
        <w:rPr>
          <w:color w:val="auto"/>
        </w:rPr>
        <w:t xml:space="preserve">part </w:t>
      </w:r>
      <w:r w:rsidR="000E0670" w:rsidRPr="00EC1875">
        <w:rPr>
          <w:color w:val="auto"/>
        </w:rPr>
        <w:t xml:space="preserve">of the </w:t>
      </w:r>
      <w:r w:rsidR="00C7201D" w:rsidRPr="004377E0">
        <w:rPr>
          <w:i/>
          <w:color w:val="auto"/>
        </w:rPr>
        <w:t>Sub-amount</w:t>
      </w:r>
      <w:r w:rsidR="000E0670" w:rsidRPr="00EC1875">
        <w:rPr>
          <w:color w:val="auto"/>
        </w:rPr>
        <w:t xml:space="preserve"> </w:t>
      </w:r>
      <w:r w:rsidR="00537B75">
        <w:rPr>
          <w:color w:val="auto"/>
        </w:rPr>
        <w:t xml:space="preserve">that is </w:t>
      </w:r>
      <w:r w:rsidRPr="00EC1875">
        <w:rPr>
          <w:color w:val="auto"/>
        </w:rPr>
        <w:t>based on the quantity of securities</w:t>
      </w:r>
      <w:r w:rsidR="00754FB0" w:rsidRPr="00EC1875">
        <w:rPr>
          <w:color w:val="auto"/>
        </w:rPr>
        <w:t xml:space="preserve"> failed to be delivered</w:t>
      </w:r>
      <w:r w:rsidR="00FD282D">
        <w:rPr>
          <w:color w:val="auto"/>
        </w:rPr>
        <w:t xml:space="preserve"> by the underlying </w:t>
      </w:r>
      <w:r w:rsidR="003213C0" w:rsidRPr="003213C0">
        <w:rPr>
          <w:color w:val="auto"/>
        </w:rPr>
        <w:t>i</w:t>
      </w:r>
      <w:r w:rsidR="00FD282D" w:rsidRPr="003213C0">
        <w:rPr>
          <w:color w:val="auto"/>
        </w:rPr>
        <w:t>nstruction</w:t>
      </w:r>
      <w:r w:rsidRPr="00EC1875">
        <w:rPr>
          <w:color w:val="auto"/>
        </w:rPr>
        <w:t xml:space="preserve">. It exists when the </w:t>
      </w:r>
      <w:r w:rsidR="00C01C22" w:rsidRPr="004377E0">
        <w:rPr>
          <w:rStyle w:val="Italic"/>
          <w:i w:val="0"/>
          <w:color w:val="auto"/>
          <w:u w:val="single"/>
        </w:rPr>
        <w:t>C</w:t>
      </w:r>
      <w:r w:rsidR="00C01C22" w:rsidRPr="004377E0">
        <w:rPr>
          <w:color w:val="auto"/>
          <w:u w:val="single"/>
        </w:rPr>
        <w:t>alculation Method</w:t>
      </w:r>
      <w:r w:rsidR="00C01C22" w:rsidRPr="00EC1875">
        <w:rPr>
          <w:color w:val="auto"/>
        </w:rPr>
        <w:t xml:space="preserve"> of the related </w:t>
      </w:r>
      <w:r w:rsidR="00C01C22" w:rsidRPr="00EC1875">
        <w:rPr>
          <w:i/>
          <w:color w:val="auto"/>
        </w:rPr>
        <w:t>Penalty</w:t>
      </w:r>
      <w:r w:rsidR="00C01C22" w:rsidRPr="00EC1875">
        <w:rPr>
          <w:color w:val="auto"/>
        </w:rPr>
        <w:t xml:space="preserve"> is “SECU”, “MIXE” or “BOTH”</w:t>
      </w:r>
      <w:r w:rsidRPr="00EC1875">
        <w:rPr>
          <w:color w:val="auto"/>
        </w:rPr>
        <w:t>.</w:t>
      </w:r>
    </w:p>
    <w:p w14:paraId="5DBBA666" w14:textId="50CED8E0" w:rsidR="002A0B87" w:rsidRPr="00EC1875" w:rsidRDefault="002A0B87" w:rsidP="00806F33">
      <w:pPr>
        <w:pStyle w:val="Paragraph"/>
        <w:jc w:val="both"/>
        <w:rPr>
          <w:color w:val="auto"/>
        </w:rPr>
      </w:pPr>
      <w:r w:rsidRPr="00EC1875">
        <w:rPr>
          <w:color w:val="auto"/>
        </w:rPr>
        <w:t xml:space="preserve">Each </w:t>
      </w:r>
      <w:r w:rsidR="00C7201D" w:rsidRPr="00EC1875">
        <w:rPr>
          <w:rStyle w:val="Italic"/>
          <w:color w:val="auto"/>
        </w:rPr>
        <w:t>Sub-amount</w:t>
      </w:r>
      <w:r w:rsidRPr="00EC1875">
        <w:rPr>
          <w:rStyle w:val="Italic"/>
          <w:i w:val="0"/>
          <w:color w:val="auto"/>
        </w:rPr>
        <w:t xml:space="preserve"> </w:t>
      </w:r>
      <w:r w:rsidR="00754FB0" w:rsidRPr="00EC1875">
        <w:rPr>
          <w:rStyle w:val="Italic"/>
          <w:i w:val="0"/>
          <w:color w:val="auto"/>
        </w:rPr>
        <w:t>(</w:t>
      </w:r>
      <w:r w:rsidR="00754FB0" w:rsidRPr="00EC1875">
        <w:rPr>
          <w:rStyle w:val="Italic"/>
          <w:color w:val="auto"/>
        </w:rPr>
        <w:t>securities</w:t>
      </w:r>
      <w:r w:rsidR="00754FB0" w:rsidRPr="00EC1875">
        <w:rPr>
          <w:rStyle w:val="Italic"/>
          <w:i w:val="0"/>
          <w:color w:val="auto"/>
        </w:rPr>
        <w:t xml:space="preserve">) </w:t>
      </w:r>
      <w:r w:rsidRPr="00EC1875">
        <w:rPr>
          <w:color w:val="auto"/>
        </w:rPr>
        <w:t xml:space="preserve">is linked to the following entities: </w:t>
      </w:r>
    </w:p>
    <w:p w14:paraId="02EB7D1C" w14:textId="0E28FE6F" w:rsidR="002A0B87" w:rsidRPr="00EC1875" w:rsidRDefault="002A0B87" w:rsidP="00806F33">
      <w:pPr>
        <w:pStyle w:val="UnorderedList"/>
        <w:numPr>
          <w:ilvl w:val="0"/>
          <w:numId w:val="4"/>
        </w:numPr>
        <w:jc w:val="both"/>
        <w:rPr>
          <w:color w:val="auto"/>
        </w:rPr>
      </w:pPr>
      <w:r w:rsidRPr="00EC1875">
        <w:rPr>
          <w:color w:val="auto"/>
        </w:rPr>
        <w:t xml:space="preserve">The </w:t>
      </w:r>
      <w:r w:rsidR="00C7201D" w:rsidRPr="00EC1875">
        <w:rPr>
          <w:i/>
          <w:color w:val="auto"/>
        </w:rPr>
        <w:t>Sub-amount</w:t>
      </w:r>
      <w:r w:rsidRPr="00EC1875">
        <w:rPr>
          <w:color w:val="auto"/>
        </w:rPr>
        <w:t xml:space="preserve"> it </w:t>
      </w:r>
      <w:r w:rsidR="00754FB0" w:rsidRPr="00EC1875">
        <w:rPr>
          <w:color w:val="auto"/>
        </w:rPr>
        <w:t>forms</w:t>
      </w:r>
      <w:r w:rsidRPr="00EC1875">
        <w:rPr>
          <w:color w:val="auto"/>
        </w:rPr>
        <w:t>;</w:t>
      </w:r>
    </w:p>
    <w:p w14:paraId="1F2B5DC9" w14:textId="31617E3D" w:rsidR="002A0B87" w:rsidRPr="00EC1875" w:rsidRDefault="002A0B87" w:rsidP="00806F33">
      <w:pPr>
        <w:pStyle w:val="UnorderedList"/>
        <w:numPr>
          <w:ilvl w:val="0"/>
          <w:numId w:val="4"/>
        </w:numPr>
        <w:jc w:val="both"/>
        <w:rPr>
          <w:color w:val="auto"/>
        </w:rPr>
      </w:pPr>
      <w:r w:rsidRPr="00EC1875">
        <w:rPr>
          <w:color w:val="auto"/>
        </w:rPr>
        <w:t>The applicable</w:t>
      </w:r>
      <w:r w:rsidRPr="00EC1875">
        <w:rPr>
          <w:rStyle w:val="Italic"/>
          <w:color w:val="auto"/>
        </w:rPr>
        <w:t xml:space="preserve"> Cash </w:t>
      </w:r>
      <w:r w:rsidR="00C01C22" w:rsidRPr="00EC1875">
        <w:rPr>
          <w:rStyle w:val="Italic"/>
          <w:color w:val="auto"/>
        </w:rPr>
        <w:t>Discount P</w:t>
      </w:r>
      <w:r w:rsidRPr="00EC1875">
        <w:rPr>
          <w:rStyle w:val="Italic"/>
          <w:color w:val="auto"/>
        </w:rPr>
        <w:t xml:space="preserve">enalty </w:t>
      </w:r>
      <w:r w:rsidR="00C01C22" w:rsidRPr="00EC1875">
        <w:rPr>
          <w:rStyle w:val="Italic"/>
          <w:color w:val="auto"/>
        </w:rPr>
        <w:t>R</w:t>
      </w:r>
      <w:r w:rsidRPr="00EC1875">
        <w:rPr>
          <w:rStyle w:val="Italic"/>
          <w:color w:val="auto"/>
        </w:rPr>
        <w:t xml:space="preserve">ate </w:t>
      </w:r>
      <w:r w:rsidRPr="00EC1875">
        <w:rPr>
          <w:rStyle w:val="Italic"/>
          <w:i w:val="0"/>
          <w:color w:val="auto"/>
        </w:rPr>
        <w:t xml:space="preserve"> if used (i.e. only when t</w:t>
      </w:r>
      <w:r w:rsidRPr="00EC1875">
        <w:rPr>
          <w:color w:val="auto"/>
        </w:rPr>
        <w:t xml:space="preserve">he </w:t>
      </w:r>
      <w:r w:rsidR="00C01C22" w:rsidRPr="004377E0">
        <w:rPr>
          <w:rStyle w:val="Italic"/>
          <w:i w:val="0"/>
          <w:color w:val="auto"/>
          <w:u w:val="single"/>
        </w:rPr>
        <w:t>C</w:t>
      </w:r>
      <w:r w:rsidR="00C01C22" w:rsidRPr="004377E0">
        <w:rPr>
          <w:color w:val="auto"/>
          <w:u w:val="single"/>
        </w:rPr>
        <w:t>alculation Method</w:t>
      </w:r>
      <w:r w:rsidR="00C01C22" w:rsidRPr="00EC1875">
        <w:rPr>
          <w:color w:val="auto"/>
        </w:rPr>
        <w:t xml:space="preserve"> of the </w:t>
      </w:r>
      <w:r w:rsidR="00C01C22" w:rsidRPr="00EC1875">
        <w:rPr>
          <w:i/>
          <w:color w:val="auto"/>
        </w:rPr>
        <w:t>Penalty</w:t>
      </w:r>
      <w:r w:rsidR="00C01C22" w:rsidRPr="00EC1875">
        <w:rPr>
          <w:color w:val="auto"/>
        </w:rPr>
        <w:t xml:space="preserve"> is “MIXE”</w:t>
      </w:r>
      <w:r w:rsidRPr="00EC1875">
        <w:rPr>
          <w:color w:val="auto"/>
        </w:rPr>
        <w:t>)</w:t>
      </w:r>
      <w:r w:rsidRPr="00EC1875">
        <w:rPr>
          <w:rStyle w:val="Italic"/>
          <w:color w:val="auto"/>
        </w:rPr>
        <w:t>;</w:t>
      </w:r>
    </w:p>
    <w:p w14:paraId="5DB9ADDB" w14:textId="38E90279" w:rsidR="002A0B87" w:rsidRPr="00EC1875" w:rsidRDefault="002A0B87" w:rsidP="00806F33">
      <w:pPr>
        <w:pStyle w:val="UnorderedList"/>
        <w:numPr>
          <w:ilvl w:val="0"/>
          <w:numId w:val="4"/>
        </w:numPr>
        <w:jc w:val="both"/>
        <w:rPr>
          <w:color w:val="auto"/>
        </w:rPr>
      </w:pPr>
      <w:r w:rsidRPr="00EC1875">
        <w:rPr>
          <w:color w:val="auto"/>
        </w:rPr>
        <w:t>The applicable</w:t>
      </w:r>
      <w:r w:rsidRPr="00EC1875">
        <w:rPr>
          <w:rStyle w:val="Italic"/>
          <w:color w:val="auto"/>
        </w:rPr>
        <w:t xml:space="preserve"> </w:t>
      </w:r>
      <w:r w:rsidR="00C01C22" w:rsidRPr="00EC1875">
        <w:rPr>
          <w:rStyle w:val="Italic"/>
          <w:color w:val="auto"/>
        </w:rPr>
        <w:t>Euro Foreign E</w:t>
      </w:r>
      <w:r w:rsidRPr="00EC1875">
        <w:rPr>
          <w:rStyle w:val="Italic"/>
          <w:color w:val="auto"/>
        </w:rPr>
        <w:t>xchange</w:t>
      </w:r>
      <w:r w:rsidR="00C01C22" w:rsidRPr="00EC1875">
        <w:rPr>
          <w:rStyle w:val="Italic"/>
          <w:color w:val="auto"/>
        </w:rPr>
        <w:t xml:space="preserve"> R</w:t>
      </w:r>
      <w:r w:rsidR="00754FB0" w:rsidRPr="00EC1875">
        <w:rPr>
          <w:rStyle w:val="Italic"/>
          <w:color w:val="auto"/>
        </w:rPr>
        <w:t>ate</w:t>
      </w:r>
      <w:r w:rsidRPr="00EC1875">
        <w:rPr>
          <w:rStyle w:val="Italic"/>
          <w:color w:val="auto"/>
        </w:rPr>
        <w:t xml:space="preserve"> </w:t>
      </w:r>
      <w:r w:rsidRPr="00EC1875">
        <w:rPr>
          <w:rStyle w:val="Italic"/>
          <w:i w:val="0"/>
          <w:color w:val="auto"/>
        </w:rPr>
        <w:t xml:space="preserve">if used (i.e. only when </w:t>
      </w:r>
      <w:r w:rsidR="004377E0">
        <w:rPr>
          <w:rStyle w:val="Italic"/>
          <w:i w:val="0"/>
          <w:color w:val="auto"/>
        </w:rPr>
        <w:t xml:space="preserve">value of the </w:t>
      </w:r>
      <w:r w:rsidR="004377E0" w:rsidRPr="004377E0">
        <w:rPr>
          <w:rStyle w:val="Italic"/>
          <w:i w:val="0"/>
          <w:color w:val="auto"/>
          <w:u w:val="single"/>
        </w:rPr>
        <w:t>O</w:t>
      </w:r>
      <w:r w:rsidR="00E51CDF" w:rsidRPr="004377E0">
        <w:rPr>
          <w:rStyle w:val="Italic"/>
          <w:i w:val="0"/>
          <w:color w:val="auto"/>
          <w:u w:val="single"/>
        </w:rPr>
        <w:t>riginal Currency</w:t>
      </w:r>
      <w:r w:rsidR="00E51CDF" w:rsidRPr="00EC1875">
        <w:rPr>
          <w:rStyle w:val="Italic"/>
          <w:i w:val="0"/>
          <w:color w:val="auto"/>
        </w:rPr>
        <w:t xml:space="preserve"> differs from the value of the </w:t>
      </w:r>
      <w:r w:rsidR="00E51CDF" w:rsidRPr="004377E0">
        <w:rPr>
          <w:rStyle w:val="Italic"/>
          <w:i w:val="0"/>
          <w:color w:val="auto"/>
          <w:u w:val="single"/>
        </w:rPr>
        <w:t>Currency</w:t>
      </w:r>
      <w:r w:rsidR="00E51CDF" w:rsidRPr="00EC1875">
        <w:rPr>
          <w:rStyle w:val="Italic"/>
          <w:i w:val="0"/>
          <w:color w:val="auto"/>
        </w:rPr>
        <w:t xml:space="preserve">, and hence the attribute </w:t>
      </w:r>
      <w:r w:rsidR="00E51CDF" w:rsidRPr="004377E0">
        <w:rPr>
          <w:rStyle w:val="Italic"/>
          <w:i w:val="0"/>
          <w:color w:val="auto"/>
          <w:u w:val="single"/>
        </w:rPr>
        <w:t>Conversion Flag</w:t>
      </w:r>
      <w:r w:rsidR="00E51CDF" w:rsidRPr="00EC1875">
        <w:rPr>
          <w:rStyle w:val="Italic"/>
          <w:i w:val="0"/>
          <w:color w:val="auto"/>
        </w:rPr>
        <w:t xml:space="preserve"> is “True”)</w:t>
      </w:r>
      <w:r w:rsidR="00754FB0" w:rsidRPr="00EC1875">
        <w:rPr>
          <w:rStyle w:val="Italic"/>
          <w:color w:val="auto"/>
        </w:rPr>
        <w:t xml:space="preserve">. </w:t>
      </w:r>
    </w:p>
    <w:p w14:paraId="374F8021" w14:textId="1CC9001A" w:rsidR="002A0B87" w:rsidRPr="00EC1875" w:rsidRDefault="00C7201D" w:rsidP="00806F33">
      <w:pPr>
        <w:pStyle w:val="Paragraph"/>
        <w:jc w:val="both"/>
        <w:rPr>
          <w:strike/>
          <w:color w:val="auto"/>
        </w:rPr>
      </w:pPr>
      <w:r w:rsidRPr="00EC1875">
        <w:rPr>
          <w:b/>
          <w:bCs/>
          <w:i/>
          <w:iCs/>
          <w:color w:val="auto"/>
        </w:rPr>
        <w:t>Sub-amount</w:t>
      </w:r>
      <w:r w:rsidR="002A0B87" w:rsidRPr="00EC1875">
        <w:rPr>
          <w:b/>
          <w:bCs/>
          <w:i/>
          <w:iCs/>
          <w:color w:val="auto"/>
        </w:rPr>
        <w:t xml:space="preserve"> (</w:t>
      </w:r>
      <w:r w:rsidR="00754FB0" w:rsidRPr="00EC1875">
        <w:rPr>
          <w:b/>
          <w:bCs/>
          <w:i/>
          <w:iCs/>
          <w:color w:val="auto"/>
        </w:rPr>
        <w:t>cash</w:t>
      </w:r>
      <w:r w:rsidR="002A0B87" w:rsidRPr="00EC1875">
        <w:rPr>
          <w:b/>
          <w:bCs/>
          <w:i/>
          <w:iCs/>
          <w:color w:val="auto"/>
        </w:rPr>
        <w:t>)</w:t>
      </w:r>
      <w:r w:rsidR="002A0B87" w:rsidRPr="00EC1875">
        <w:rPr>
          <w:color w:val="auto"/>
        </w:rPr>
        <w:t xml:space="preserve"> </w:t>
      </w:r>
      <w:r w:rsidR="00851F78" w:rsidRPr="00EC1875">
        <w:rPr>
          <w:b/>
          <w:bCs/>
          <w:i/>
          <w:iCs/>
          <w:strike/>
          <w:color w:val="auto"/>
        </w:rPr>
        <w:t xml:space="preserve"> </w:t>
      </w:r>
    </w:p>
    <w:p w14:paraId="7FF33618" w14:textId="37FDD280" w:rsidR="002A0B87" w:rsidRPr="00EC1875" w:rsidRDefault="00F67439" w:rsidP="00806F33">
      <w:pPr>
        <w:pStyle w:val="UnorderedList"/>
        <w:numPr>
          <w:ilvl w:val="0"/>
          <w:numId w:val="0"/>
        </w:numPr>
        <w:jc w:val="both"/>
        <w:rPr>
          <w:color w:val="auto"/>
        </w:rPr>
      </w:pPr>
      <w:r>
        <w:rPr>
          <w:color w:val="auto"/>
        </w:rPr>
        <w:t xml:space="preserve">This entity stores </w:t>
      </w:r>
      <w:r w:rsidR="002A0B87" w:rsidRPr="00EC1875">
        <w:rPr>
          <w:color w:val="auto"/>
        </w:rPr>
        <w:t xml:space="preserve">specific data </w:t>
      </w:r>
      <w:r w:rsidR="00537B75">
        <w:rPr>
          <w:color w:val="auto"/>
        </w:rPr>
        <w:t>of the Sub-amount it forms</w:t>
      </w:r>
      <w:r w:rsidR="00FD282D">
        <w:rPr>
          <w:color w:val="auto"/>
        </w:rPr>
        <w:t>,</w:t>
      </w:r>
      <w:r w:rsidR="00537B75" w:rsidRPr="00EC1875">
        <w:rPr>
          <w:color w:val="auto"/>
        </w:rPr>
        <w:t xml:space="preserve"> </w:t>
      </w:r>
      <w:r w:rsidR="00FD282D">
        <w:rPr>
          <w:color w:val="auto"/>
        </w:rPr>
        <w:t xml:space="preserve">i.e. </w:t>
      </w:r>
      <w:r w:rsidR="002A0B87" w:rsidRPr="00EC1875">
        <w:rPr>
          <w:color w:val="auto"/>
        </w:rPr>
        <w:t xml:space="preserve">the part </w:t>
      </w:r>
      <w:r w:rsidR="003839AF" w:rsidRPr="00EC1875">
        <w:rPr>
          <w:color w:val="auto"/>
        </w:rPr>
        <w:t xml:space="preserve">of the </w:t>
      </w:r>
      <w:r w:rsidR="00C7201D" w:rsidRPr="004377E0">
        <w:rPr>
          <w:i/>
          <w:color w:val="auto"/>
        </w:rPr>
        <w:t>Sub-amount</w:t>
      </w:r>
      <w:r w:rsidR="003839AF" w:rsidRPr="00EC1875">
        <w:rPr>
          <w:color w:val="auto"/>
        </w:rPr>
        <w:t xml:space="preserve"> </w:t>
      </w:r>
      <w:r w:rsidR="00FD282D">
        <w:rPr>
          <w:color w:val="auto"/>
        </w:rPr>
        <w:t>that</w:t>
      </w:r>
      <w:r w:rsidR="002A0B87" w:rsidRPr="00EC1875">
        <w:rPr>
          <w:color w:val="auto"/>
        </w:rPr>
        <w:t xml:space="preserve"> </w:t>
      </w:r>
      <w:r w:rsidR="00FD282D">
        <w:rPr>
          <w:color w:val="auto"/>
        </w:rPr>
        <w:t xml:space="preserve">is </w:t>
      </w:r>
      <w:r w:rsidR="002A0B87" w:rsidRPr="00EC1875">
        <w:rPr>
          <w:color w:val="auto"/>
        </w:rPr>
        <w:t xml:space="preserve">based on the </w:t>
      </w:r>
      <w:r w:rsidR="003839AF" w:rsidRPr="00EC1875">
        <w:rPr>
          <w:color w:val="auto"/>
        </w:rPr>
        <w:t xml:space="preserve">amount </w:t>
      </w:r>
      <w:r w:rsidR="002A0B87" w:rsidRPr="00EC1875">
        <w:rPr>
          <w:color w:val="auto"/>
        </w:rPr>
        <w:t xml:space="preserve">of </w:t>
      </w:r>
      <w:r w:rsidR="003839AF" w:rsidRPr="00EC1875">
        <w:rPr>
          <w:color w:val="auto"/>
        </w:rPr>
        <w:t>cash failed to be delivered</w:t>
      </w:r>
      <w:r w:rsidR="00FD282D">
        <w:rPr>
          <w:color w:val="auto"/>
        </w:rPr>
        <w:t xml:space="preserve"> by the underlying</w:t>
      </w:r>
      <w:r w:rsidR="003213C0">
        <w:rPr>
          <w:color w:val="auto"/>
        </w:rPr>
        <w:t xml:space="preserve"> </w:t>
      </w:r>
      <w:r w:rsidR="003213C0" w:rsidRPr="003213C0">
        <w:rPr>
          <w:color w:val="auto"/>
        </w:rPr>
        <w:t>instruction</w:t>
      </w:r>
      <w:r w:rsidR="002A0B87" w:rsidRPr="00EC1875">
        <w:rPr>
          <w:color w:val="auto"/>
        </w:rPr>
        <w:t xml:space="preserve">. It exists when </w:t>
      </w:r>
      <w:r w:rsidR="00DD53E2" w:rsidRPr="00EC1875">
        <w:rPr>
          <w:color w:val="auto"/>
        </w:rPr>
        <w:t xml:space="preserve">the </w:t>
      </w:r>
      <w:r w:rsidR="00DD53E2" w:rsidRPr="004377E0">
        <w:rPr>
          <w:rStyle w:val="Italic"/>
          <w:i w:val="0"/>
          <w:color w:val="auto"/>
          <w:u w:val="single"/>
        </w:rPr>
        <w:t>C</w:t>
      </w:r>
      <w:r w:rsidR="00DD53E2" w:rsidRPr="004377E0">
        <w:rPr>
          <w:color w:val="auto"/>
          <w:u w:val="single"/>
        </w:rPr>
        <w:t>alculation Method</w:t>
      </w:r>
      <w:r w:rsidR="00DD53E2" w:rsidRPr="00EC1875">
        <w:rPr>
          <w:color w:val="auto"/>
        </w:rPr>
        <w:t xml:space="preserve"> of the </w:t>
      </w:r>
      <w:r w:rsidR="00DD53E2" w:rsidRPr="00EC1875">
        <w:rPr>
          <w:i/>
          <w:color w:val="auto"/>
        </w:rPr>
        <w:t>Penalty</w:t>
      </w:r>
      <w:r w:rsidR="00DD53E2" w:rsidRPr="00EC1875">
        <w:rPr>
          <w:color w:val="auto"/>
        </w:rPr>
        <w:t xml:space="preserve"> is</w:t>
      </w:r>
      <w:r w:rsidR="002A0B87" w:rsidRPr="00EC1875">
        <w:rPr>
          <w:color w:val="auto"/>
        </w:rPr>
        <w:t xml:space="preserve"> </w:t>
      </w:r>
      <w:r w:rsidR="00DD53E2" w:rsidRPr="00EC1875">
        <w:rPr>
          <w:color w:val="auto"/>
        </w:rPr>
        <w:t>“</w:t>
      </w:r>
      <w:r w:rsidR="002A0B87" w:rsidRPr="00EC1875">
        <w:rPr>
          <w:color w:val="auto"/>
        </w:rPr>
        <w:t>CASH</w:t>
      </w:r>
      <w:r w:rsidR="00DD53E2" w:rsidRPr="00EC1875">
        <w:rPr>
          <w:color w:val="auto"/>
        </w:rPr>
        <w:t>”</w:t>
      </w:r>
      <w:r w:rsidR="002A0B87" w:rsidRPr="00EC1875">
        <w:rPr>
          <w:color w:val="auto"/>
        </w:rPr>
        <w:t xml:space="preserve"> or </w:t>
      </w:r>
      <w:r w:rsidR="00DD53E2" w:rsidRPr="00EC1875">
        <w:rPr>
          <w:color w:val="auto"/>
        </w:rPr>
        <w:t>“</w:t>
      </w:r>
      <w:r w:rsidR="002A0B87" w:rsidRPr="00EC1875">
        <w:rPr>
          <w:color w:val="auto"/>
        </w:rPr>
        <w:t>BOTH</w:t>
      </w:r>
      <w:r w:rsidR="00DD53E2" w:rsidRPr="00EC1875">
        <w:rPr>
          <w:color w:val="auto"/>
        </w:rPr>
        <w:t>”</w:t>
      </w:r>
      <w:r w:rsidR="002A0B87" w:rsidRPr="00EC1875">
        <w:rPr>
          <w:color w:val="auto"/>
        </w:rPr>
        <w:t>.</w:t>
      </w:r>
    </w:p>
    <w:p w14:paraId="306F3B31" w14:textId="22EA1501" w:rsidR="002A0B87" w:rsidRPr="00EC1875" w:rsidRDefault="002A0B87" w:rsidP="00806F33">
      <w:pPr>
        <w:pStyle w:val="Paragraph"/>
        <w:jc w:val="both"/>
        <w:rPr>
          <w:color w:val="auto"/>
        </w:rPr>
      </w:pPr>
      <w:r w:rsidRPr="00EC1875">
        <w:rPr>
          <w:color w:val="auto"/>
        </w:rPr>
        <w:t xml:space="preserve">Each </w:t>
      </w:r>
      <w:r w:rsidR="00C7201D" w:rsidRPr="00EC1875">
        <w:rPr>
          <w:rStyle w:val="Italic"/>
          <w:color w:val="auto"/>
        </w:rPr>
        <w:t>Sub-amount</w:t>
      </w:r>
      <w:r w:rsidRPr="00EC1875">
        <w:rPr>
          <w:rStyle w:val="Italic"/>
          <w:i w:val="0"/>
          <w:color w:val="auto"/>
        </w:rPr>
        <w:t xml:space="preserve"> </w:t>
      </w:r>
      <w:r w:rsidR="00DD53E2" w:rsidRPr="00EC1875">
        <w:rPr>
          <w:rStyle w:val="Italic"/>
          <w:color w:val="auto"/>
        </w:rPr>
        <w:t xml:space="preserve">(cash) </w:t>
      </w:r>
      <w:r w:rsidRPr="00EC1875">
        <w:rPr>
          <w:color w:val="auto"/>
        </w:rPr>
        <w:t xml:space="preserve">is linked to the following entities: </w:t>
      </w:r>
    </w:p>
    <w:p w14:paraId="363EA609" w14:textId="55B59D26" w:rsidR="002A0B87" w:rsidRPr="00EC1875" w:rsidRDefault="002A0B87" w:rsidP="00806F33">
      <w:pPr>
        <w:pStyle w:val="UnorderedList"/>
        <w:numPr>
          <w:ilvl w:val="0"/>
          <w:numId w:val="4"/>
        </w:numPr>
        <w:jc w:val="both"/>
        <w:rPr>
          <w:color w:val="auto"/>
        </w:rPr>
      </w:pPr>
      <w:r w:rsidRPr="00EC1875">
        <w:rPr>
          <w:color w:val="auto"/>
        </w:rPr>
        <w:t xml:space="preserve">The </w:t>
      </w:r>
      <w:r w:rsidR="00C7201D" w:rsidRPr="00EC1875">
        <w:rPr>
          <w:i/>
          <w:color w:val="auto"/>
        </w:rPr>
        <w:t>Sub-amount</w:t>
      </w:r>
      <w:r w:rsidRPr="00EC1875">
        <w:rPr>
          <w:color w:val="auto"/>
        </w:rPr>
        <w:t xml:space="preserve"> it </w:t>
      </w:r>
      <w:r w:rsidR="00754FB0" w:rsidRPr="00EC1875">
        <w:rPr>
          <w:color w:val="auto"/>
        </w:rPr>
        <w:t>forms</w:t>
      </w:r>
      <w:r w:rsidRPr="00EC1875">
        <w:rPr>
          <w:color w:val="auto"/>
        </w:rPr>
        <w:t>;</w:t>
      </w:r>
    </w:p>
    <w:p w14:paraId="12336F17" w14:textId="46A6F0CE" w:rsidR="00336A6B" w:rsidRPr="00EC1875" w:rsidRDefault="002A0B87" w:rsidP="00806F33">
      <w:pPr>
        <w:pStyle w:val="UnorderedList"/>
        <w:numPr>
          <w:ilvl w:val="0"/>
          <w:numId w:val="4"/>
        </w:numPr>
        <w:jc w:val="both"/>
        <w:rPr>
          <w:color w:val="auto"/>
        </w:rPr>
      </w:pPr>
      <w:r w:rsidRPr="00EC1875">
        <w:rPr>
          <w:color w:val="auto"/>
        </w:rPr>
        <w:t>The applicable</w:t>
      </w:r>
      <w:r w:rsidRPr="00EC1875">
        <w:rPr>
          <w:rStyle w:val="Italic"/>
          <w:color w:val="auto"/>
        </w:rPr>
        <w:t xml:space="preserve"> Cash </w:t>
      </w:r>
      <w:r w:rsidR="00DD53E2" w:rsidRPr="00EC1875">
        <w:rPr>
          <w:rStyle w:val="Italic"/>
          <w:color w:val="auto"/>
        </w:rPr>
        <w:t>Di</w:t>
      </w:r>
      <w:r w:rsidR="003839AF" w:rsidRPr="00EC1875">
        <w:rPr>
          <w:rStyle w:val="Italic"/>
          <w:color w:val="auto"/>
        </w:rPr>
        <w:t xml:space="preserve">scount </w:t>
      </w:r>
      <w:r w:rsidR="00DD53E2" w:rsidRPr="00EC1875">
        <w:rPr>
          <w:rStyle w:val="Italic"/>
          <w:color w:val="auto"/>
        </w:rPr>
        <w:t>P</w:t>
      </w:r>
      <w:r w:rsidR="00BF2285" w:rsidRPr="00EC1875">
        <w:rPr>
          <w:rStyle w:val="Italic"/>
          <w:color w:val="auto"/>
        </w:rPr>
        <w:t xml:space="preserve">enalty </w:t>
      </w:r>
      <w:r w:rsidR="00DD53E2" w:rsidRPr="00EC1875">
        <w:rPr>
          <w:rStyle w:val="Italic"/>
          <w:color w:val="auto"/>
        </w:rPr>
        <w:t>R</w:t>
      </w:r>
      <w:r w:rsidR="00BF2285" w:rsidRPr="00EC1875">
        <w:rPr>
          <w:rStyle w:val="Italic"/>
          <w:color w:val="auto"/>
        </w:rPr>
        <w:t>ate</w:t>
      </w:r>
      <w:r w:rsidRPr="00EC1875">
        <w:rPr>
          <w:rStyle w:val="Italic"/>
          <w:i w:val="0"/>
          <w:color w:val="auto"/>
        </w:rPr>
        <w:t>.</w:t>
      </w:r>
    </w:p>
    <w:p w14:paraId="1EA8E0E5" w14:textId="232FC01D" w:rsidR="00AC274D" w:rsidRPr="00EC1875" w:rsidRDefault="00DD53E2" w:rsidP="00806F33">
      <w:pPr>
        <w:pStyle w:val="Paragraph"/>
        <w:jc w:val="both"/>
        <w:rPr>
          <w:b/>
          <w:bCs/>
          <w:i/>
          <w:iCs/>
          <w:color w:val="auto"/>
        </w:rPr>
      </w:pPr>
      <w:r w:rsidRPr="00EC1875">
        <w:rPr>
          <w:b/>
          <w:bCs/>
          <w:i/>
          <w:iCs/>
          <w:color w:val="auto"/>
        </w:rPr>
        <w:t>Penalty Reference Data for S</w:t>
      </w:r>
      <w:r w:rsidR="00AC274D" w:rsidRPr="00EC1875">
        <w:rPr>
          <w:b/>
          <w:bCs/>
          <w:i/>
          <w:iCs/>
          <w:color w:val="auto"/>
        </w:rPr>
        <w:t>ecurities</w:t>
      </w:r>
    </w:p>
    <w:p w14:paraId="08256F2A" w14:textId="3BC945EB" w:rsidR="00EE4E98" w:rsidRPr="00EC1875" w:rsidRDefault="00463E0B" w:rsidP="00806F33">
      <w:pPr>
        <w:pStyle w:val="Paragraph"/>
        <w:jc w:val="both"/>
        <w:rPr>
          <w:bCs/>
          <w:iCs/>
          <w:color w:val="auto"/>
        </w:rPr>
      </w:pPr>
      <w:r w:rsidRPr="00EC1875">
        <w:rPr>
          <w:bCs/>
          <w:iCs/>
          <w:color w:val="auto"/>
        </w:rPr>
        <w:t xml:space="preserve">This entity </w:t>
      </w:r>
      <w:r w:rsidR="00F67439">
        <w:rPr>
          <w:bCs/>
          <w:iCs/>
          <w:color w:val="auto"/>
        </w:rPr>
        <w:t>stores</w:t>
      </w:r>
      <w:r w:rsidR="00DD53E2" w:rsidRPr="00EC1875">
        <w:rPr>
          <w:bCs/>
          <w:iCs/>
          <w:color w:val="auto"/>
        </w:rPr>
        <w:t xml:space="preserve"> </w:t>
      </w:r>
      <w:r w:rsidR="00F67439">
        <w:rPr>
          <w:bCs/>
          <w:iCs/>
          <w:color w:val="auto"/>
        </w:rPr>
        <w:t xml:space="preserve">specific </w:t>
      </w:r>
      <w:r w:rsidR="00DD53E2" w:rsidRPr="00EC1875">
        <w:rPr>
          <w:bCs/>
          <w:iCs/>
          <w:color w:val="auto"/>
        </w:rPr>
        <w:t xml:space="preserve">information </w:t>
      </w:r>
      <w:r w:rsidR="00F67439">
        <w:rPr>
          <w:bCs/>
          <w:iCs/>
          <w:color w:val="auto"/>
        </w:rPr>
        <w:t>of the</w:t>
      </w:r>
      <w:r w:rsidR="00F67439" w:rsidRPr="00EC1875">
        <w:rPr>
          <w:bCs/>
          <w:iCs/>
          <w:color w:val="auto"/>
        </w:rPr>
        <w:t xml:space="preserve"> </w:t>
      </w:r>
      <w:r w:rsidR="00F67439">
        <w:rPr>
          <w:bCs/>
          <w:i/>
          <w:iCs/>
          <w:color w:val="auto"/>
        </w:rPr>
        <w:t xml:space="preserve">Sub-amount, </w:t>
      </w:r>
      <w:r w:rsidR="00F67439">
        <w:rPr>
          <w:bCs/>
          <w:iCs/>
          <w:color w:val="auto"/>
        </w:rPr>
        <w:t xml:space="preserve">i.e. the information from </w:t>
      </w:r>
      <w:r w:rsidR="003E659D" w:rsidRPr="00F67439">
        <w:rPr>
          <w:bCs/>
          <w:i/>
          <w:iCs/>
          <w:color w:val="auto"/>
          <w:u w:val="single"/>
        </w:rPr>
        <w:t>Static Data</w:t>
      </w:r>
      <w:r w:rsidR="003E659D">
        <w:rPr>
          <w:bCs/>
          <w:iCs/>
          <w:color w:val="auto"/>
        </w:rPr>
        <w:t xml:space="preserve"> </w:t>
      </w:r>
      <w:r w:rsidRPr="00EC1875">
        <w:rPr>
          <w:bCs/>
          <w:iCs/>
          <w:color w:val="auto"/>
        </w:rPr>
        <w:t>related to</w:t>
      </w:r>
      <w:r w:rsidR="00ED7031" w:rsidRPr="00EC1875">
        <w:rPr>
          <w:bCs/>
          <w:iCs/>
          <w:color w:val="auto"/>
        </w:rPr>
        <w:t xml:space="preserve"> the </w:t>
      </w:r>
      <w:r w:rsidR="00DB1531" w:rsidRPr="00EC1875">
        <w:rPr>
          <w:bCs/>
          <w:i/>
          <w:iCs/>
          <w:color w:val="auto"/>
        </w:rPr>
        <w:t>S</w:t>
      </w:r>
      <w:r w:rsidR="00ED7031" w:rsidRPr="00EC1875">
        <w:rPr>
          <w:bCs/>
          <w:i/>
          <w:iCs/>
          <w:color w:val="auto"/>
        </w:rPr>
        <w:t>ecurity</w:t>
      </w:r>
      <w:r w:rsidR="00ED7031" w:rsidRPr="00EC1875">
        <w:rPr>
          <w:bCs/>
          <w:iCs/>
          <w:color w:val="auto"/>
        </w:rPr>
        <w:t xml:space="preserve"> </w:t>
      </w:r>
      <w:r w:rsidR="00947983">
        <w:rPr>
          <w:bCs/>
          <w:iCs/>
          <w:color w:val="auto"/>
        </w:rPr>
        <w:t xml:space="preserve">of the underlying instruction </w:t>
      </w:r>
      <w:r w:rsidR="008F464D">
        <w:rPr>
          <w:bCs/>
          <w:iCs/>
          <w:color w:val="auto"/>
        </w:rPr>
        <w:t>(</w:t>
      </w:r>
      <w:r w:rsidR="008F464D" w:rsidRPr="008F464D">
        <w:rPr>
          <w:bCs/>
          <w:i/>
          <w:iCs/>
          <w:color w:val="auto"/>
        </w:rPr>
        <w:t>Security Subject to penalties</w:t>
      </w:r>
      <w:r w:rsidR="008F464D">
        <w:rPr>
          <w:bCs/>
          <w:iCs/>
          <w:color w:val="auto"/>
        </w:rPr>
        <w:t xml:space="preserve"> and related </w:t>
      </w:r>
      <w:r w:rsidR="008F464D" w:rsidRPr="008F464D">
        <w:rPr>
          <w:bCs/>
          <w:i/>
          <w:iCs/>
          <w:color w:val="auto"/>
        </w:rPr>
        <w:t>Security</w:t>
      </w:r>
      <w:r w:rsidR="008F464D">
        <w:rPr>
          <w:bCs/>
          <w:iCs/>
          <w:color w:val="auto"/>
        </w:rPr>
        <w:t xml:space="preserve"> </w:t>
      </w:r>
      <w:r w:rsidR="00EC60E0">
        <w:rPr>
          <w:bCs/>
          <w:iCs/>
          <w:color w:val="auto"/>
        </w:rPr>
        <w:t>p</w:t>
      </w:r>
      <w:r w:rsidR="008F464D" w:rsidRPr="00EC60E0">
        <w:rPr>
          <w:bCs/>
          <w:iCs/>
          <w:color w:val="auto"/>
        </w:rPr>
        <w:t xml:space="preserve">enalty </w:t>
      </w:r>
      <w:r w:rsidR="008F464D">
        <w:rPr>
          <w:bCs/>
          <w:iCs/>
          <w:color w:val="auto"/>
        </w:rPr>
        <w:t>data)</w:t>
      </w:r>
      <w:r w:rsidR="00947983">
        <w:rPr>
          <w:bCs/>
          <w:iCs/>
          <w:color w:val="auto"/>
        </w:rPr>
        <w:t xml:space="preserve"> and f</w:t>
      </w:r>
      <w:r w:rsidR="008F464D">
        <w:rPr>
          <w:bCs/>
          <w:iCs/>
          <w:color w:val="auto"/>
        </w:rPr>
        <w:t>or the corresponding</w:t>
      </w:r>
      <w:r w:rsidR="00ED7031" w:rsidRPr="00EC1875">
        <w:rPr>
          <w:bCs/>
          <w:iCs/>
          <w:color w:val="auto"/>
        </w:rPr>
        <w:t xml:space="preserve"> business day</w:t>
      </w:r>
      <w:r w:rsidRPr="00EC1875">
        <w:rPr>
          <w:bCs/>
          <w:iCs/>
          <w:color w:val="auto"/>
        </w:rPr>
        <w:t>.</w:t>
      </w:r>
      <w:r w:rsidR="005B654A" w:rsidRPr="00EC1875">
        <w:rPr>
          <w:bCs/>
          <w:iCs/>
          <w:color w:val="auto"/>
        </w:rPr>
        <w:t xml:space="preserve"> </w:t>
      </w:r>
    </w:p>
    <w:p w14:paraId="38A31347" w14:textId="65B76026" w:rsidR="0032620B" w:rsidRPr="00EC1875" w:rsidRDefault="005B654A" w:rsidP="00806F33">
      <w:pPr>
        <w:pStyle w:val="Paragraph"/>
        <w:jc w:val="both"/>
        <w:rPr>
          <w:bCs/>
          <w:iCs/>
          <w:color w:val="auto"/>
        </w:rPr>
      </w:pPr>
      <w:r w:rsidRPr="00EC1875">
        <w:rPr>
          <w:bCs/>
          <w:iCs/>
          <w:color w:val="auto"/>
        </w:rPr>
        <w:lastRenderedPageBreak/>
        <w:t xml:space="preserve">It is linked to the </w:t>
      </w:r>
      <w:r w:rsidR="0032620B" w:rsidRPr="00EC1875">
        <w:rPr>
          <w:bCs/>
          <w:iCs/>
          <w:color w:val="auto"/>
        </w:rPr>
        <w:t>following entities:</w:t>
      </w:r>
    </w:p>
    <w:p w14:paraId="2991C5A4" w14:textId="489877D8" w:rsidR="0032620B" w:rsidRPr="00EC1875" w:rsidRDefault="0032620B" w:rsidP="00806F33">
      <w:pPr>
        <w:pStyle w:val="UnorderedList"/>
        <w:numPr>
          <w:ilvl w:val="0"/>
          <w:numId w:val="4"/>
        </w:numPr>
        <w:jc w:val="both"/>
        <w:rPr>
          <w:color w:val="auto"/>
        </w:rPr>
      </w:pPr>
      <w:r w:rsidRPr="00EC1875">
        <w:rPr>
          <w:color w:val="auto"/>
        </w:rPr>
        <w:t xml:space="preserve">The </w:t>
      </w:r>
      <w:r w:rsidR="00C7201D" w:rsidRPr="00EC1875">
        <w:rPr>
          <w:i/>
          <w:color w:val="auto"/>
        </w:rPr>
        <w:t>Sub-amount</w:t>
      </w:r>
      <w:r w:rsidRPr="00EC1875">
        <w:rPr>
          <w:color w:val="auto"/>
        </w:rPr>
        <w:t xml:space="preserve"> it applies to;</w:t>
      </w:r>
    </w:p>
    <w:p w14:paraId="5857E9BC" w14:textId="2987817D" w:rsidR="0032620B" w:rsidRPr="00EC1875" w:rsidRDefault="0032620B" w:rsidP="00806F33">
      <w:pPr>
        <w:pStyle w:val="UnorderedList"/>
        <w:numPr>
          <w:ilvl w:val="0"/>
          <w:numId w:val="4"/>
        </w:numPr>
        <w:jc w:val="both"/>
        <w:rPr>
          <w:rStyle w:val="Italic"/>
          <w:i w:val="0"/>
          <w:iCs w:val="0"/>
          <w:color w:val="auto"/>
        </w:rPr>
      </w:pPr>
      <w:r w:rsidRPr="00EC1875">
        <w:rPr>
          <w:color w:val="auto"/>
        </w:rPr>
        <w:t xml:space="preserve">The </w:t>
      </w:r>
      <w:r w:rsidRPr="00EC1875">
        <w:rPr>
          <w:i/>
          <w:color w:val="auto"/>
        </w:rPr>
        <w:t xml:space="preserve">Securities subject to </w:t>
      </w:r>
      <w:r w:rsidR="002C2CF4" w:rsidRPr="00EC1875">
        <w:rPr>
          <w:i/>
          <w:color w:val="auto"/>
        </w:rPr>
        <w:t>Penalties</w:t>
      </w:r>
      <w:r w:rsidR="00DB1531" w:rsidRPr="00EC1875">
        <w:rPr>
          <w:color w:val="auto"/>
        </w:rPr>
        <w:t xml:space="preserve"> it refers to</w:t>
      </w:r>
      <w:r w:rsidR="00F71AF6" w:rsidRPr="00EC1875">
        <w:rPr>
          <w:rStyle w:val="Italic"/>
          <w:i w:val="0"/>
          <w:color w:val="auto"/>
        </w:rPr>
        <w:t>;</w:t>
      </w:r>
    </w:p>
    <w:p w14:paraId="4230D084" w14:textId="69F52DA8" w:rsidR="00C830CF" w:rsidRPr="00EC1875" w:rsidRDefault="00C830CF" w:rsidP="00806F33">
      <w:pPr>
        <w:pStyle w:val="UnorderedList"/>
        <w:numPr>
          <w:ilvl w:val="0"/>
          <w:numId w:val="4"/>
        </w:numPr>
        <w:jc w:val="both"/>
        <w:rPr>
          <w:rStyle w:val="Italic"/>
          <w:i w:val="0"/>
          <w:iCs w:val="0"/>
          <w:color w:val="auto"/>
        </w:rPr>
      </w:pPr>
      <w:r w:rsidRPr="00EC1875">
        <w:rPr>
          <w:rStyle w:val="Italic"/>
          <w:i w:val="0"/>
          <w:color w:val="auto"/>
        </w:rPr>
        <w:t xml:space="preserve">The </w:t>
      </w:r>
      <w:r w:rsidRPr="00EC1875">
        <w:rPr>
          <w:rStyle w:val="Italic"/>
          <w:color w:val="auto"/>
        </w:rPr>
        <w:t>Security Penalty Rate</w:t>
      </w:r>
      <w:r w:rsidRPr="00EC1875">
        <w:rPr>
          <w:rStyle w:val="Italic"/>
          <w:i w:val="0"/>
          <w:color w:val="auto"/>
        </w:rPr>
        <w:t xml:space="preserve"> </w:t>
      </w:r>
      <w:r w:rsidR="00DB1531" w:rsidRPr="00EC1875">
        <w:rPr>
          <w:rStyle w:val="Italic"/>
          <w:i w:val="0"/>
          <w:color w:val="auto"/>
        </w:rPr>
        <w:t>used</w:t>
      </w:r>
      <w:r w:rsidR="00F71AF6" w:rsidRPr="00EC1875">
        <w:rPr>
          <w:color w:val="auto"/>
        </w:rPr>
        <w:t>;</w:t>
      </w:r>
    </w:p>
    <w:p w14:paraId="09491AD8" w14:textId="3C164E52" w:rsidR="00E17EE6" w:rsidRPr="00F67439" w:rsidRDefault="00C830CF" w:rsidP="009451F0">
      <w:pPr>
        <w:pStyle w:val="UnorderedList"/>
        <w:numPr>
          <w:ilvl w:val="0"/>
          <w:numId w:val="4"/>
        </w:numPr>
        <w:jc w:val="both"/>
        <w:rPr>
          <w:b/>
          <w:bCs/>
          <w:i/>
          <w:iCs/>
          <w:color w:val="auto"/>
        </w:rPr>
      </w:pPr>
      <w:r w:rsidRPr="00F67439">
        <w:rPr>
          <w:rStyle w:val="Italic"/>
          <w:i w:val="0"/>
          <w:color w:val="auto"/>
        </w:rPr>
        <w:t xml:space="preserve">The </w:t>
      </w:r>
      <w:r w:rsidRPr="00F67439">
        <w:rPr>
          <w:rStyle w:val="Italic"/>
          <w:color w:val="auto"/>
        </w:rPr>
        <w:t>Daily Price</w:t>
      </w:r>
      <w:r w:rsidR="00DB1531" w:rsidRPr="00F67439">
        <w:rPr>
          <w:rStyle w:val="Italic"/>
          <w:color w:val="auto"/>
        </w:rPr>
        <w:t xml:space="preserve"> </w:t>
      </w:r>
      <w:r w:rsidR="00DB1531" w:rsidRPr="00F67439">
        <w:rPr>
          <w:rStyle w:val="Italic"/>
          <w:i w:val="0"/>
          <w:color w:val="auto"/>
        </w:rPr>
        <w:t>used</w:t>
      </w:r>
      <w:r w:rsidRPr="00F67439">
        <w:rPr>
          <w:color w:val="auto"/>
        </w:rPr>
        <w:t>.</w:t>
      </w:r>
    </w:p>
    <w:p w14:paraId="4D9A057C" w14:textId="4F856E24" w:rsidR="002A0B87" w:rsidRPr="00EC1875" w:rsidRDefault="002A0B87" w:rsidP="00806F33">
      <w:pPr>
        <w:pStyle w:val="Paragraph"/>
        <w:jc w:val="both"/>
        <w:rPr>
          <w:b/>
          <w:bCs/>
          <w:i/>
          <w:iCs/>
          <w:color w:val="auto"/>
        </w:rPr>
      </w:pPr>
      <w:r w:rsidRPr="00EC1875">
        <w:rPr>
          <w:b/>
          <w:bCs/>
          <w:i/>
          <w:iCs/>
          <w:color w:val="auto"/>
        </w:rPr>
        <w:t xml:space="preserve">Daily </w:t>
      </w:r>
      <w:r w:rsidR="00AC274D" w:rsidRPr="00EC1875">
        <w:rPr>
          <w:b/>
          <w:bCs/>
          <w:i/>
          <w:iCs/>
          <w:color w:val="auto"/>
        </w:rPr>
        <w:t xml:space="preserve">net for a </w:t>
      </w:r>
      <w:r w:rsidRPr="00EC1875">
        <w:rPr>
          <w:b/>
          <w:bCs/>
          <w:i/>
          <w:iCs/>
          <w:color w:val="auto"/>
        </w:rPr>
        <w:t>party vs counterpart</w:t>
      </w:r>
      <w:r w:rsidR="00AC274D" w:rsidRPr="00EC1875">
        <w:rPr>
          <w:b/>
          <w:bCs/>
          <w:i/>
          <w:iCs/>
          <w:color w:val="auto"/>
        </w:rPr>
        <w:t>y</w:t>
      </w:r>
    </w:p>
    <w:p w14:paraId="2420D821" w14:textId="71D2F585" w:rsidR="00201D02" w:rsidRDefault="002A0B87" w:rsidP="00806F33">
      <w:pPr>
        <w:pStyle w:val="UnorderedList"/>
        <w:numPr>
          <w:ilvl w:val="0"/>
          <w:numId w:val="0"/>
        </w:numPr>
        <w:jc w:val="both"/>
        <w:rPr>
          <w:color w:val="auto"/>
        </w:rPr>
      </w:pPr>
      <w:r w:rsidRPr="00EC1875">
        <w:rPr>
          <w:color w:val="auto"/>
        </w:rPr>
        <w:t>This entity stores the specific data corresponding to the net a</w:t>
      </w:r>
      <w:r w:rsidR="00F25D63" w:rsidRPr="00EC1875">
        <w:rPr>
          <w:color w:val="auto"/>
        </w:rPr>
        <w:t>mount, due or entitled, from a Party to a given C</w:t>
      </w:r>
      <w:r w:rsidRPr="00EC1875">
        <w:rPr>
          <w:color w:val="auto"/>
        </w:rPr>
        <w:t>ounterpart</w:t>
      </w:r>
      <w:r w:rsidR="00F36C03" w:rsidRPr="00EC1875">
        <w:rPr>
          <w:color w:val="auto"/>
        </w:rPr>
        <w:t>y</w:t>
      </w:r>
      <w:r w:rsidRPr="00EC1875">
        <w:rPr>
          <w:color w:val="auto"/>
        </w:rPr>
        <w:t xml:space="preserve"> for a given business day</w:t>
      </w:r>
      <w:r w:rsidR="009451F0">
        <w:rPr>
          <w:color w:val="auto"/>
        </w:rPr>
        <w:t xml:space="preserve"> and currency</w:t>
      </w:r>
      <w:r w:rsidRPr="00EC1875">
        <w:rPr>
          <w:color w:val="auto"/>
        </w:rPr>
        <w:t xml:space="preserve">. </w:t>
      </w:r>
    </w:p>
    <w:p w14:paraId="5FCF9CCC" w14:textId="161633A8" w:rsidR="00FF15F8" w:rsidRPr="00EC1875" w:rsidRDefault="00FF15F8" w:rsidP="00FF15F8">
      <w:pPr>
        <w:pStyle w:val="UnorderedList"/>
        <w:numPr>
          <w:ilvl w:val="0"/>
          <w:numId w:val="0"/>
        </w:numPr>
        <w:jc w:val="both"/>
        <w:rPr>
          <w:color w:val="auto"/>
        </w:rPr>
      </w:pPr>
      <w:r w:rsidRPr="00EC1875">
        <w:rPr>
          <w:color w:val="auto"/>
        </w:rPr>
        <w:t>It stores the information about the current version of the</w:t>
      </w:r>
      <w:r>
        <w:rPr>
          <w:i/>
          <w:color w:val="auto"/>
        </w:rPr>
        <w:t xml:space="preserve"> </w:t>
      </w:r>
      <w:r w:rsidRPr="00EC1875">
        <w:rPr>
          <w:i/>
          <w:color w:val="auto"/>
        </w:rPr>
        <w:t>Daily net for a party vs counterparty</w:t>
      </w:r>
      <w:r>
        <w:rPr>
          <w:i/>
          <w:color w:val="auto"/>
        </w:rPr>
        <w:t>,</w:t>
      </w:r>
      <w:r w:rsidRPr="00EC1875">
        <w:rPr>
          <w:color w:val="auto"/>
        </w:rPr>
        <w:t xml:space="preserve"> previous values will be stored in the corresponding </w:t>
      </w:r>
      <w:r>
        <w:rPr>
          <w:color w:val="auto"/>
        </w:rPr>
        <w:t xml:space="preserve">audit trail object </w:t>
      </w:r>
      <w:r w:rsidRPr="00EC1875">
        <w:rPr>
          <w:color w:val="auto"/>
        </w:rPr>
        <w:t>for this entity.</w:t>
      </w:r>
    </w:p>
    <w:p w14:paraId="28D135EC" w14:textId="78D91B4C" w:rsidR="002A0B87" w:rsidRPr="00EC1875" w:rsidRDefault="002A0B87" w:rsidP="00806F33">
      <w:pPr>
        <w:pStyle w:val="UnorderedList"/>
        <w:numPr>
          <w:ilvl w:val="0"/>
          <w:numId w:val="0"/>
        </w:numPr>
        <w:jc w:val="both"/>
        <w:rPr>
          <w:color w:val="auto"/>
        </w:rPr>
      </w:pPr>
      <w:r w:rsidRPr="00EC1875">
        <w:rPr>
          <w:color w:val="auto"/>
        </w:rPr>
        <w:t>It represents</w:t>
      </w:r>
      <w:r w:rsidR="00F25D63" w:rsidRPr="00EC1875">
        <w:rPr>
          <w:color w:val="auto"/>
        </w:rPr>
        <w:t xml:space="preserve"> the result of </w:t>
      </w:r>
      <w:r w:rsidR="00BA560D" w:rsidRPr="00EC1875">
        <w:rPr>
          <w:color w:val="auto"/>
        </w:rPr>
        <w:t>aggregating the Debit amounts due by the party to a counterparty, and the Credit amounts to be received by the party from the counterparty, on a given business day</w:t>
      </w:r>
      <w:r w:rsidRPr="00EC1875">
        <w:rPr>
          <w:color w:val="auto"/>
        </w:rPr>
        <w:t>.</w:t>
      </w:r>
    </w:p>
    <w:p w14:paraId="7D0E6A55" w14:textId="4CDF4C25" w:rsidR="002A0B87" w:rsidRPr="00EC1875" w:rsidRDefault="002A0B87" w:rsidP="00806F33">
      <w:pPr>
        <w:pStyle w:val="Paragraph"/>
        <w:jc w:val="both"/>
        <w:rPr>
          <w:color w:val="auto"/>
        </w:rPr>
      </w:pPr>
      <w:r w:rsidRPr="00EC1875">
        <w:rPr>
          <w:color w:val="auto"/>
        </w:rPr>
        <w:t xml:space="preserve">Each </w:t>
      </w:r>
      <w:r w:rsidRPr="00EC1875">
        <w:rPr>
          <w:i/>
          <w:color w:val="auto"/>
        </w:rPr>
        <w:t xml:space="preserve">Daily </w:t>
      </w:r>
      <w:r w:rsidR="00CC198B" w:rsidRPr="00EC1875">
        <w:rPr>
          <w:i/>
          <w:color w:val="auto"/>
        </w:rPr>
        <w:t xml:space="preserve">net for a </w:t>
      </w:r>
      <w:r w:rsidRPr="00EC1875">
        <w:rPr>
          <w:i/>
          <w:color w:val="auto"/>
        </w:rPr>
        <w:t>party vs counterpart</w:t>
      </w:r>
      <w:r w:rsidR="00CC198B" w:rsidRPr="00EC1875">
        <w:rPr>
          <w:i/>
          <w:color w:val="auto"/>
        </w:rPr>
        <w:t>y</w:t>
      </w:r>
      <w:r w:rsidRPr="00EC1875">
        <w:rPr>
          <w:rStyle w:val="Italic"/>
          <w:color w:val="auto"/>
        </w:rPr>
        <w:t xml:space="preserve"> </w:t>
      </w:r>
      <w:r w:rsidRPr="00EC1875">
        <w:rPr>
          <w:color w:val="auto"/>
        </w:rPr>
        <w:t>is linked to:</w:t>
      </w:r>
    </w:p>
    <w:p w14:paraId="339B2509" w14:textId="1CB56A26" w:rsidR="00AE5033" w:rsidRPr="00EC1875" w:rsidRDefault="00AE5033" w:rsidP="00806F33">
      <w:pPr>
        <w:pStyle w:val="UnorderedList"/>
        <w:numPr>
          <w:ilvl w:val="0"/>
          <w:numId w:val="4"/>
        </w:numPr>
        <w:jc w:val="both"/>
        <w:rPr>
          <w:b/>
          <w:bCs/>
          <w:i/>
          <w:iCs/>
          <w:color w:val="auto"/>
        </w:rPr>
      </w:pPr>
      <w:r w:rsidRPr="00EC1875">
        <w:rPr>
          <w:color w:val="auto"/>
        </w:rPr>
        <w:t xml:space="preserve">The </w:t>
      </w:r>
      <w:r w:rsidRPr="00EC1875">
        <w:rPr>
          <w:i/>
          <w:color w:val="auto"/>
        </w:rPr>
        <w:t>Applicable Party</w:t>
      </w:r>
      <w:r w:rsidRPr="00EC1875">
        <w:rPr>
          <w:color w:val="auto"/>
        </w:rPr>
        <w:t xml:space="preserve"> that creates it;</w:t>
      </w:r>
    </w:p>
    <w:p w14:paraId="28E0E042" w14:textId="32A91F2C" w:rsidR="00E02B6C" w:rsidRPr="00EC1875" w:rsidRDefault="002A0B87" w:rsidP="00B8643D">
      <w:pPr>
        <w:pStyle w:val="UnorderedList"/>
        <w:numPr>
          <w:ilvl w:val="0"/>
          <w:numId w:val="4"/>
        </w:numPr>
        <w:jc w:val="both"/>
        <w:rPr>
          <w:b/>
          <w:bCs/>
          <w:i/>
          <w:iCs/>
          <w:color w:val="auto"/>
        </w:rPr>
      </w:pPr>
      <w:r w:rsidRPr="00EC1875">
        <w:rPr>
          <w:color w:val="auto"/>
        </w:rPr>
        <w:t xml:space="preserve">The </w:t>
      </w:r>
      <w:r w:rsidRPr="00EC1875">
        <w:rPr>
          <w:i/>
          <w:color w:val="auto"/>
        </w:rPr>
        <w:t>Party</w:t>
      </w:r>
      <w:r w:rsidRPr="00EC1875">
        <w:rPr>
          <w:color w:val="auto"/>
        </w:rPr>
        <w:t xml:space="preserve"> entity for the</w:t>
      </w:r>
      <w:r w:rsidR="00874F5F" w:rsidRPr="00EC1875">
        <w:rPr>
          <w:color w:val="auto"/>
        </w:rPr>
        <w:t xml:space="preserve"> following relationships: P</w:t>
      </w:r>
      <w:r w:rsidR="00CC198B" w:rsidRPr="00EC1875">
        <w:rPr>
          <w:color w:val="auto"/>
        </w:rPr>
        <w:t>arty</w:t>
      </w:r>
      <w:r w:rsidRPr="00EC1875">
        <w:rPr>
          <w:color w:val="auto"/>
        </w:rPr>
        <w:t xml:space="preserve"> </w:t>
      </w:r>
      <w:r w:rsidR="00CC198B" w:rsidRPr="00EC1875">
        <w:rPr>
          <w:color w:val="auto"/>
        </w:rPr>
        <w:t xml:space="preserve">and </w:t>
      </w:r>
      <w:r w:rsidR="00874F5F" w:rsidRPr="00EC1875">
        <w:rPr>
          <w:color w:val="auto"/>
        </w:rPr>
        <w:t>C</w:t>
      </w:r>
      <w:r w:rsidRPr="00EC1875">
        <w:rPr>
          <w:color w:val="auto"/>
        </w:rPr>
        <w:t>ounterpart</w:t>
      </w:r>
      <w:r w:rsidR="00CC198B" w:rsidRPr="00EC1875">
        <w:rPr>
          <w:color w:val="auto"/>
        </w:rPr>
        <w:t>y</w:t>
      </w:r>
      <w:r w:rsidR="004B2A72" w:rsidRPr="00EC1875">
        <w:rPr>
          <w:color w:val="auto"/>
        </w:rPr>
        <w:t>.</w:t>
      </w:r>
    </w:p>
    <w:p w14:paraId="44280B9A" w14:textId="6756A4B1" w:rsidR="002A0B87" w:rsidRPr="00EC1875" w:rsidRDefault="002A0B87" w:rsidP="00806F33">
      <w:pPr>
        <w:pStyle w:val="Paragraph"/>
        <w:jc w:val="both"/>
        <w:rPr>
          <w:b/>
          <w:bCs/>
          <w:i/>
          <w:iCs/>
          <w:color w:val="auto"/>
        </w:rPr>
      </w:pPr>
      <w:r w:rsidRPr="00EC1875">
        <w:rPr>
          <w:b/>
          <w:bCs/>
          <w:i/>
          <w:iCs/>
          <w:color w:val="auto"/>
        </w:rPr>
        <w:t xml:space="preserve">Monthly </w:t>
      </w:r>
      <w:r w:rsidR="00AC274D" w:rsidRPr="00EC1875">
        <w:rPr>
          <w:b/>
          <w:bCs/>
          <w:i/>
          <w:iCs/>
          <w:color w:val="auto"/>
        </w:rPr>
        <w:t xml:space="preserve">net for a </w:t>
      </w:r>
      <w:r w:rsidRPr="00EC1875">
        <w:rPr>
          <w:b/>
          <w:bCs/>
          <w:i/>
          <w:iCs/>
          <w:color w:val="auto"/>
        </w:rPr>
        <w:t>party vs counterpart</w:t>
      </w:r>
      <w:r w:rsidR="00AC274D" w:rsidRPr="00EC1875">
        <w:rPr>
          <w:b/>
          <w:bCs/>
          <w:i/>
          <w:iCs/>
          <w:color w:val="auto"/>
        </w:rPr>
        <w:t>y</w:t>
      </w:r>
    </w:p>
    <w:p w14:paraId="4F51E0DF" w14:textId="5D91BCD3" w:rsidR="002A0B87" w:rsidRPr="00EC1875" w:rsidRDefault="002A0B87" w:rsidP="00806F33">
      <w:pPr>
        <w:pStyle w:val="UnorderedList"/>
        <w:numPr>
          <w:ilvl w:val="0"/>
          <w:numId w:val="0"/>
        </w:numPr>
        <w:jc w:val="both"/>
        <w:rPr>
          <w:color w:val="auto"/>
        </w:rPr>
      </w:pPr>
      <w:r w:rsidRPr="00EC1875">
        <w:rPr>
          <w:color w:val="auto"/>
        </w:rPr>
        <w:t>This entity stores the specific data corresponding to the monthly net a</w:t>
      </w:r>
      <w:r w:rsidR="002264F2" w:rsidRPr="00EC1875">
        <w:rPr>
          <w:color w:val="auto"/>
        </w:rPr>
        <w:t>mount, due or entitled, from a Party to a given C</w:t>
      </w:r>
      <w:r w:rsidRPr="00EC1875">
        <w:rPr>
          <w:color w:val="auto"/>
        </w:rPr>
        <w:t>ounterpart</w:t>
      </w:r>
      <w:r w:rsidR="00CC198B" w:rsidRPr="00EC1875">
        <w:rPr>
          <w:color w:val="auto"/>
        </w:rPr>
        <w:t>y</w:t>
      </w:r>
      <w:r w:rsidR="009451F0">
        <w:rPr>
          <w:color w:val="auto"/>
        </w:rPr>
        <w:t xml:space="preserve"> in a given currency</w:t>
      </w:r>
      <w:r w:rsidRPr="00EC1875">
        <w:rPr>
          <w:color w:val="auto"/>
        </w:rPr>
        <w:t>.</w:t>
      </w:r>
    </w:p>
    <w:p w14:paraId="12FD7442" w14:textId="1509A8D1" w:rsidR="00BA560D" w:rsidRPr="00EC1875" w:rsidRDefault="00BA560D" w:rsidP="00806F33">
      <w:pPr>
        <w:pStyle w:val="UnorderedList"/>
        <w:numPr>
          <w:ilvl w:val="0"/>
          <w:numId w:val="0"/>
        </w:numPr>
        <w:jc w:val="both"/>
        <w:rPr>
          <w:color w:val="auto"/>
        </w:rPr>
      </w:pPr>
      <w:r w:rsidRPr="00EC1875">
        <w:rPr>
          <w:color w:val="auto"/>
        </w:rPr>
        <w:t>It represents the result of aggregating the Debit amounts due by the party to a counterparty, and the Credit amounts to be received by the party from the counterparty, on a given month.</w:t>
      </w:r>
    </w:p>
    <w:p w14:paraId="132CA142" w14:textId="7E3F8ECF" w:rsidR="002A0B87" w:rsidRPr="00EC1875" w:rsidRDefault="002A0B87" w:rsidP="00806F33">
      <w:pPr>
        <w:pStyle w:val="Paragraph"/>
        <w:jc w:val="both"/>
        <w:rPr>
          <w:color w:val="auto"/>
        </w:rPr>
      </w:pPr>
      <w:r w:rsidRPr="00EC1875">
        <w:rPr>
          <w:color w:val="auto"/>
        </w:rPr>
        <w:t xml:space="preserve">Each </w:t>
      </w:r>
      <w:r w:rsidRPr="00EC1875">
        <w:rPr>
          <w:i/>
          <w:color w:val="auto"/>
        </w:rPr>
        <w:t xml:space="preserve">Monthly </w:t>
      </w:r>
      <w:r w:rsidR="001F2C28" w:rsidRPr="00EC1875">
        <w:rPr>
          <w:i/>
          <w:color w:val="auto"/>
        </w:rPr>
        <w:t>net</w:t>
      </w:r>
      <w:r w:rsidRPr="00EC1875">
        <w:rPr>
          <w:i/>
          <w:color w:val="auto"/>
        </w:rPr>
        <w:t xml:space="preserve"> </w:t>
      </w:r>
      <w:r w:rsidR="001F2C28" w:rsidRPr="00EC1875">
        <w:rPr>
          <w:i/>
          <w:color w:val="auto"/>
        </w:rPr>
        <w:t xml:space="preserve">for a </w:t>
      </w:r>
      <w:r w:rsidRPr="00EC1875">
        <w:rPr>
          <w:i/>
          <w:color w:val="auto"/>
        </w:rPr>
        <w:t>party vs counterpart</w:t>
      </w:r>
      <w:r w:rsidR="001F2C28" w:rsidRPr="00EC1875">
        <w:rPr>
          <w:i/>
          <w:color w:val="auto"/>
        </w:rPr>
        <w:t>y</w:t>
      </w:r>
      <w:r w:rsidRPr="00EC1875">
        <w:rPr>
          <w:color w:val="auto"/>
        </w:rPr>
        <w:t xml:space="preserve"> is linked to:</w:t>
      </w:r>
    </w:p>
    <w:p w14:paraId="5E11FDCA" w14:textId="3EE33F62" w:rsidR="00AE5033" w:rsidRPr="00EC1875" w:rsidRDefault="00AE5033" w:rsidP="00806F33">
      <w:pPr>
        <w:pStyle w:val="UnorderedList"/>
        <w:numPr>
          <w:ilvl w:val="0"/>
          <w:numId w:val="4"/>
        </w:numPr>
        <w:jc w:val="both"/>
        <w:rPr>
          <w:color w:val="auto"/>
        </w:rPr>
      </w:pPr>
      <w:r w:rsidRPr="00EC1875">
        <w:rPr>
          <w:color w:val="auto"/>
        </w:rPr>
        <w:t xml:space="preserve">The </w:t>
      </w:r>
      <w:r w:rsidRPr="00EC1875">
        <w:rPr>
          <w:i/>
          <w:color w:val="auto"/>
        </w:rPr>
        <w:t>Applicable Party</w:t>
      </w:r>
      <w:r w:rsidRPr="00EC1875">
        <w:rPr>
          <w:color w:val="auto"/>
        </w:rPr>
        <w:t xml:space="preserve"> that creates it </w:t>
      </w:r>
    </w:p>
    <w:p w14:paraId="1FE5C320" w14:textId="03E1FC13" w:rsidR="00E02B6C" w:rsidRPr="00EC1875" w:rsidRDefault="002A0B87" w:rsidP="00B8643D">
      <w:pPr>
        <w:pStyle w:val="UnorderedList"/>
        <w:numPr>
          <w:ilvl w:val="0"/>
          <w:numId w:val="4"/>
        </w:numPr>
        <w:jc w:val="both"/>
        <w:rPr>
          <w:color w:val="auto"/>
        </w:rPr>
      </w:pPr>
      <w:r w:rsidRPr="00EC1875">
        <w:rPr>
          <w:color w:val="auto"/>
        </w:rPr>
        <w:t xml:space="preserve">The </w:t>
      </w:r>
      <w:r w:rsidRPr="00EC1875">
        <w:rPr>
          <w:i/>
          <w:color w:val="auto"/>
        </w:rPr>
        <w:t>Party</w:t>
      </w:r>
      <w:r w:rsidRPr="00EC1875">
        <w:rPr>
          <w:color w:val="auto"/>
        </w:rPr>
        <w:t xml:space="preserve"> entity fo</w:t>
      </w:r>
      <w:r w:rsidR="00874F5F" w:rsidRPr="00EC1875">
        <w:rPr>
          <w:color w:val="auto"/>
        </w:rPr>
        <w:t xml:space="preserve">r the following relationships: </w:t>
      </w:r>
      <w:r w:rsidR="00874F5F" w:rsidRPr="00A56DE8">
        <w:rPr>
          <w:color w:val="auto"/>
          <w:u w:val="single"/>
        </w:rPr>
        <w:t>P</w:t>
      </w:r>
      <w:r w:rsidRPr="00A56DE8">
        <w:rPr>
          <w:color w:val="auto"/>
          <w:u w:val="single"/>
        </w:rPr>
        <w:t>arty</w:t>
      </w:r>
      <w:r w:rsidRPr="00EC1875">
        <w:rPr>
          <w:color w:val="auto"/>
        </w:rPr>
        <w:t xml:space="preserve">, </w:t>
      </w:r>
      <w:r w:rsidRPr="00A56DE8">
        <w:rPr>
          <w:color w:val="auto"/>
          <w:u w:val="single"/>
        </w:rPr>
        <w:t>CSD of</w:t>
      </w:r>
      <w:r w:rsidR="00874F5F" w:rsidRPr="00A56DE8">
        <w:rPr>
          <w:color w:val="auto"/>
          <w:u w:val="single"/>
        </w:rPr>
        <w:t xml:space="preserve"> the party</w:t>
      </w:r>
      <w:r w:rsidR="00874F5F" w:rsidRPr="00EC1875">
        <w:rPr>
          <w:color w:val="auto"/>
        </w:rPr>
        <w:t xml:space="preserve">, </w:t>
      </w:r>
      <w:r w:rsidR="00874F5F" w:rsidRPr="00A56DE8">
        <w:rPr>
          <w:color w:val="auto"/>
          <w:u w:val="single"/>
        </w:rPr>
        <w:t>C</w:t>
      </w:r>
      <w:r w:rsidRPr="00A56DE8">
        <w:rPr>
          <w:color w:val="auto"/>
          <w:u w:val="single"/>
        </w:rPr>
        <w:t>ounterpart</w:t>
      </w:r>
      <w:r w:rsidR="001F2C28" w:rsidRPr="00A56DE8">
        <w:rPr>
          <w:color w:val="auto"/>
          <w:u w:val="single"/>
        </w:rPr>
        <w:t>y</w:t>
      </w:r>
      <w:r w:rsidRPr="00EC1875">
        <w:rPr>
          <w:color w:val="auto"/>
        </w:rPr>
        <w:t xml:space="preserve"> and </w:t>
      </w:r>
      <w:r w:rsidRPr="00A56DE8">
        <w:rPr>
          <w:color w:val="auto"/>
          <w:u w:val="single"/>
        </w:rPr>
        <w:t>CSD of the counterpart</w:t>
      </w:r>
      <w:r w:rsidR="00AE5033" w:rsidRPr="00A56DE8">
        <w:rPr>
          <w:color w:val="auto"/>
          <w:u w:val="single"/>
        </w:rPr>
        <w:t>y</w:t>
      </w:r>
      <w:r w:rsidR="00AE5033" w:rsidRPr="00EC1875">
        <w:rPr>
          <w:color w:val="auto"/>
        </w:rPr>
        <w:t>.</w:t>
      </w:r>
    </w:p>
    <w:p w14:paraId="37A65932" w14:textId="37E71201" w:rsidR="007C0348" w:rsidRPr="00EC1875" w:rsidRDefault="007C0348" w:rsidP="00EC1875">
      <w:pPr>
        <w:pStyle w:val="Paragraph"/>
        <w:spacing w:before="240" w:after="120"/>
        <w:jc w:val="both"/>
        <w:rPr>
          <w:color w:val="auto"/>
        </w:rPr>
      </w:pPr>
      <w:r w:rsidRPr="00EC1875">
        <w:rPr>
          <w:color w:val="auto"/>
        </w:rPr>
        <w:t>The following diagram shows the con</w:t>
      </w:r>
      <w:r w:rsidR="002264F2" w:rsidRPr="00EC1875">
        <w:rPr>
          <w:color w:val="auto"/>
        </w:rPr>
        <w:t>ceptual data model for Penalty Modification R</w:t>
      </w:r>
      <w:r w:rsidRPr="00EC1875">
        <w:rPr>
          <w:color w:val="auto"/>
        </w:rPr>
        <w:t>equests:</w:t>
      </w:r>
    </w:p>
    <w:p w14:paraId="51299865" w14:textId="0EB13193" w:rsidR="002F61CC" w:rsidRDefault="002F61CC" w:rsidP="00806F33">
      <w:pPr>
        <w:pStyle w:val="Paragraph"/>
        <w:jc w:val="both"/>
        <w:rPr>
          <w:b/>
          <w:bCs/>
          <w:i/>
          <w:iCs/>
          <w:color w:val="auto"/>
        </w:rPr>
      </w:pPr>
    </w:p>
    <w:p w14:paraId="744D4DD0" w14:textId="6ABFC767" w:rsidR="00941FCF" w:rsidRPr="009345AE" w:rsidRDefault="00941FCF" w:rsidP="00806F33">
      <w:pPr>
        <w:pStyle w:val="Paragraph"/>
        <w:jc w:val="both"/>
        <w:rPr>
          <w:b/>
          <w:bCs/>
          <w:i/>
          <w:iCs/>
          <w:color w:val="auto"/>
        </w:rPr>
      </w:pPr>
      <w:r>
        <w:rPr>
          <w:noProof/>
          <w:lang w:val="es-ES_tradnl" w:eastAsia="es-ES_tradnl"/>
        </w:rPr>
        <w:lastRenderedPageBreak/>
        <w:drawing>
          <wp:inline distT="0" distB="0" distL="0" distR="0" wp14:anchorId="5A51BB98" wp14:editId="20AE934E">
            <wp:extent cx="6120130" cy="3408680"/>
            <wp:effectExtent l="0" t="0" r="0" b="127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3408680"/>
                    </a:xfrm>
                    <a:prstGeom prst="rect">
                      <a:avLst/>
                    </a:prstGeom>
                  </pic:spPr>
                </pic:pic>
              </a:graphicData>
            </a:graphic>
          </wp:inline>
        </w:drawing>
      </w:r>
    </w:p>
    <w:p w14:paraId="6CDDBFF3" w14:textId="3642B58E" w:rsidR="00776F1B" w:rsidRPr="00EC1875" w:rsidRDefault="005E7CBC" w:rsidP="00806F33">
      <w:pPr>
        <w:pStyle w:val="Paragraph"/>
        <w:jc w:val="both"/>
        <w:rPr>
          <w:b/>
          <w:bCs/>
          <w:i/>
          <w:iCs/>
          <w:color w:val="auto"/>
        </w:rPr>
      </w:pPr>
      <w:r w:rsidRPr="00EC1875">
        <w:rPr>
          <w:b/>
          <w:bCs/>
          <w:i/>
          <w:iCs/>
          <w:color w:val="auto"/>
        </w:rPr>
        <w:t>Penalty M</w:t>
      </w:r>
      <w:r w:rsidR="00776F1B" w:rsidRPr="00EC1875">
        <w:rPr>
          <w:b/>
          <w:bCs/>
          <w:i/>
          <w:iCs/>
          <w:color w:val="auto"/>
        </w:rPr>
        <w:t>odification</w:t>
      </w:r>
    </w:p>
    <w:p w14:paraId="27154C42" w14:textId="600FC9FA" w:rsidR="00776F1B" w:rsidRPr="00EC1875" w:rsidRDefault="001F2C28" w:rsidP="00806F33">
      <w:pPr>
        <w:pStyle w:val="Paragraph"/>
        <w:jc w:val="both"/>
        <w:rPr>
          <w:color w:val="auto"/>
        </w:rPr>
      </w:pPr>
      <w:r w:rsidRPr="00EC1875">
        <w:rPr>
          <w:color w:val="auto"/>
        </w:rPr>
        <w:t xml:space="preserve">This entity stores information concerning </w:t>
      </w:r>
      <w:r w:rsidR="00AF1E85" w:rsidRPr="00A56DE8">
        <w:rPr>
          <w:i/>
          <w:color w:val="auto"/>
        </w:rPr>
        <w:t>Penalty M</w:t>
      </w:r>
      <w:r w:rsidRPr="00A56DE8">
        <w:rPr>
          <w:i/>
          <w:color w:val="auto"/>
        </w:rPr>
        <w:t>odification</w:t>
      </w:r>
      <w:r w:rsidRPr="00EC1875">
        <w:rPr>
          <w:color w:val="auto"/>
        </w:rPr>
        <w:t xml:space="preserve"> </w:t>
      </w:r>
      <w:r w:rsidR="00AF1E85" w:rsidRPr="00EC1875">
        <w:rPr>
          <w:color w:val="auto"/>
        </w:rPr>
        <w:t>instructions</w:t>
      </w:r>
      <w:r w:rsidRPr="00EC1875">
        <w:rPr>
          <w:color w:val="auto"/>
        </w:rPr>
        <w:t xml:space="preserve">. It is a specialisation of the </w:t>
      </w:r>
      <w:r w:rsidR="00325AD0" w:rsidRPr="00EC1875">
        <w:rPr>
          <w:color w:val="auto"/>
        </w:rPr>
        <w:t>LCMM Instruction</w:t>
      </w:r>
      <w:r w:rsidRPr="00EC1875">
        <w:rPr>
          <w:color w:val="auto"/>
        </w:rPr>
        <w:t xml:space="preserve"> entity, with an additional att</w:t>
      </w:r>
      <w:r w:rsidR="00A56DE8">
        <w:rPr>
          <w:color w:val="auto"/>
        </w:rPr>
        <w:t xml:space="preserve">ribute for storing the current </w:t>
      </w:r>
      <w:r w:rsidR="00A56DE8" w:rsidRPr="00A56DE8">
        <w:rPr>
          <w:color w:val="auto"/>
          <w:u w:val="single"/>
        </w:rPr>
        <w:t>S</w:t>
      </w:r>
      <w:r w:rsidRPr="00A56DE8">
        <w:rPr>
          <w:color w:val="auto"/>
          <w:u w:val="single"/>
        </w:rPr>
        <w:t>tatus</w:t>
      </w:r>
      <w:r w:rsidRPr="00EC1875">
        <w:rPr>
          <w:color w:val="auto"/>
        </w:rPr>
        <w:t xml:space="preserve"> of the request</w:t>
      </w:r>
      <w:r w:rsidR="00325AD0" w:rsidRPr="00EC1875">
        <w:rPr>
          <w:color w:val="auto"/>
        </w:rPr>
        <w:t xml:space="preserve"> (validated, executed or rejected)</w:t>
      </w:r>
      <w:r w:rsidRPr="00EC1875">
        <w:rPr>
          <w:color w:val="auto"/>
        </w:rPr>
        <w:t>.</w:t>
      </w:r>
    </w:p>
    <w:p w14:paraId="1DBF77F6" w14:textId="5DBA2D82" w:rsidR="001F2C28" w:rsidRPr="00EC1875" w:rsidRDefault="00943017" w:rsidP="00806F33">
      <w:pPr>
        <w:pStyle w:val="Paragraph"/>
        <w:jc w:val="both"/>
        <w:rPr>
          <w:color w:val="auto"/>
        </w:rPr>
      </w:pPr>
      <w:r w:rsidRPr="00EC1875">
        <w:rPr>
          <w:color w:val="auto"/>
        </w:rPr>
        <w:t xml:space="preserve">Each </w:t>
      </w:r>
      <w:r w:rsidRPr="00EC1875">
        <w:rPr>
          <w:i/>
          <w:color w:val="auto"/>
        </w:rPr>
        <w:t>Penalty M</w:t>
      </w:r>
      <w:r w:rsidR="001F2C28" w:rsidRPr="00EC1875">
        <w:rPr>
          <w:i/>
          <w:color w:val="auto"/>
        </w:rPr>
        <w:t>odification</w:t>
      </w:r>
      <w:r w:rsidR="001F2C28" w:rsidRPr="00EC1875">
        <w:rPr>
          <w:color w:val="auto"/>
        </w:rPr>
        <w:t xml:space="preserve"> is linked to the following entities:</w:t>
      </w:r>
    </w:p>
    <w:p w14:paraId="562E359B" w14:textId="3822A84F" w:rsidR="001F2C28" w:rsidRPr="00EC1875" w:rsidRDefault="001F2C28" w:rsidP="00806F33">
      <w:pPr>
        <w:pStyle w:val="UnorderedList"/>
        <w:numPr>
          <w:ilvl w:val="0"/>
          <w:numId w:val="4"/>
        </w:numPr>
        <w:jc w:val="both"/>
        <w:rPr>
          <w:color w:val="auto"/>
        </w:rPr>
      </w:pPr>
      <w:r w:rsidRPr="00EC1875">
        <w:rPr>
          <w:color w:val="auto"/>
        </w:rPr>
        <w:t xml:space="preserve">The </w:t>
      </w:r>
      <w:r w:rsidRPr="00EC1875">
        <w:rPr>
          <w:i/>
          <w:color w:val="auto"/>
        </w:rPr>
        <w:t>Penalty</w:t>
      </w:r>
      <w:r w:rsidRPr="00EC1875">
        <w:rPr>
          <w:color w:val="auto"/>
        </w:rPr>
        <w:t xml:space="preserve"> </w:t>
      </w:r>
      <w:r w:rsidR="00774DB1" w:rsidRPr="00EC1875">
        <w:rPr>
          <w:color w:val="auto"/>
        </w:rPr>
        <w:t>whose modification is requested;</w:t>
      </w:r>
    </w:p>
    <w:p w14:paraId="4F0C00D1" w14:textId="6BD1960A" w:rsidR="001F2C28" w:rsidRPr="00EC1875" w:rsidRDefault="00943017" w:rsidP="00943017">
      <w:pPr>
        <w:pStyle w:val="UnorderedList"/>
        <w:numPr>
          <w:ilvl w:val="0"/>
          <w:numId w:val="4"/>
        </w:numPr>
        <w:jc w:val="both"/>
        <w:rPr>
          <w:color w:val="auto"/>
        </w:rPr>
      </w:pPr>
      <w:r w:rsidRPr="00EC1875">
        <w:rPr>
          <w:color w:val="auto"/>
        </w:rPr>
        <w:t>Either t</w:t>
      </w:r>
      <w:r w:rsidR="001F2C28" w:rsidRPr="00EC1875">
        <w:rPr>
          <w:color w:val="auto"/>
        </w:rPr>
        <w:t xml:space="preserve">he </w:t>
      </w:r>
      <w:r w:rsidR="001F2C28" w:rsidRPr="00EC1875">
        <w:rPr>
          <w:i/>
          <w:color w:val="auto"/>
        </w:rPr>
        <w:t>Inbound penalty modification message</w:t>
      </w:r>
      <w:r w:rsidR="001F2C28" w:rsidRPr="00EC1875">
        <w:rPr>
          <w:color w:val="auto"/>
        </w:rPr>
        <w:t xml:space="preserve"> by means of which a penalty modification can be</w:t>
      </w:r>
      <w:r w:rsidR="00774DB1" w:rsidRPr="00EC1875">
        <w:rPr>
          <w:color w:val="auto"/>
        </w:rPr>
        <w:t xml:space="preserve"> requested</w:t>
      </w:r>
      <w:r w:rsidR="004E1A9B" w:rsidRPr="00EC1875">
        <w:rPr>
          <w:color w:val="auto"/>
        </w:rPr>
        <w:t xml:space="preserve"> via U2A</w:t>
      </w:r>
      <w:r w:rsidR="00774DB1" w:rsidRPr="00EC1875">
        <w:rPr>
          <w:color w:val="auto"/>
        </w:rPr>
        <w:t>;</w:t>
      </w:r>
      <w:r w:rsidRPr="00EC1875">
        <w:rPr>
          <w:color w:val="auto"/>
        </w:rPr>
        <w:t xml:space="preserve"> or t</w:t>
      </w:r>
      <w:r w:rsidR="001F2C28" w:rsidRPr="00EC1875">
        <w:rPr>
          <w:color w:val="auto"/>
        </w:rPr>
        <w:t xml:space="preserve">he </w:t>
      </w:r>
      <w:r w:rsidR="001F2C28" w:rsidRPr="00EC1875">
        <w:rPr>
          <w:i/>
          <w:color w:val="auto"/>
        </w:rPr>
        <w:t xml:space="preserve">Inbound </w:t>
      </w:r>
      <w:r w:rsidR="00D5717B" w:rsidRPr="00EC1875">
        <w:rPr>
          <w:i/>
          <w:color w:val="auto"/>
        </w:rPr>
        <w:t>B</w:t>
      </w:r>
      <w:r w:rsidR="001F2C28" w:rsidRPr="00EC1875">
        <w:rPr>
          <w:i/>
          <w:color w:val="auto"/>
        </w:rPr>
        <w:t xml:space="preserve">ulk </w:t>
      </w:r>
      <w:r w:rsidR="00D5717B" w:rsidRPr="00EC1875">
        <w:rPr>
          <w:i/>
          <w:color w:val="auto"/>
        </w:rPr>
        <w:t>File</w:t>
      </w:r>
      <w:r w:rsidR="00D5717B" w:rsidRPr="00EC1875">
        <w:rPr>
          <w:color w:val="auto"/>
        </w:rPr>
        <w:t xml:space="preserve"> </w:t>
      </w:r>
      <w:r w:rsidR="001F2C28" w:rsidRPr="00EC1875">
        <w:rPr>
          <w:color w:val="auto"/>
        </w:rPr>
        <w:t xml:space="preserve">by means of which </w:t>
      </w:r>
      <w:r w:rsidR="00FD3450" w:rsidRPr="00EC1875">
        <w:rPr>
          <w:color w:val="auto"/>
        </w:rPr>
        <w:t xml:space="preserve">one or several </w:t>
      </w:r>
      <w:r w:rsidR="00A56DE8" w:rsidRPr="00A56DE8">
        <w:rPr>
          <w:i/>
          <w:color w:val="auto"/>
        </w:rPr>
        <w:t>P</w:t>
      </w:r>
      <w:r w:rsidR="001F2C28" w:rsidRPr="00A56DE8">
        <w:rPr>
          <w:i/>
          <w:color w:val="auto"/>
        </w:rPr>
        <w:t xml:space="preserve">enalty </w:t>
      </w:r>
      <w:r w:rsidR="00A56DE8" w:rsidRPr="00A56DE8">
        <w:rPr>
          <w:i/>
          <w:color w:val="auto"/>
        </w:rPr>
        <w:t>M</w:t>
      </w:r>
      <w:r w:rsidR="001F2C28" w:rsidRPr="00A56DE8">
        <w:rPr>
          <w:i/>
          <w:color w:val="auto"/>
        </w:rPr>
        <w:t>odification</w:t>
      </w:r>
      <w:r w:rsidR="00FD3450" w:rsidRPr="00A56DE8">
        <w:rPr>
          <w:i/>
          <w:color w:val="auto"/>
        </w:rPr>
        <w:t>(s)</w:t>
      </w:r>
      <w:r w:rsidR="001F2C28" w:rsidRPr="00EC1875">
        <w:rPr>
          <w:color w:val="auto"/>
        </w:rPr>
        <w:t xml:space="preserve"> can be also requested</w:t>
      </w:r>
      <w:r w:rsidR="004E1A9B" w:rsidRPr="00EC1875">
        <w:rPr>
          <w:color w:val="auto"/>
        </w:rPr>
        <w:t xml:space="preserve"> via </w:t>
      </w:r>
      <w:r w:rsidR="004E1A9B" w:rsidRPr="00A56DE8">
        <w:rPr>
          <w:color w:val="auto"/>
          <w:u w:val="single"/>
        </w:rPr>
        <w:t>Middleware</w:t>
      </w:r>
      <w:r w:rsidR="00774DB1" w:rsidRPr="00EC1875">
        <w:rPr>
          <w:color w:val="auto"/>
        </w:rPr>
        <w:t>;</w:t>
      </w:r>
    </w:p>
    <w:p w14:paraId="4179F088" w14:textId="4EFBD6BF" w:rsidR="001F2C28" w:rsidRPr="00EC1875" w:rsidRDefault="001F2C28" w:rsidP="00806F33">
      <w:pPr>
        <w:pStyle w:val="UnorderedList"/>
        <w:numPr>
          <w:ilvl w:val="0"/>
          <w:numId w:val="4"/>
        </w:numPr>
        <w:jc w:val="both"/>
        <w:rPr>
          <w:color w:val="auto"/>
        </w:rPr>
      </w:pPr>
      <w:r w:rsidRPr="00EC1875">
        <w:rPr>
          <w:color w:val="auto"/>
        </w:rPr>
        <w:t xml:space="preserve">The </w:t>
      </w:r>
      <w:r w:rsidRPr="00EC1875">
        <w:rPr>
          <w:i/>
          <w:color w:val="auto"/>
        </w:rPr>
        <w:t>Request error</w:t>
      </w:r>
      <w:r w:rsidR="00FD3450" w:rsidRPr="00EC1875">
        <w:rPr>
          <w:i/>
          <w:color w:val="auto"/>
        </w:rPr>
        <w:t>(s)</w:t>
      </w:r>
      <w:r w:rsidR="00943017" w:rsidRPr="00EC1875">
        <w:rPr>
          <w:color w:val="auto"/>
        </w:rPr>
        <w:t xml:space="preserve"> that can arise when a </w:t>
      </w:r>
      <w:r w:rsidR="00943017" w:rsidRPr="00EC1875">
        <w:rPr>
          <w:i/>
          <w:color w:val="auto"/>
        </w:rPr>
        <w:t>Penalty M</w:t>
      </w:r>
      <w:r w:rsidRPr="00EC1875">
        <w:rPr>
          <w:i/>
          <w:color w:val="auto"/>
        </w:rPr>
        <w:t>odification</w:t>
      </w:r>
      <w:r w:rsidRPr="00EC1875">
        <w:rPr>
          <w:color w:val="auto"/>
        </w:rPr>
        <w:t xml:space="preserve"> </w:t>
      </w:r>
      <w:r w:rsidR="00943017" w:rsidRPr="00EC1875">
        <w:rPr>
          <w:color w:val="auto"/>
        </w:rPr>
        <w:t>cannot be</w:t>
      </w:r>
      <w:r w:rsidRPr="00EC1875">
        <w:rPr>
          <w:color w:val="auto"/>
        </w:rPr>
        <w:t xml:space="preserve"> executed.</w:t>
      </w:r>
    </w:p>
    <w:p w14:paraId="38187EE7" w14:textId="77777777" w:rsidR="007E2C34" w:rsidRPr="00EC1875" w:rsidRDefault="007E2C34" w:rsidP="00806F33">
      <w:pPr>
        <w:pStyle w:val="Paragraph"/>
        <w:jc w:val="both"/>
        <w:rPr>
          <w:b/>
          <w:bCs/>
          <w:i/>
          <w:iCs/>
          <w:color w:val="auto"/>
        </w:rPr>
      </w:pPr>
      <w:r w:rsidRPr="00EC1875">
        <w:rPr>
          <w:b/>
          <w:bCs/>
          <w:i/>
          <w:iCs/>
          <w:color w:val="auto"/>
        </w:rPr>
        <w:t>Inbound Penalty Modification Message</w:t>
      </w:r>
    </w:p>
    <w:p w14:paraId="1EC93225" w14:textId="2F2ACAE2" w:rsidR="007E2C34" w:rsidRPr="00EC1875" w:rsidRDefault="007E2C34" w:rsidP="00806F33">
      <w:pPr>
        <w:pStyle w:val="UnorderedList"/>
        <w:numPr>
          <w:ilvl w:val="0"/>
          <w:numId w:val="0"/>
        </w:numPr>
        <w:jc w:val="both"/>
        <w:rPr>
          <w:color w:val="auto"/>
        </w:rPr>
      </w:pPr>
      <w:r w:rsidRPr="00EC1875">
        <w:rPr>
          <w:color w:val="auto"/>
        </w:rPr>
        <w:t>This entity</w:t>
      </w:r>
      <w:r w:rsidR="005E7CBC" w:rsidRPr="00EC1875">
        <w:rPr>
          <w:color w:val="auto"/>
        </w:rPr>
        <w:t xml:space="preserve"> stores information concerning </w:t>
      </w:r>
      <w:r w:rsidR="000C223E" w:rsidRPr="00EC1875">
        <w:rPr>
          <w:color w:val="auto"/>
        </w:rPr>
        <w:t xml:space="preserve">the </w:t>
      </w:r>
      <w:r w:rsidR="005E7CBC" w:rsidRPr="00A56DE8">
        <w:rPr>
          <w:i/>
          <w:color w:val="auto"/>
        </w:rPr>
        <w:t>Penalty M</w:t>
      </w:r>
      <w:r w:rsidRPr="00A56DE8">
        <w:rPr>
          <w:i/>
          <w:color w:val="auto"/>
        </w:rPr>
        <w:t>odification</w:t>
      </w:r>
      <w:r w:rsidRPr="00EC1875">
        <w:rPr>
          <w:color w:val="auto"/>
        </w:rPr>
        <w:t xml:space="preserve"> instructions received by the </w:t>
      </w:r>
      <w:r w:rsidRPr="00A56DE8">
        <w:rPr>
          <w:color w:val="auto"/>
        </w:rPr>
        <w:t>Inbound Processing</w:t>
      </w:r>
      <w:r w:rsidRPr="00EC1875">
        <w:rPr>
          <w:color w:val="auto"/>
        </w:rPr>
        <w:t xml:space="preserve"> </w:t>
      </w:r>
      <w:r w:rsidR="00920D8D" w:rsidRPr="00EC1875">
        <w:rPr>
          <w:color w:val="auto"/>
        </w:rPr>
        <w:t>module</w:t>
      </w:r>
      <w:r w:rsidRPr="00EC1875">
        <w:rPr>
          <w:color w:val="auto"/>
        </w:rPr>
        <w:t xml:space="preserve"> of the </w:t>
      </w:r>
      <w:r w:rsidRPr="00A56DE8">
        <w:rPr>
          <w:color w:val="auto"/>
          <w:u w:val="single"/>
        </w:rPr>
        <w:t>Interface</w:t>
      </w:r>
      <w:r w:rsidRPr="00EC1875">
        <w:rPr>
          <w:color w:val="auto"/>
        </w:rPr>
        <w:t xml:space="preserve"> domain </w:t>
      </w:r>
      <w:r w:rsidRPr="00EC1875">
        <w:rPr>
          <w:b/>
          <w:color w:val="auto"/>
        </w:rPr>
        <w:t>{T2S.16.167}</w:t>
      </w:r>
      <w:r w:rsidRPr="00EC1875">
        <w:rPr>
          <w:color w:val="auto"/>
        </w:rPr>
        <w:t xml:space="preserve">. It is a specialisation of the </w:t>
      </w:r>
      <w:r w:rsidRPr="00EC1875">
        <w:rPr>
          <w:i/>
          <w:color w:val="auto"/>
        </w:rPr>
        <w:t>Inbound Individual Message</w:t>
      </w:r>
      <w:r w:rsidRPr="00EC1875">
        <w:rPr>
          <w:color w:val="auto"/>
        </w:rPr>
        <w:t xml:space="preserve"> entity (refer to the dynamic data description of the </w:t>
      </w:r>
      <w:r w:rsidRPr="00A56DE8">
        <w:rPr>
          <w:color w:val="auto"/>
          <w:u w:val="single"/>
        </w:rPr>
        <w:t>Interface</w:t>
      </w:r>
      <w:r w:rsidRPr="00EC1875">
        <w:rPr>
          <w:color w:val="auto"/>
        </w:rPr>
        <w:t xml:space="preserve"> domain for more information).</w:t>
      </w:r>
    </w:p>
    <w:p w14:paraId="27958132" w14:textId="77777777" w:rsidR="007E2C34" w:rsidRPr="00EC1875" w:rsidRDefault="007E2C34" w:rsidP="00806F33">
      <w:pPr>
        <w:pStyle w:val="Paragraph"/>
        <w:jc w:val="both"/>
        <w:rPr>
          <w:color w:val="auto"/>
        </w:rPr>
      </w:pPr>
      <w:r w:rsidRPr="00EC1875">
        <w:rPr>
          <w:color w:val="auto"/>
        </w:rPr>
        <w:t xml:space="preserve">Each </w:t>
      </w:r>
      <w:r w:rsidRPr="00EC1875">
        <w:rPr>
          <w:i/>
          <w:color w:val="auto"/>
        </w:rPr>
        <w:t>Inbound Penalty Modification Message</w:t>
      </w:r>
      <w:r w:rsidRPr="00EC1875">
        <w:rPr>
          <w:color w:val="auto"/>
        </w:rPr>
        <w:t xml:space="preserve"> is linked to:</w:t>
      </w:r>
    </w:p>
    <w:p w14:paraId="327F8B72" w14:textId="03DB9B95" w:rsidR="00466C0E" w:rsidRPr="00EC1875" w:rsidRDefault="00466C0E" w:rsidP="00806F33">
      <w:pPr>
        <w:pStyle w:val="UnorderedList"/>
        <w:numPr>
          <w:ilvl w:val="0"/>
          <w:numId w:val="4"/>
        </w:numPr>
        <w:jc w:val="both"/>
        <w:rPr>
          <w:color w:val="auto"/>
        </w:rPr>
      </w:pPr>
      <w:r w:rsidRPr="00EC1875">
        <w:rPr>
          <w:color w:val="auto"/>
        </w:rPr>
        <w:t xml:space="preserve">The </w:t>
      </w:r>
      <w:r w:rsidRPr="00EC1875">
        <w:rPr>
          <w:i/>
          <w:color w:val="auto"/>
        </w:rPr>
        <w:t xml:space="preserve">Penalty </w:t>
      </w:r>
      <w:r w:rsidR="005E7CBC" w:rsidRPr="00EC1875">
        <w:rPr>
          <w:i/>
          <w:color w:val="auto"/>
        </w:rPr>
        <w:t>M</w:t>
      </w:r>
      <w:r w:rsidRPr="00EC1875">
        <w:rPr>
          <w:i/>
          <w:color w:val="auto"/>
        </w:rPr>
        <w:t>odification</w:t>
      </w:r>
      <w:r w:rsidR="00774DB1" w:rsidRPr="00EC1875">
        <w:rPr>
          <w:color w:val="auto"/>
        </w:rPr>
        <w:t xml:space="preserve"> whose request it </w:t>
      </w:r>
      <w:r w:rsidR="005E7CBC" w:rsidRPr="00EC1875">
        <w:rPr>
          <w:color w:val="auto"/>
        </w:rPr>
        <w:t>creates</w:t>
      </w:r>
      <w:r w:rsidR="00774DB1" w:rsidRPr="00EC1875">
        <w:rPr>
          <w:color w:val="auto"/>
        </w:rPr>
        <w:t>;</w:t>
      </w:r>
    </w:p>
    <w:p w14:paraId="1851B120" w14:textId="77777777" w:rsidR="00806F33" w:rsidRPr="00EC1875" w:rsidRDefault="00466C0E" w:rsidP="00806F33">
      <w:pPr>
        <w:pStyle w:val="UnorderedList"/>
        <w:numPr>
          <w:ilvl w:val="0"/>
          <w:numId w:val="4"/>
        </w:numPr>
        <w:jc w:val="both"/>
        <w:rPr>
          <w:color w:val="auto"/>
        </w:rPr>
      </w:pPr>
      <w:r w:rsidRPr="00EC1875">
        <w:rPr>
          <w:color w:val="auto"/>
        </w:rPr>
        <w:t xml:space="preserve">The </w:t>
      </w:r>
      <w:r w:rsidR="005E7CBC" w:rsidRPr="00EC1875">
        <w:rPr>
          <w:i/>
          <w:color w:val="auto"/>
        </w:rPr>
        <w:t>Request Error</w:t>
      </w:r>
      <w:r w:rsidRPr="00EC1875">
        <w:rPr>
          <w:color w:val="auto"/>
        </w:rPr>
        <w:t xml:space="preserve"> </w:t>
      </w:r>
      <w:r w:rsidR="00774DB1" w:rsidRPr="00EC1875">
        <w:rPr>
          <w:color w:val="auto"/>
        </w:rPr>
        <w:t>that can arise</w:t>
      </w:r>
      <w:r w:rsidR="00017B6E" w:rsidRPr="00EC1875">
        <w:rPr>
          <w:color w:val="auto"/>
        </w:rPr>
        <w:t xml:space="preserve"> while validating the Message</w:t>
      </w:r>
      <w:r w:rsidR="00774DB1" w:rsidRPr="00EC1875">
        <w:rPr>
          <w:color w:val="auto"/>
        </w:rPr>
        <w:t>;</w:t>
      </w:r>
    </w:p>
    <w:p w14:paraId="5F1B15B3" w14:textId="145659D5" w:rsidR="00806F33" w:rsidRPr="00EC1875" w:rsidRDefault="00806F33" w:rsidP="00806F33">
      <w:pPr>
        <w:pStyle w:val="UnorderedList"/>
        <w:numPr>
          <w:ilvl w:val="0"/>
          <w:numId w:val="4"/>
        </w:numPr>
        <w:jc w:val="both"/>
        <w:rPr>
          <w:color w:val="auto"/>
        </w:rPr>
      </w:pPr>
      <w:r w:rsidRPr="00EC1875">
        <w:rPr>
          <w:color w:val="auto"/>
        </w:rPr>
        <w:t>Its requestor/</w:t>
      </w:r>
      <w:r w:rsidRPr="00491B68">
        <w:rPr>
          <w:color w:val="auto"/>
        </w:rPr>
        <w:t>sending Party</w:t>
      </w:r>
    </w:p>
    <w:p w14:paraId="0F761103" w14:textId="1F1021BB" w:rsidR="00776F1B" w:rsidRPr="00EC1875" w:rsidRDefault="002E5390" w:rsidP="00806F33">
      <w:pPr>
        <w:pStyle w:val="Paragraph"/>
        <w:jc w:val="both"/>
        <w:rPr>
          <w:b/>
          <w:bCs/>
          <w:i/>
          <w:iCs/>
          <w:color w:val="auto"/>
        </w:rPr>
      </w:pPr>
      <w:r w:rsidRPr="00EC1875">
        <w:rPr>
          <w:b/>
          <w:bCs/>
          <w:i/>
          <w:iCs/>
          <w:color w:val="auto"/>
        </w:rPr>
        <w:t xml:space="preserve">Inbound </w:t>
      </w:r>
      <w:r w:rsidR="00D5717B" w:rsidRPr="00EC1875">
        <w:rPr>
          <w:b/>
          <w:bCs/>
          <w:i/>
          <w:iCs/>
          <w:color w:val="auto"/>
        </w:rPr>
        <w:t>B</w:t>
      </w:r>
      <w:r w:rsidR="00776F1B" w:rsidRPr="00EC1875">
        <w:rPr>
          <w:b/>
          <w:bCs/>
          <w:i/>
          <w:iCs/>
          <w:color w:val="auto"/>
        </w:rPr>
        <w:t xml:space="preserve">ulk </w:t>
      </w:r>
      <w:r w:rsidR="00D5717B" w:rsidRPr="00EC1875">
        <w:rPr>
          <w:b/>
          <w:bCs/>
          <w:i/>
          <w:iCs/>
          <w:color w:val="auto"/>
        </w:rPr>
        <w:t>File</w:t>
      </w:r>
    </w:p>
    <w:p w14:paraId="0908864F" w14:textId="21014DB5" w:rsidR="00776F1B" w:rsidRPr="00EC1875" w:rsidRDefault="00774DB1" w:rsidP="00806F33">
      <w:pPr>
        <w:pStyle w:val="Paragraph"/>
        <w:jc w:val="both"/>
        <w:rPr>
          <w:bCs/>
          <w:iCs/>
          <w:color w:val="auto"/>
        </w:rPr>
      </w:pPr>
      <w:r w:rsidRPr="00EC1875">
        <w:rPr>
          <w:bCs/>
          <w:iCs/>
          <w:color w:val="auto"/>
        </w:rPr>
        <w:t xml:space="preserve">This entity stores the messages that enter into the </w:t>
      </w:r>
      <w:r w:rsidRPr="00A56DE8">
        <w:rPr>
          <w:bCs/>
          <w:iCs/>
          <w:color w:val="auto"/>
          <w:u w:val="single"/>
        </w:rPr>
        <w:t>Penalty Mechanism</w:t>
      </w:r>
      <w:r w:rsidRPr="00EC1875">
        <w:rPr>
          <w:bCs/>
          <w:iCs/>
          <w:color w:val="auto"/>
        </w:rPr>
        <w:t xml:space="preserve"> from the </w:t>
      </w:r>
      <w:r w:rsidR="00D5717B" w:rsidRPr="00A56DE8">
        <w:rPr>
          <w:bCs/>
          <w:iCs/>
          <w:color w:val="auto"/>
          <w:u w:val="single"/>
        </w:rPr>
        <w:t>M</w:t>
      </w:r>
      <w:r w:rsidRPr="00A56DE8">
        <w:rPr>
          <w:bCs/>
          <w:iCs/>
          <w:color w:val="auto"/>
          <w:u w:val="single"/>
        </w:rPr>
        <w:t>iddleware</w:t>
      </w:r>
      <w:r w:rsidRPr="00EC1875">
        <w:rPr>
          <w:bCs/>
          <w:iCs/>
          <w:color w:val="auto"/>
        </w:rPr>
        <w:t xml:space="preserve"> via bulk files.</w:t>
      </w:r>
    </w:p>
    <w:p w14:paraId="5EB735A6" w14:textId="35B84339" w:rsidR="00774DB1" w:rsidRPr="00EC1875" w:rsidRDefault="00774DB1" w:rsidP="00806F33">
      <w:pPr>
        <w:pStyle w:val="Paragraph"/>
        <w:jc w:val="both"/>
        <w:rPr>
          <w:bCs/>
          <w:iCs/>
          <w:color w:val="auto"/>
        </w:rPr>
      </w:pPr>
      <w:r w:rsidRPr="00EC1875">
        <w:rPr>
          <w:bCs/>
          <w:iCs/>
          <w:color w:val="auto"/>
        </w:rPr>
        <w:t xml:space="preserve">Each </w:t>
      </w:r>
      <w:r w:rsidRPr="00EC1875">
        <w:rPr>
          <w:bCs/>
          <w:i/>
          <w:iCs/>
          <w:color w:val="auto"/>
        </w:rPr>
        <w:t>Inbound bulk file</w:t>
      </w:r>
      <w:r w:rsidRPr="00EC1875">
        <w:rPr>
          <w:bCs/>
          <w:iCs/>
          <w:color w:val="auto"/>
        </w:rPr>
        <w:t xml:space="preserve"> is linked to:</w:t>
      </w:r>
    </w:p>
    <w:p w14:paraId="32395CEA" w14:textId="26C313D8" w:rsidR="00774DB1" w:rsidRPr="00EC1875" w:rsidRDefault="00774DB1" w:rsidP="00806F33">
      <w:pPr>
        <w:pStyle w:val="UnorderedList"/>
        <w:numPr>
          <w:ilvl w:val="0"/>
          <w:numId w:val="4"/>
        </w:numPr>
        <w:jc w:val="both"/>
        <w:rPr>
          <w:color w:val="auto"/>
        </w:rPr>
      </w:pPr>
      <w:r w:rsidRPr="00EC1875">
        <w:rPr>
          <w:color w:val="auto"/>
        </w:rPr>
        <w:lastRenderedPageBreak/>
        <w:t xml:space="preserve">The </w:t>
      </w:r>
      <w:r w:rsidR="005E7CBC" w:rsidRPr="00EC1875">
        <w:rPr>
          <w:i/>
          <w:color w:val="auto"/>
        </w:rPr>
        <w:t>Penalty M</w:t>
      </w:r>
      <w:r w:rsidRPr="00EC1875">
        <w:rPr>
          <w:i/>
          <w:color w:val="auto"/>
        </w:rPr>
        <w:t>odification(s)</w:t>
      </w:r>
      <w:r w:rsidRPr="00EC1875">
        <w:rPr>
          <w:color w:val="auto"/>
        </w:rPr>
        <w:t xml:space="preserve"> whose request it </w:t>
      </w:r>
      <w:r w:rsidR="005E7CBC" w:rsidRPr="00EC1875">
        <w:rPr>
          <w:color w:val="auto"/>
        </w:rPr>
        <w:t>creates</w:t>
      </w:r>
      <w:r w:rsidR="004B29D1" w:rsidRPr="00EC1875">
        <w:rPr>
          <w:color w:val="auto"/>
        </w:rPr>
        <w:t>: each modification requested in the Bulk File</w:t>
      </w:r>
      <w:r w:rsidR="00D5717B" w:rsidRPr="00EC1875">
        <w:rPr>
          <w:color w:val="auto"/>
        </w:rPr>
        <w:t xml:space="preserve"> creates one instance in </w:t>
      </w:r>
      <w:r w:rsidR="00D5717B" w:rsidRPr="00EC1875">
        <w:rPr>
          <w:i/>
          <w:color w:val="auto"/>
        </w:rPr>
        <w:t>Penalty Modification</w:t>
      </w:r>
      <w:r w:rsidRPr="00EC1875">
        <w:rPr>
          <w:color w:val="auto"/>
        </w:rPr>
        <w:t>;</w:t>
      </w:r>
    </w:p>
    <w:p w14:paraId="5DAE4C6E" w14:textId="501B617C" w:rsidR="00774DB1" w:rsidRPr="00EC1875" w:rsidRDefault="00774DB1" w:rsidP="00806F33">
      <w:pPr>
        <w:pStyle w:val="UnorderedList"/>
        <w:numPr>
          <w:ilvl w:val="0"/>
          <w:numId w:val="4"/>
        </w:numPr>
        <w:jc w:val="both"/>
        <w:rPr>
          <w:color w:val="auto"/>
        </w:rPr>
      </w:pPr>
      <w:r w:rsidRPr="00EC1875">
        <w:rPr>
          <w:color w:val="auto"/>
        </w:rPr>
        <w:t xml:space="preserve">The </w:t>
      </w:r>
      <w:r w:rsidRPr="00EC1875">
        <w:rPr>
          <w:i/>
          <w:color w:val="auto"/>
        </w:rPr>
        <w:t>Request Error</w:t>
      </w:r>
      <w:r w:rsidRPr="00EC1875">
        <w:rPr>
          <w:color w:val="auto"/>
        </w:rPr>
        <w:t xml:space="preserve"> that can arise</w:t>
      </w:r>
      <w:r w:rsidR="00017B6E" w:rsidRPr="00EC1875">
        <w:rPr>
          <w:color w:val="auto"/>
        </w:rPr>
        <w:t xml:space="preserve"> while validating the Bulk File</w:t>
      </w:r>
      <w:r w:rsidRPr="00EC1875">
        <w:rPr>
          <w:color w:val="auto"/>
        </w:rPr>
        <w:t>;</w:t>
      </w:r>
    </w:p>
    <w:p w14:paraId="58694FDA" w14:textId="3F62F341" w:rsidR="004B29D1" w:rsidRPr="00EC1875" w:rsidRDefault="005E7CBC" w:rsidP="009345AE">
      <w:pPr>
        <w:pStyle w:val="UnorderedList"/>
        <w:numPr>
          <w:ilvl w:val="0"/>
          <w:numId w:val="4"/>
        </w:numPr>
        <w:jc w:val="both"/>
        <w:rPr>
          <w:color w:val="auto"/>
        </w:rPr>
      </w:pPr>
      <w:r w:rsidRPr="00EC1875">
        <w:rPr>
          <w:color w:val="auto"/>
        </w:rPr>
        <w:t>Its</w:t>
      </w:r>
      <w:r w:rsidR="00774DB1" w:rsidRPr="00EC1875">
        <w:rPr>
          <w:color w:val="auto"/>
        </w:rPr>
        <w:t xml:space="preserve"> </w:t>
      </w:r>
      <w:r w:rsidR="00774DB1" w:rsidRPr="00A56DE8">
        <w:rPr>
          <w:color w:val="auto"/>
          <w:u w:val="single"/>
        </w:rPr>
        <w:t>sending Party</w:t>
      </w:r>
      <w:r w:rsidR="00774DB1" w:rsidRPr="00EC1875">
        <w:rPr>
          <w:color w:val="auto"/>
        </w:rPr>
        <w:t>.</w:t>
      </w:r>
    </w:p>
    <w:p w14:paraId="77A192D7" w14:textId="348E4DE3" w:rsidR="00776F1B" w:rsidRPr="00EC1875" w:rsidRDefault="00776F1B" w:rsidP="00806F33">
      <w:pPr>
        <w:pStyle w:val="Paragraph"/>
        <w:jc w:val="both"/>
        <w:rPr>
          <w:b/>
          <w:bCs/>
          <w:i/>
          <w:iCs/>
          <w:color w:val="auto"/>
        </w:rPr>
      </w:pPr>
      <w:r w:rsidRPr="00EC1875">
        <w:rPr>
          <w:b/>
          <w:bCs/>
          <w:i/>
          <w:iCs/>
          <w:color w:val="auto"/>
        </w:rPr>
        <w:t>Request error</w:t>
      </w:r>
    </w:p>
    <w:p w14:paraId="0C8B2B88" w14:textId="575360A3" w:rsidR="00776F1B" w:rsidRPr="00EC1875" w:rsidRDefault="00774DB1" w:rsidP="00806F33">
      <w:pPr>
        <w:pStyle w:val="Paragraph"/>
        <w:jc w:val="both"/>
        <w:rPr>
          <w:color w:val="auto"/>
        </w:rPr>
      </w:pPr>
      <w:r w:rsidRPr="00EC1875">
        <w:rPr>
          <w:color w:val="auto"/>
        </w:rPr>
        <w:t xml:space="preserve">This entity contains information about </w:t>
      </w:r>
      <w:r w:rsidR="005E7CBC" w:rsidRPr="00EC1875">
        <w:rPr>
          <w:color w:val="auto"/>
        </w:rPr>
        <w:t xml:space="preserve">errors </w:t>
      </w:r>
      <w:r w:rsidR="00806F33" w:rsidRPr="00EC1875">
        <w:rPr>
          <w:color w:val="auto"/>
        </w:rPr>
        <w:t xml:space="preserve">that may arise either while validating </w:t>
      </w:r>
      <w:r w:rsidR="00A11A5C" w:rsidRPr="00EC1875">
        <w:rPr>
          <w:i/>
          <w:color w:val="auto"/>
        </w:rPr>
        <w:t xml:space="preserve">Inbound </w:t>
      </w:r>
      <w:r w:rsidR="00806F33" w:rsidRPr="00A11A5C">
        <w:rPr>
          <w:i/>
          <w:color w:val="auto"/>
        </w:rPr>
        <w:t>Penalty Modification Messages</w:t>
      </w:r>
      <w:r w:rsidR="00A11A5C">
        <w:rPr>
          <w:color w:val="auto"/>
        </w:rPr>
        <w:t xml:space="preserve">, </w:t>
      </w:r>
      <w:r w:rsidR="00806F33" w:rsidRPr="00A11A5C">
        <w:rPr>
          <w:i/>
          <w:color w:val="auto"/>
        </w:rPr>
        <w:t>Inbound Bulk File</w:t>
      </w:r>
      <w:r w:rsidR="00806F33" w:rsidRPr="00EC1875">
        <w:rPr>
          <w:color w:val="auto"/>
        </w:rPr>
        <w:t xml:space="preserve">, or </w:t>
      </w:r>
      <w:r w:rsidR="00806F33" w:rsidRPr="00A11A5C">
        <w:rPr>
          <w:i/>
          <w:color w:val="auto"/>
        </w:rPr>
        <w:t>Penalty Modifications</w:t>
      </w:r>
      <w:r w:rsidR="00806F33" w:rsidRPr="00EC1875">
        <w:rPr>
          <w:color w:val="auto"/>
        </w:rPr>
        <w:t xml:space="preserve">. </w:t>
      </w:r>
    </w:p>
    <w:p w14:paraId="006069BB" w14:textId="48AD7B32" w:rsidR="00025887" w:rsidRPr="00EC1875" w:rsidRDefault="00025887" w:rsidP="00806F33">
      <w:pPr>
        <w:pStyle w:val="Paragraph"/>
        <w:jc w:val="both"/>
        <w:rPr>
          <w:color w:val="auto"/>
        </w:rPr>
      </w:pPr>
      <w:r w:rsidRPr="00EC1875">
        <w:rPr>
          <w:color w:val="auto"/>
        </w:rPr>
        <w:t xml:space="preserve">Each </w:t>
      </w:r>
      <w:r w:rsidRPr="00EC1875">
        <w:rPr>
          <w:i/>
          <w:color w:val="auto"/>
        </w:rPr>
        <w:t>Request error</w:t>
      </w:r>
      <w:r w:rsidRPr="00EC1875">
        <w:rPr>
          <w:color w:val="auto"/>
        </w:rPr>
        <w:t xml:space="preserve"> is linked to the following entities:</w:t>
      </w:r>
    </w:p>
    <w:p w14:paraId="5D23B4C3" w14:textId="6BADC4D1" w:rsidR="00025887" w:rsidRPr="00EC1875" w:rsidRDefault="00025887" w:rsidP="00806F33">
      <w:pPr>
        <w:pStyle w:val="UnorderedList"/>
        <w:numPr>
          <w:ilvl w:val="0"/>
          <w:numId w:val="4"/>
        </w:numPr>
        <w:jc w:val="both"/>
        <w:rPr>
          <w:color w:val="auto"/>
        </w:rPr>
      </w:pPr>
      <w:r w:rsidRPr="00EC1875">
        <w:rPr>
          <w:color w:val="auto"/>
        </w:rPr>
        <w:t xml:space="preserve">The </w:t>
      </w:r>
      <w:r w:rsidR="00A11A5C">
        <w:rPr>
          <w:i/>
          <w:color w:val="auto"/>
        </w:rPr>
        <w:t>I</w:t>
      </w:r>
      <w:r w:rsidR="00A11A5C" w:rsidRPr="00EC1875">
        <w:rPr>
          <w:i/>
          <w:color w:val="auto"/>
        </w:rPr>
        <w:t xml:space="preserve">nbound </w:t>
      </w:r>
      <w:r w:rsidR="00A11A5C" w:rsidRPr="00A11A5C">
        <w:rPr>
          <w:i/>
          <w:color w:val="auto"/>
        </w:rPr>
        <w:t>Penalty Modification Message</w:t>
      </w:r>
      <w:r w:rsidR="00A11A5C">
        <w:rPr>
          <w:i/>
          <w:color w:val="auto"/>
        </w:rPr>
        <w:t xml:space="preserve"> </w:t>
      </w:r>
      <w:r w:rsidRPr="00EC1875">
        <w:rPr>
          <w:color w:val="auto"/>
        </w:rPr>
        <w:t>originating the error</w:t>
      </w:r>
      <w:r w:rsidR="00ED6516" w:rsidRPr="00EC1875">
        <w:rPr>
          <w:color w:val="auto"/>
        </w:rPr>
        <w:t>;</w:t>
      </w:r>
      <w:r w:rsidR="00017B6E" w:rsidRPr="00EC1875">
        <w:rPr>
          <w:color w:val="auto"/>
        </w:rPr>
        <w:t xml:space="preserve"> or</w:t>
      </w:r>
    </w:p>
    <w:p w14:paraId="58E4B8EA" w14:textId="61895527" w:rsidR="00A11A5C" w:rsidRDefault="00025887" w:rsidP="00A11A5C">
      <w:pPr>
        <w:pStyle w:val="UnorderedList"/>
        <w:numPr>
          <w:ilvl w:val="0"/>
          <w:numId w:val="4"/>
        </w:numPr>
        <w:jc w:val="both"/>
        <w:rPr>
          <w:color w:val="auto"/>
        </w:rPr>
      </w:pPr>
      <w:r w:rsidRPr="00EC1875">
        <w:rPr>
          <w:color w:val="auto"/>
        </w:rPr>
        <w:t xml:space="preserve">The </w:t>
      </w:r>
      <w:r w:rsidRPr="00EC1875">
        <w:rPr>
          <w:i/>
          <w:color w:val="auto"/>
        </w:rPr>
        <w:t xml:space="preserve">Inbound </w:t>
      </w:r>
      <w:r w:rsidR="00763E0E" w:rsidRPr="00EC1875">
        <w:rPr>
          <w:i/>
          <w:color w:val="auto"/>
        </w:rPr>
        <w:t>B</w:t>
      </w:r>
      <w:r w:rsidRPr="00EC1875">
        <w:rPr>
          <w:i/>
          <w:color w:val="auto"/>
        </w:rPr>
        <w:t xml:space="preserve">ulk </w:t>
      </w:r>
      <w:r w:rsidR="00763E0E" w:rsidRPr="00EC1875">
        <w:rPr>
          <w:i/>
          <w:color w:val="auto"/>
        </w:rPr>
        <w:t>F</w:t>
      </w:r>
      <w:r w:rsidRPr="00EC1875">
        <w:rPr>
          <w:i/>
          <w:color w:val="auto"/>
        </w:rPr>
        <w:t>ile</w:t>
      </w:r>
      <w:r w:rsidRPr="00EC1875">
        <w:rPr>
          <w:color w:val="auto"/>
        </w:rPr>
        <w:t xml:space="preserve"> originating the </w:t>
      </w:r>
      <w:r w:rsidR="00A67D9B" w:rsidRPr="00EC1875">
        <w:rPr>
          <w:color w:val="auto"/>
        </w:rPr>
        <w:t>error</w:t>
      </w:r>
      <w:r w:rsidR="00A11A5C">
        <w:rPr>
          <w:color w:val="auto"/>
        </w:rPr>
        <w:t>; or</w:t>
      </w:r>
    </w:p>
    <w:p w14:paraId="681E7197" w14:textId="4304C7EB" w:rsidR="00800A51" w:rsidRPr="008616D7" w:rsidRDefault="00A11A5C" w:rsidP="008616D7">
      <w:pPr>
        <w:pStyle w:val="UnorderedList"/>
        <w:numPr>
          <w:ilvl w:val="0"/>
          <w:numId w:val="4"/>
        </w:numPr>
        <w:jc w:val="both"/>
        <w:rPr>
          <w:color w:val="auto"/>
        </w:rPr>
      </w:pPr>
      <w:r w:rsidRPr="00A11A5C">
        <w:rPr>
          <w:color w:val="auto"/>
        </w:rPr>
        <w:t xml:space="preserve">The </w:t>
      </w:r>
      <w:r w:rsidRPr="00A11A5C">
        <w:rPr>
          <w:i/>
          <w:color w:val="auto"/>
        </w:rPr>
        <w:t xml:space="preserve">Penalty Modification </w:t>
      </w:r>
      <w:r w:rsidRPr="00A11A5C">
        <w:rPr>
          <w:color w:val="auto"/>
        </w:rPr>
        <w:t>originating the error</w:t>
      </w:r>
      <w:r w:rsidR="00ED6516" w:rsidRPr="00A11A5C">
        <w:rPr>
          <w:color w:val="auto"/>
        </w:rPr>
        <w:t>.</w:t>
      </w:r>
    </w:p>
    <w:p w14:paraId="7F9EF201" w14:textId="1FF2B4B7" w:rsidR="004F248E" w:rsidRPr="009345AE" w:rsidRDefault="004F248E" w:rsidP="00800A51">
      <w:pPr>
        <w:pStyle w:val="UnorderedList"/>
        <w:numPr>
          <w:ilvl w:val="0"/>
          <w:numId w:val="0"/>
        </w:numPr>
        <w:spacing w:before="360"/>
        <w:jc w:val="both"/>
        <w:rPr>
          <w:rFonts w:ascii="Arial" w:hAnsi="Arial" w:cs="Arial"/>
          <w:color w:val="auto"/>
          <w:sz w:val="24"/>
          <w:szCs w:val="24"/>
        </w:rPr>
      </w:pPr>
      <w:r w:rsidRPr="009345AE">
        <w:rPr>
          <w:rFonts w:ascii="Arial" w:hAnsi="Arial" w:cs="Arial"/>
          <w:color w:val="auto"/>
          <w:sz w:val="24"/>
          <w:szCs w:val="24"/>
        </w:rPr>
        <w:t>3.4.3 Instruction Validation</w:t>
      </w:r>
    </w:p>
    <w:p w14:paraId="1B9A622B" w14:textId="4EA5B25B" w:rsidR="00A53F39" w:rsidRPr="00800A51" w:rsidRDefault="004F248E" w:rsidP="00800A51">
      <w:pPr>
        <w:pStyle w:val="UnorderedList"/>
        <w:numPr>
          <w:ilvl w:val="0"/>
          <w:numId w:val="0"/>
        </w:numPr>
        <w:spacing w:before="80"/>
        <w:jc w:val="both"/>
        <w:rPr>
          <w:color w:val="auto"/>
          <w:u w:val="single"/>
        </w:rPr>
      </w:pPr>
      <w:r w:rsidRPr="009345AE">
        <w:rPr>
          <w:color w:val="auto"/>
        </w:rPr>
        <w:t>……</w:t>
      </w:r>
    </w:p>
    <w:p w14:paraId="5605AF97" w14:textId="6D810ECE" w:rsidR="007A06E9" w:rsidRDefault="007A06E9" w:rsidP="007A06E9">
      <w:pPr>
        <w:pStyle w:val="Ttulo3"/>
        <w:numPr>
          <w:ilvl w:val="0"/>
          <w:numId w:val="0"/>
        </w:numPr>
        <w:tabs>
          <w:tab w:val="left" w:pos="1134"/>
        </w:tabs>
        <w:jc w:val="both"/>
        <w:rPr>
          <w:color w:val="FF0000"/>
        </w:rPr>
      </w:pPr>
      <w:r w:rsidRPr="00EC1875">
        <w:rPr>
          <w:rStyle w:val="Heading3Reference"/>
        </w:rPr>
        <w:t>3.4.6. Status Management</w:t>
      </w:r>
    </w:p>
    <w:p w14:paraId="29764881" w14:textId="2D4C3E9B" w:rsidR="008616D7" w:rsidRPr="008616D7" w:rsidRDefault="008616D7" w:rsidP="008616D7">
      <w:pPr>
        <w:pStyle w:val="Paragraph"/>
        <w:jc w:val="both"/>
        <w:rPr>
          <w:rStyle w:val="Heading3Reference"/>
          <w:color w:val="auto"/>
        </w:rPr>
      </w:pPr>
      <w:r w:rsidRPr="00800A51">
        <w:rPr>
          <w:color w:val="auto"/>
        </w:rPr>
        <w:t>…</w:t>
      </w:r>
    </w:p>
    <w:p w14:paraId="48BBB08E" w14:textId="3DDD7D71" w:rsidR="007A06E9" w:rsidRPr="00EC1875" w:rsidRDefault="007A06E9" w:rsidP="004F39FC">
      <w:pPr>
        <w:pStyle w:val="Ttulo4"/>
        <w:numPr>
          <w:ilvl w:val="0"/>
          <w:numId w:val="0"/>
        </w:numPr>
        <w:tabs>
          <w:tab w:val="left" w:pos="1134"/>
        </w:tabs>
        <w:jc w:val="both"/>
        <w:rPr>
          <w:rStyle w:val="Heading3Reference"/>
          <w:color w:val="auto"/>
        </w:rPr>
      </w:pPr>
      <w:r w:rsidRPr="00EC1875">
        <w:rPr>
          <w:rStyle w:val="Heading4Reference"/>
          <w:color w:val="auto"/>
        </w:rPr>
        <w:t xml:space="preserve">3.4.6.2 Description of the </w:t>
      </w:r>
      <w:r w:rsidR="00920D8D" w:rsidRPr="00EC1875">
        <w:rPr>
          <w:rStyle w:val="Heading4Reference"/>
          <w:color w:val="auto"/>
        </w:rPr>
        <w:t>module</w:t>
      </w:r>
    </w:p>
    <w:p w14:paraId="56F32FB0" w14:textId="57018B20" w:rsidR="00674DB2" w:rsidRPr="00800A51" w:rsidRDefault="00A2491E" w:rsidP="00674DB2">
      <w:pPr>
        <w:pStyle w:val="Paragraph"/>
        <w:jc w:val="both"/>
        <w:rPr>
          <w:color w:val="auto"/>
        </w:rPr>
      </w:pPr>
      <w:r w:rsidRPr="00800A51">
        <w:rPr>
          <w:color w:val="auto"/>
        </w:rPr>
        <w:t>…</w:t>
      </w:r>
    </w:p>
    <w:p w14:paraId="7EA00F3A" w14:textId="6062E316" w:rsidR="004F39FC" w:rsidRPr="00EC1875" w:rsidRDefault="004F39FC" w:rsidP="00674DB2">
      <w:pPr>
        <w:pStyle w:val="Paragraph"/>
        <w:jc w:val="both"/>
        <w:rPr>
          <w:b/>
          <w:color w:val="auto"/>
        </w:rPr>
      </w:pPr>
      <w:r w:rsidRPr="00EC1875">
        <w:rPr>
          <w:b/>
          <w:color w:val="auto"/>
        </w:rPr>
        <w:t>Settlement Instruction status attributes</w:t>
      </w:r>
    </w:p>
    <w:p w14:paraId="6E55D575" w14:textId="4F787A4F" w:rsidR="00674DB2" w:rsidRPr="00800A51" w:rsidRDefault="00674DB2" w:rsidP="00674DB2">
      <w:pPr>
        <w:pStyle w:val="Paragraph"/>
        <w:jc w:val="both"/>
        <w:rPr>
          <w:color w:val="auto"/>
        </w:rPr>
      </w:pPr>
      <w:r w:rsidRPr="00800A51">
        <w:rPr>
          <w:color w:val="auto"/>
        </w:rPr>
        <w:t>…</w:t>
      </w:r>
    </w:p>
    <w:p w14:paraId="1CFDEFDF" w14:textId="49A67B3C" w:rsidR="00800A51" w:rsidRPr="00800A51" w:rsidRDefault="00800A51" w:rsidP="00AD2320">
      <w:pPr>
        <w:pStyle w:val="Paragraph"/>
        <w:numPr>
          <w:ilvl w:val="0"/>
          <w:numId w:val="12"/>
        </w:numPr>
        <w:jc w:val="both"/>
        <w:rPr>
          <w:color w:val="auto"/>
        </w:rPr>
      </w:pPr>
      <w:r w:rsidRPr="00800A51">
        <w:rPr>
          <w:color w:val="auto"/>
        </w:rPr>
        <w:t>T2S will identify as “Failing” all incoming Settlement Instructions and Settlement Restrictions having their Intended Settlement Date before or equal to the Current Business Day.</w:t>
      </w:r>
    </w:p>
    <w:p w14:paraId="2E9A3E54" w14:textId="3B81EDC5" w:rsidR="00674DB2" w:rsidRDefault="00674DB2" w:rsidP="00674DB2">
      <w:pPr>
        <w:pStyle w:val="Paragraph"/>
        <w:jc w:val="both"/>
        <w:rPr>
          <w:rStyle w:val="Heading3Reference"/>
          <w:color w:val="auto"/>
          <w:u w:val="single"/>
        </w:rPr>
      </w:pPr>
      <w:r w:rsidRPr="00800A51">
        <w:rPr>
          <w:rStyle w:val="Heading3Reference"/>
          <w:color w:val="auto"/>
          <w:u w:val="single"/>
        </w:rPr>
        <w:t xml:space="preserve">Once a </w:t>
      </w:r>
      <w:r w:rsidRPr="00800A51">
        <w:rPr>
          <w:rStyle w:val="Heading3Reference"/>
          <w:i/>
          <w:color w:val="auto"/>
          <w:u w:val="single"/>
        </w:rPr>
        <w:t>Settlement Instruction</w:t>
      </w:r>
      <w:r w:rsidRPr="00800A51">
        <w:rPr>
          <w:rStyle w:val="Heading3Reference"/>
          <w:color w:val="auto"/>
          <w:u w:val="single"/>
        </w:rPr>
        <w:t xml:space="preserve"> has been identified as </w:t>
      </w:r>
      <w:r w:rsidR="00800A51" w:rsidRPr="00800A51">
        <w:rPr>
          <w:rStyle w:val="Heading3Reference"/>
          <w:color w:val="auto"/>
          <w:u w:val="single"/>
        </w:rPr>
        <w:t>“Failing” upon completion of its cut-off</w:t>
      </w:r>
      <w:r w:rsidRPr="00800A51">
        <w:rPr>
          <w:rStyle w:val="Heading3Reference"/>
          <w:color w:val="auto"/>
          <w:u w:val="single"/>
        </w:rPr>
        <w:t xml:space="preserve">, the </w:t>
      </w:r>
      <w:r w:rsidRPr="00800A51">
        <w:rPr>
          <w:rStyle w:val="Heading3Reference"/>
          <w:i/>
          <w:color w:val="auto"/>
          <w:u w:val="single"/>
        </w:rPr>
        <w:t>Penalty Mechanism</w:t>
      </w:r>
      <w:r w:rsidRPr="00800A51">
        <w:rPr>
          <w:rStyle w:val="Heading3Reference"/>
          <w:color w:val="auto"/>
          <w:u w:val="single"/>
        </w:rPr>
        <w:t xml:space="preserve"> </w:t>
      </w:r>
      <w:r w:rsidR="00920D8D">
        <w:rPr>
          <w:rStyle w:val="Heading3Reference"/>
          <w:color w:val="auto"/>
          <w:u w:val="single"/>
        </w:rPr>
        <w:t>Module</w:t>
      </w:r>
      <w:r w:rsidR="00800A51" w:rsidRPr="00800A51">
        <w:rPr>
          <w:rStyle w:val="Heading3Reference"/>
          <w:color w:val="auto"/>
          <w:u w:val="single"/>
        </w:rPr>
        <w:t xml:space="preserve"> will</w:t>
      </w:r>
      <w:r w:rsidRPr="00800A51">
        <w:rPr>
          <w:rStyle w:val="Heading3Reference"/>
          <w:color w:val="auto"/>
          <w:u w:val="single"/>
        </w:rPr>
        <w:t xml:space="preserve"> </w:t>
      </w:r>
      <w:r w:rsidR="00800A51" w:rsidRPr="00800A51">
        <w:rPr>
          <w:rStyle w:val="Heading3Reference"/>
          <w:color w:val="auto"/>
          <w:u w:val="single"/>
        </w:rPr>
        <w:t>retrieve</w:t>
      </w:r>
      <w:r w:rsidR="002B135D" w:rsidRPr="00800A51">
        <w:rPr>
          <w:rStyle w:val="Heading3Reference"/>
          <w:color w:val="auto"/>
          <w:u w:val="single"/>
        </w:rPr>
        <w:t xml:space="preserve"> the </w:t>
      </w:r>
      <w:r w:rsidR="00A2491E" w:rsidRPr="00800A51">
        <w:rPr>
          <w:rStyle w:val="Heading3Reference"/>
          <w:i/>
          <w:color w:val="auto"/>
          <w:u w:val="single"/>
        </w:rPr>
        <w:t>Settlement Instruction</w:t>
      </w:r>
      <w:r w:rsidR="00A2491E" w:rsidRPr="00800A51">
        <w:rPr>
          <w:rStyle w:val="Heading3Reference"/>
          <w:color w:val="auto"/>
          <w:u w:val="single"/>
        </w:rPr>
        <w:t xml:space="preserve"> status </w:t>
      </w:r>
      <w:r w:rsidR="00800A51" w:rsidRPr="00800A51">
        <w:rPr>
          <w:rStyle w:val="Heading3Reference"/>
          <w:color w:val="auto"/>
          <w:u w:val="single"/>
        </w:rPr>
        <w:t>and reasons</w:t>
      </w:r>
      <w:r w:rsidR="00A2491E" w:rsidRPr="00800A51">
        <w:rPr>
          <w:rStyle w:val="Heading3Reference"/>
          <w:color w:val="auto"/>
          <w:u w:val="single"/>
        </w:rPr>
        <w:t xml:space="preserve"> </w:t>
      </w:r>
      <w:r w:rsidR="00467BE9" w:rsidRPr="00800A51">
        <w:rPr>
          <w:rStyle w:val="Heading3Reference"/>
          <w:color w:val="auto"/>
          <w:u w:val="single"/>
        </w:rPr>
        <w:t>causing th</w:t>
      </w:r>
      <w:r w:rsidR="00BF47EF" w:rsidRPr="00800A51">
        <w:rPr>
          <w:rStyle w:val="Heading3Reference"/>
          <w:color w:val="auto"/>
          <w:u w:val="single"/>
        </w:rPr>
        <w:t>e settlement failure</w:t>
      </w:r>
      <w:r w:rsidR="00943017">
        <w:rPr>
          <w:rStyle w:val="Heading3Reference"/>
          <w:color w:val="auto"/>
          <w:u w:val="single"/>
        </w:rPr>
        <w:t xml:space="preserve"> in order to </w:t>
      </w:r>
      <w:r w:rsidR="00800A51">
        <w:rPr>
          <w:rStyle w:val="Heading3Reference"/>
          <w:color w:val="auto"/>
          <w:u w:val="single"/>
        </w:rPr>
        <w:t xml:space="preserve">identify if the instruction is eligible for a </w:t>
      </w:r>
      <w:r w:rsidR="00800A51" w:rsidRPr="00674DB2">
        <w:rPr>
          <w:rStyle w:val="Heading3Reference"/>
          <w:i/>
          <w:color w:val="auto"/>
          <w:u w:val="single"/>
        </w:rPr>
        <w:t>Penalty</w:t>
      </w:r>
      <w:r w:rsidR="00BF47EF">
        <w:rPr>
          <w:rStyle w:val="Heading3Reference"/>
          <w:color w:val="auto"/>
          <w:u w:val="single"/>
        </w:rPr>
        <w:t>.</w:t>
      </w:r>
      <w:r w:rsidR="002B135D">
        <w:rPr>
          <w:rStyle w:val="Heading3Reference"/>
          <w:color w:val="auto"/>
          <w:u w:val="single"/>
        </w:rPr>
        <w:t xml:space="preserve"> </w:t>
      </w:r>
    </w:p>
    <w:p w14:paraId="06D01824" w14:textId="17DEF185" w:rsidR="00B00993" w:rsidRPr="00800A51" w:rsidRDefault="00B00993" w:rsidP="00A2491E">
      <w:pPr>
        <w:pStyle w:val="Paragraph"/>
        <w:jc w:val="both"/>
        <w:rPr>
          <w:rStyle w:val="Heading3Reference"/>
          <w:color w:val="auto"/>
        </w:rPr>
      </w:pPr>
      <w:r w:rsidRPr="00800A51">
        <w:rPr>
          <w:rStyle w:val="Heading3Reference"/>
          <w:color w:val="auto"/>
        </w:rPr>
        <w:t>…</w:t>
      </w:r>
    </w:p>
    <w:p w14:paraId="69858E0A" w14:textId="035722C4" w:rsidR="007E2C34" w:rsidRPr="009345AE" w:rsidRDefault="007E2C34" w:rsidP="00AB10BE">
      <w:pPr>
        <w:pStyle w:val="Ttulo3"/>
        <w:numPr>
          <w:ilvl w:val="2"/>
          <w:numId w:val="9"/>
        </w:numPr>
        <w:tabs>
          <w:tab w:val="left" w:pos="1134"/>
        </w:tabs>
        <w:jc w:val="both"/>
        <w:rPr>
          <w:rStyle w:val="Heading3Reference"/>
          <w:color w:val="auto"/>
          <w:u w:val="single"/>
        </w:rPr>
      </w:pPr>
      <w:r w:rsidRPr="009345AE">
        <w:rPr>
          <w:rStyle w:val="Heading3Reference"/>
          <w:color w:val="auto"/>
          <w:u w:val="single"/>
        </w:rPr>
        <w:lastRenderedPageBreak/>
        <w:t>Penalty Mechanism</w:t>
      </w:r>
      <w:r w:rsidR="00EC1875" w:rsidRPr="00EC1875">
        <w:rPr>
          <w:rStyle w:val="Heading3Reference"/>
          <w:color w:val="auto"/>
        </w:rPr>
        <w:t xml:space="preserve"> </w:t>
      </w:r>
      <w:r w:rsidR="00EC1875" w:rsidRPr="00EC1875">
        <w:rPr>
          <w:rStyle w:val="Heading3Reference"/>
          <w:b/>
          <w:color w:val="00B050"/>
        </w:rPr>
        <w:t>(new section)</w:t>
      </w:r>
    </w:p>
    <w:p w14:paraId="3481F2D2" w14:textId="38EADE3C" w:rsidR="00F82CA3" w:rsidRPr="00EC1875" w:rsidRDefault="007E2C34" w:rsidP="0001550C">
      <w:pPr>
        <w:pStyle w:val="Ttulo4"/>
        <w:numPr>
          <w:ilvl w:val="3"/>
          <w:numId w:val="9"/>
        </w:numPr>
        <w:tabs>
          <w:tab w:val="left" w:pos="1134"/>
        </w:tabs>
        <w:spacing w:after="120"/>
        <w:ind w:left="1162" w:hanging="1077"/>
        <w:jc w:val="both"/>
        <w:rPr>
          <w:rStyle w:val="Heading4Reference"/>
          <w:color w:val="auto"/>
        </w:rPr>
      </w:pPr>
      <w:r w:rsidRPr="00EC1875">
        <w:rPr>
          <w:rStyle w:val="Heading4Reference"/>
          <w:color w:val="auto"/>
        </w:rPr>
        <w:t xml:space="preserve">Diagram of the </w:t>
      </w:r>
      <w:r w:rsidR="00920D8D" w:rsidRPr="00EC1875">
        <w:rPr>
          <w:rStyle w:val="Heading4Reference"/>
          <w:color w:val="auto"/>
        </w:rPr>
        <w:t>module</w:t>
      </w:r>
    </w:p>
    <w:p w14:paraId="38DD96E4" w14:textId="729C192A" w:rsidR="00A53F39" w:rsidRPr="009345AE" w:rsidRDefault="007644CB" w:rsidP="0001550C">
      <w:pPr>
        <w:spacing w:line="360" w:lineRule="auto"/>
        <w:ind w:left="-142"/>
        <w:jc w:val="both"/>
        <w:rPr>
          <w:rFonts w:ascii="Tahoma" w:hAnsi="Tahoma" w:cs="Tahoma"/>
          <w:color w:val="auto"/>
        </w:rPr>
      </w:pPr>
      <w:r w:rsidRPr="007644CB">
        <w:rPr>
          <w:noProof/>
          <w:lang w:val="es-ES_tradnl" w:eastAsia="es-ES_tradnl"/>
        </w:rPr>
        <w:drawing>
          <wp:inline distT="0" distB="0" distL="0" distR="0" wp14:anchorId="212479CE" wp14:editId="3913F6F8">
            <wp:extent cx="6262270" cy="4411683"/>
            <wp:effectExtent l="0" t="0" r="5715"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78556" cy="4423157"/>
                    </a:xfrm>
                    <a:prstGeom prst="rect">
                      <a:avLst/>
                    </a:prstGeom>
                    <a:noFill/>
                    <a:ln>
                      <a:noFill/>
                    </a:ln>
                  </pic:spPr>
                </pic:pic>
              </a:graphicData>
            </a:graphic>
          </wp:inline>
        </w:drawing>
      </w:r>
    </w:p>
    <w:p w14:paraId="0A2C3FE8" w14:textId="65BD5C60" w:rsidR="007E2C34" w:rsidRPr="00EC1875" w:rsidRDefault="00E63775" w:rsidP="00A33C45">
      <w:pPr>
        <w:pStyle w:val="Ttulo4"/>
        <w:numPr>
          <w:ilvl w:val="0"/>
          <w:numId w:val="0"/>
        </w:numPr>
        <w:tabs>
          <w:tab w:val="left" w:pos="1134"/>
        </w:tabs>
        <w:jc w:val="both"/>
        <w:rPr>
          <w:rStyle w:val="Heading4Reference"/>
          <w:color w:val="auto"/>
        </w:rPr>
      </w:pPr>
      <w:r w:rsidRPr="00EC1875">
        <w:rPr>
          <w:rStyle w:val="Heading4Reference"/>
          <w:color w:val="auto"/>
        </w:rPr>
        <w:t xml:space="preserve">3.4.7.2 </w:t>
      </w:r>
      <w:r w:rsidR="007E2C34" w:rsidRPr="00EC1875">
        <w:rPr>
          <w:rStyle w:val="Heading4Reference"/>
          <w:color w:val="auto"/>
        </w:rPr>
        <w:t xml:space="preserve">Description of the </w:t>
      </w:r>
      <w:r w:rsidR="00920D8D" w:rsidRPr="00EC1875">
        <w:rPr>
          <w:rStyle w:val="Heading4Reference"/>
          <w:color w:val="auto"/>
        </w:rPr>
        <w:t>module</w:t>
      </w:r>
    </w:p>
    <w:p w14:paraId="5E9C6EB0" w14:textId="52F595FC" w:rsidR="007E2C34" w:rsidRPr="00EC1875" w:rsidRDefault="007E2C34" w:rsidP="00A33C45">
      <w:pPr>
        <w:pStyle w:val="Paragraph"/>
        <w:jc w:val="both"/>
        <w:rPr>
          <w:color w:val="auto"/>
        </w:rPr>
      </w:pPr>
      <w:r w:rsidRPr="00EC1875">
        <w:rPr>
          <w:color w:val="auto"/>
        </w:rPr>
        <w:t xml:space="preserve">The </w:t>
      </w:r>
      <w:r w:rsidRPr="00EC1875">
        <w:rPr>
          <w:i/>
          <w:color w:val="auto"/>
        </w:rPr>
        <w:t>Penalty Mechanism</w:t>
      </w:r>
      <w:r w:rsidRPr="00EC1875">
        <w:rPr>
          <w:color w:val="auto"/>
        </w:rPr>
        <w:t xml:space="preserve"> </w:t>
      </w:r>
      <w:r w:rsidR="00920D8D" w:rsidRPr="00EC1875">
        <w:rPr>
          <w:color w:val="auto"/>
        </w:rPr>
        <w:t>module</w:t>
      </w:r>
      <w:r w:rsidRPr="00EC1875">
        <w:rPr>
          <w:color w:val="auto"/>
        </w:rPr>
        <w:t xml:space="preserve"> manages the </w:t>
      </w:r>
      <w:r w:rsidR="00C9144B" w:rsidRPr="00EC1875">
        <w:rPr>
          <w:color w:val="auto"/>
        </w:rPr>
        <w:t>detection, calculation</w:t>
      </w:r>
      <w:r w:rsidRPr="00EC1875">
        <w:rPr>
          <w:color w:val="auto"/>
        </w:rPr>
        <w:t xml:space="preserve">, recalculation, </w:t>
      </w:r>
      <w:r w:rsidR="00867419" w:rsidRPr="00EC1875">
        <w:rPr>
          <w:color w:val="auto"/>
        </w:rPr>
        <w:t xml:space="preserve">modification </w:t>
      </w:r>
      <w:r w:rsidRPr="00EC1875">
        <w:rPr>
          <w:color w:val="auto"/>
        </w:rPr>
        <w:t xml:space="preserve">and </w:t>
      </w:r>
      <w:r w:rsidR="00BA0950" w:rsidRPr="00EC1875">
        <w:rPr>
          <w:color w:val="auto"/>
        </w:rPr>
        <w:t xml:space="preserve">preparation for </w:t>
      </w:r>
      <w:r w:rsidR="007729AE" w:rsidRPr="00EC1875">
        <w:rPr>
          <w:color w:val="auto"/>
        </w:rPr>
        <w:t xml:space="preserve">reporting of </w:t>
      </w:r>
      <w:r w:rsidR="002C2CF4" w:rsidRPr="00EC1875">
        <w:rPr>
          <w:i/>
          <w:color w:val="auto"/>
        </w:rPr>
        <w:t>Penalties</w:t>
      </w:r>
      <w:r w:rsidRPr="00EC1875">
        <w:rPr>
          <w:color w:val="auto"/>
        </w:rPr>
        <w:t xml:space="preserve">. </w:t>
      </w:r>
    </w:p>
    <w:p w14:paraId="324F33C0" w14:textId="1FD8A886" w:rsidR="007E2C34" w:rsidRPr="00EC1875" w:rsidRDefault="007E2C34" w:rsidP="00A33C45">
      <w:pPr>
        <w:pStyle w:val="Paragraph"/>
        <w:jc w:val="both"/>
        <w:rPr>
          <w:color w:val="auto"/>
        </w:rPr>
      </w:pPr>
      <w:r w:rsidRPr="00EC1875">
        <w:rPr>
          <w:color w:val="auto"/>
        </w:rPr>
        <w:t xml:space="preserve">The </w:t>
      </w:r>
      <w:r w:rsidRPr="00FB6D1D">
        <w:rPr>
          <w:i/>
          <w:color w:val="auto"/>
        </w:rPr>
        <w:t>Penalty Mechanism</w:t>
      </w:r>
      <w:r w:rsidRPr="00EC1875">
        <w:rPr>
          <w:color w:val="auto"/>
        </w:rPr>
        <w:t xml:space="preserve"> </w:t>
      </w:r>
      <w:r w:rsidR="00920D8D" w:rsidRPr="00EC1875">
        <w:rPr>
          <w:color w:val="auto"/>
        </w:rPr>
        <w:t>module</w:t>
      </w:r>
      <w:r w:rsidRPr="00EC1875">
        <w:rPr>
          <w:color w:val="auto"/>
        </w:rPr>
        <w:t xml:space="preserve"> </w:t>
      </w:r>
      <w:r w:rsidR="00867419" w:rsidRPr="00EC1875">
        <w:rPr>
          <w:color w:val="auto"/>
        </w:rPr>
        <w:t xml:space="preserve">detects and calculates </w:t>
      </w:r>
      <w:r w:rsidRPr="00EC1875">
        <w:rPr>
          <w:color w:val="auto"/>
        </w:rPr>
        <w:t xml:space="preserve">two types </w:t>
      </w:r>
      <w:r w:rsidR="007729AE" w:rsidRPr="00EC1875">
        <w:rPr>
          <w:color w:val="auto"/>
        </w:rPr>
        <w:t xml:space="preserve">of </w:t>
      </w:r>
      <w:r w:rsidR="002C2CF4" w:rsidRPr="00EC1875">
        <w:rPr>
          <w:i/>
          <w:color w:val="auto"/>
        </w:rPr>
        <w:t>Penalties</w:t>
      </w:r>
      <w:r w:rsidRPr="00EC1875">
        <w:rPr>
          <w:i/>
          <w:color w:val="auto"/>
        </w:rPr>
        <w:t>:</w:t>
      </w:r>
    </w:p>
    <w:p w14:paraId="2381101D" w14:textId="6BB73202" w:rsidR="007E2C34" w:rsidRPr="00EC1875" w:rsidRDefault="007E2C34" w:rsidP="00A33C45">
      <w:pPr>
        <w:pStyle w:val="UnorderedList"/>
        <w:numPr>
          <w:ilvl w:val="0"/>
          <w:numId w:val="4"/>
        </w:numPr>
        <w:jc w:val="both"/>
        <w:rPr>
          <w:color w:val="auto"/>
        </w:rPr>
      </w:pPr>
      <w:r w:rsidRPr="00EC1875">
        <w:rPr>
          <w:i/>
          <w:color w:val="auto"/>
        </w:rPr>
        <w:t xml:space="preserve">Settlement Fail </w:t>
      </w:r>
      <w:r w:rsidR="002C2CF4" w:rsidRPr="00EC1875">
        <w:rPr>
          <w:i/>
          <w:color w:val="auto"/>
        </w:rPr>
        <w:t>Penalties</w:t>
      </w:r>
      <w:r w:rsidRPr="00EC1875">
        <w:rPr>
          <w:i/>
          <w:color w:val="auto"/>
        </w:rPr>
        <w:t xml:space="preserve"> (SEFP):</w:t>
      </w:r>
      <w:r w:rsidRPr="00EC1875">
        <w:rPr>
          <w:color w:val="auto"/>
        </w:rPr>
        <w:t xml:space="preserve"> For </w:t>
      </w:r>
      <w:r w:rsidRPr="00EC1875">
        <w:rPr>
          <w:i/>
          <w:color w:val="auto"/>
        </w:rPr>
        <w:t>Settlement Instructions</w:t>
      </w:r>
      <w:r w:rsidRPr="00EC1875">
        <w:rPr>
          <w:color w:val="auto"/>
        </w:rPr>
        <w:t xml:space="preserve"> that i) are “</w:t>
      </w:r>
      <w:r w:rsidRPr="00EC1875">
        <w:rPr>
          <w:i/>
          <w:color w:val="auto"/>
        </w:rPr>
        <w:t>Matched</w:t>
      </w:r>
      <w:r w:rsidRPr="00EC1875">
        <w:rPr>
          <w:color w:val="auto"/>
        </w:rPr>
        <w:t xml:space="preserve">” before the end of processing of the relevant cut-off of a given business day and that ii) having reached their </w:t>
      </w:r>
      <w:r w:rsidRPr="00FB6D1D">
        <w:rPr>
          <w:color w:val="auto"/>
          <w:u w:val="single"/>
        </w:rPr>
        <w:t>Intended Settlement Date</w:t>
      </w:r>
      <w:r w:rsidRPr="00EC1875">
        <w:rPr>
          <w:color w:val="auto"/>
        </w:rPr>
        <w:t xml:space="preserve"> (ISD), fail to settle on that business day. These </w:t>
      </w:r>
      <w:r w:rsidR="002C2CF4" w:rsidRPr="00EC1875">
        <w:rPr>
          <w:i/>
          <w:color w:val="auto"/>
        </w:rPr>
        <w:t>Penalties</w:t>
      </w:r>
      <w:r w:rsidRPr="00EC1875">
        <w:rPr>
          <w:color w:val="auto"/>
        </w:rPr>
        <w:t xml:space="preserve"> are calculated</w:t>
      </w:r>
      <w:r w:rsidR="00337191" w:rsidRPr="00EC1875">
        <w:rPr>
          <w:color w:val="auto"/>
        </w:rPr>
        <w:t xml:space="preserve"> for</w:t>
      </w:r>
      <w:r w:rsidRPr="00EC1875">
        <w:rPr>
          <w:color w:val="auto"/>
        </w:rPr>
        <w:t xml:space="preserve"> each business day the </w:t>
      </w:r>
      <w:r w:rsidR="006E6BD7" w:rsidRPr="00EC1875">
        <w:rPr>
          <w:color w:val="auto"/>
        </w:rPr>
        <w:t>instruction</w:t>
      </w:r>
      <w:r w:rsidRPr="00EC1875">
        <w:rPr>
          <w:color w:val="auto"/>
        </w:rPr>
        <w:t xml:space="preserve"> fails</w:t>
      </w:r>
      <w:r w:rsidR="006E6BD7" w:rsidRPr="00EC1875">
        <w:rPr>
          <w:color w:val="auto"/>
        </w:rPr>
        <w:t xml:space="preserve"> to settle</w:t>
      </w:r>
      <w:r w:rsidRPr="00EC1875">
        <w:rPr>
          <w:color w:val="auto"/>
        </w:rPr>
        <w:t xml:space="preserve"> in T2S (i.e. for each and every business day </w:t>
      </w:r>
      <w:r w:rsidR="006E6BD7" w:rsidRPr="00EC1875">
        <w:rPr>
          <w:color w:val="auto"/>
        </w:rPr>
        <w:t>that an</w:t>
      </w:r>
      <w:r w:rsidRPr="00EC1875">
        <w:rPr>
          <w:color w:val="auto"/>
        </w:rPr>
        <w:t xml:space="preserve"> instruction keeps failing in T2S</w:t>
      </w:r>
      <w:r w:rsidR="00337191" w:rsidRPr="00EC1875">
        <w:rPr>
          <w:color w:val="auto"/>
        </w:rPr>
        <w:t>,</w:t>
      </w:r>
      <w:r w:rsidR="007729AE" w:rsidRPr="00EC1875">
        <w:rPr>
          <w:color w:val="auto"/>
        </w:rPr>
        <w:t xml:space="preserve"> a new </w:t>
      </w:r>
      <w:r w:rsidR="007729AE" w:rsidRPr="00EC1875">
        <w:rPr>
          <w:i/>
          <w:color w:val="auto"/>
        </w:rPr>
        <w:t>P</w:t>
      </w:r>
      <w:r w:rsidRPr="00EC1875">
        <w:rPr>
          <w:i/>
          <w:color w:val="auto"/>
        </w:rPr>
        <w:t>enalty</w:t>
      </w:r>
      <w:r w:rsidRPr="00EC1875">
        <w:rPr>
          <w:color w:val="auto"/>
        </w:rPr>
        <w:t xml:space="preserve"> will be computed).</w:t>
      </w:r>
    </w:p>
    <w:p w14:paraId="2953E754" w14:textId="3D1B9BE6" w:rsidR="007E2C34" w:rsidRPr="00EC1875" w:rsidRDefault="007E2C34" w:rsidP="00A33C45">
      <w:pPr>
        <w:pStyle w:val="UnorderedList"/>
        <w:numPr>
          <w:ilvl w:val="0"/>
          <w:numId w:val="4"/>
        </w:numPr>
        <w:jc w:val="both"/>
        <w:rPr>
          <w:color w:val="auto"/>
        </w:rPr>
      </w:pPr>
      <w:r w:rsidRPr="00EC1875">
        <w:rPr>
          <w:i/>
          <w:color w:val="auto"/>
        </w:rPr>
        <w:t xml:space="preserve">Late Matching Fail </w:t>
      </w:r>
      <w:r w:rsidR="002C2CF4" w:rsidRPr="00EC1875">
        <w:rPr>
          <w:i/>
          <w:color w:val="auto"/>
        </w:rPr>
        <w:t>Penalties</w:t>
      </w:r>
      <w:r w:rsidRPr="00EC1875">
        <w:rPr>
          <w:i/>
          <w:color w:val="auto"/>
        </w:rPr>
        <w:t xml:space="preserve"> (LMFP):</w:t>
      </w:r>
      <w:r w:rsidRPr="00EC1875">
        <w:rPr>
          <w:color w:val="auto"/>
        </w:rPr>
        <w:t xml:space="preserve"> For </w:t>
      </w:r>
      <w:r w:rsidRPr="00EC1875">
        <w:rPr>
          <w:i/>
          <w:color w:val="auto"/>
        </w:rPr>
        <w:t>Settlement Instructions</w:t>
      </w:r>
      <w:r w:rsidRPr="00EC1875">
        <w:rPr>
          <w:color w:val="auto"/>
        </w:rPr>
        <w:t xml:space="preserve"> that are “</w:t>
      </w:r>
      <w:r w:rsidRPr="00EC1875">
        <w:rPr>
          <w:i/>
          <w:color w:val="auto"/>
        </w:rPr>
        <w:t>Matched</w:t>
      </w:r>
      <w:r w:rsidRPr="00EC1875">
        <w:rPr>
          <w:color w:val="auto"/>
        </w:rPr>
        <w:t xml:space="preserve">” in T2S after the relevant cut-off of their </w:t>
      </w:r>
      <w:r w:rsidRPr="00FB6D1D">
        <w:rPr>
          <w:color w:val="auto"/>
          <w:u w:val="single"/>
        </w:rPr>
        <w:t>Intended Settlement Date</w:t>
      </w:r>
      <w:r w:rsidRPr="00EC1875">
        <w:rPr>
          <w:color w:val="auto"/>
        </w:rPr>
        <w:t xml:space="preserve"> (ISD). </w:t>
      </w:r>
      <w:r w:rsidR="007729AE" w:rsidRPr="00EC1875">
        <w:rPr>
          <w:color w:val="auto"/>
        </w:rPr>
        <w:t xml:space="preserve">These </w:t>
      </w:r>
      <w:r w:rsidR="002C2CF4" w:rsidRPr="00EC1875">
        <w:rPr>
          <w:i/>
          <w:color w:val="auto"/>
        </w:rPr>
        <w:t>Penalties</w:t>
      </w:r>
      <w:r w:rsidRPr="00EC1875">
        <w:rPr>
          <w:color w:val="auto"/>
        </w:rPr>
        <w:t xml:space="preserve"> are calculated only once </w:t>
      </w:r>
      <w:r w:rsidR="006E6BD7" w:rsidRPr="00EC1875">
        <w:rPr>
          <w:color w:val="auto"/>
        </w:rPr>
        <w:t xml:space="preserve">per pair of matched instructions </w:t>
      </w:r>
      <w:r w:rsidRPr="00EC1875">
        <w:rPr>
          <w:color w:val="auto"/>
        </w:rPr>
        <w:t>(i.e. on the business day when they are matched)</w:t>
      </w:r>
      <w:r w:rsidR="006E6BD7" w:rsidRPr="00EC1875">
        <w:rPr>
          <w:color w:val="auto"/>
        </w:rPr>
        <w:t>,</w:t>
      </w:r>
      <w:r w:rsidRPr="00EC1875">
        <w:rPr>
          <w:color w:val="auto"/>
        </w:rPr>
        <w:t xml:space="preserve"> but do consider all the previous </w:t>
      </w:r>
      <w:r w:rsidR="007729AE" w:rsidRPr="00EC1875">
        <w:rPr>
          <w:color w:val="auto"/>
        </w:rPr>
        <w:t>business days when</w:t>
      </w:r>
      <w:r w:rsidRPr="00EC1875">
        <w:rPr>
          <w:color w:val="auto"/>
        </w:rPr>
        <w:t xml:space="preserve"> the instruction</w:t>
      </w:r>
      <w:r w:rsidR="006E6BD7" w:rsidRPr="00EC1875">
        <w:rPr>
          <w:color w:val="auto"/>
        </w:rPr>
        <w:t>s</w:t>
      </w:r>
      <w:r w:rsidRPr="00EC1875">
        <w:rPr>
          <w:color w:val="auto"/>
        </w:rPr>
        <w:t xml:space="preserve"> failed to settle due to the late matching i.e. due to the</w:t>
      </w:r>
      <w:r w:rsidR="006E6BD7" w:rsidRPr="00EC1875">
        <w:rPr>
          <w:color w:val="auto"/>
        </w:rPr>
        <w:t>ir</w:t>
      </w:r>
      <w:r w:rsidRPr="00EC1875">
        <w:rPr>
          <w:color w:val="auto"/>
        </w:rPr>
        <w:t xml:space="preserve"> </w:t>
      </w:r>
      <w:r w:rsidR="002A22F1" w:rsidRPr="00EC1875">
        <w:rPr>
          <w:color w:val="auto"/>
        </w:rPr>
        <w:t>late sending</w:t>
      </w:r>
      <w:r w:rsidR="0036266A" w:rsidRPr="00EC1875">
        <w:rPr>
          <w:color w:val="auto"/>
        </w:rPr>
        <w:t>.</w:t>
      </w:r>
    </w:p>
    <w:p w14:paraId="12DE3D3D" w14:textId="65F2E5B8" w:rsidR="007E2C34" w:rsidRPr="00EC1875" w:rsidRDefault="00FB6D1D" w:rsidP="00A33C45">
      <w:pPr>
        <w:pStyle w:val="Paragraph"/>
        <w:jc w:val="both"/>
        <w:rPr>
          <w:color w:val="auto"/>
        </w:rPr>
      </w:pPr>
      <w:r>
        <w:rPr>
          <w:color w:val="auto"/>
        </w:rPr>
        <w:lastRenderedPageBreak/>
        <w:t xml:space="preserve">The </w:t>
      </w:r>
      <w:r w:rsidR="00A239F8">
        <w:rPr>
          <w:color w:val="auto"/>
        </w:rPr>
        <w:t>r</w:t>
      </w:r>
      <w:r w:rsidR="007729AE" w:rsidRPr="00A239F8">
        <w:rPr>
          <w:color w:val="auto"/>
        </w:rPr>
        <w:t>ecalculation</w:t>
      </w:r>
      <w:r w:rsidR="007729AE" w:rsidRPr="00EC1875">
        <w:rPr>
          <w:color w:val="auto"/>
        </w:rPr>
        <w:t xml:space="preserve"> of </w:t>
      </w:r>
      <w:r w:rsidR="002C2CF4" w:rsidRPr="00EC1875">
        <w:rPr>
          <w:i/>
          <w:color w:val="auto"/>
        </w:rPr>
        <w:t>Penalties</w:t>
      </w:r>
      <w:r w:rsidR="007E2C34" w:rsidRPr="00EC1875">
        <w:rPr>
          <w:color w:val="auto"/>
        </w:rPr>
        <w:t xml:space="preserve"> is the process consisting </w:t>
      </w:r>
      <w:r w:rsidR="00904908" w:rsidRPr="00EC1875">
        <w:rPr>
          <w:color w:val="auto"/>
        </w:rPr>
        <w:t xml:space="preserve">on calculating again and </w:t>
      </w:r>
      <w:r w:rsidR="007E2C34" w:rsidRPr="00EC1875">
        <w:rPr>
          <w:color w:val="auto"/>
        </w:rPr>
        <w:t xml:space="preserve">updating </w:t>
      </w:r>
      <w:r w:rsidR="007729AE" w:rsidRPr="00EC1875">
        <w:rPr>
          <w:color w:val="auto"/>
        </w:rPr>
        <w:t xml:space="preserve">existing </w:t>
      </w:r>
      <w:r w:rsidR="002C2CF4" w:rsidRPr="00EC1875">
        <w:rPr>
          <w:i/>
          <w:color w:val="auto"/>
        </w:rPr>
        <w:t>Penalties</w:t>
      </w:r>
      <w:r w:rsidR="007E2C34" w:rsidRPr="00EC1875">
        <w:rPr>
          <w:color w:val="auto"/>
        </w:rPr>
        <w:t xml:space="preserve"> (i.e. that have already been </w:t>
      </w:r>
      <w:r w:rsidR="002A22F1" w:rsidRPr="00EC1875">
        <w:rPr>
          <w:color w:val="auto"/>
        </w:rPr>
        <w:t>calculated</w:t>
      </w:r>
      <w:r w:rsidR="00904908" w:rsidRPr="00EC1875">
        <w:rPr>
          <w:color w:val="auto"/>
        </w:rPr>
        <w:t xml:space="preserve"> on previous business days</w:t>
      </w:r>
      <w:r w:rsidR="007E2C34" w:rsidRPr="00EC1875">
        <w:rPr>
          <w:color w:val="auto"/>
        </w:rPr>
        <w:t>) after changes of values of the related T2S Static Data</w:t>
      </w:r>
      <w:r w:rsidR="007729AE" w:rsidRPr="00EC1875">
        <w:rPr>
          <w:color w:val="auto"/>
        </w:rPr>
        <w:t xml:space="preserve"> or after </w:t>
      </w:r>
      <w:r w:rsidR="00AE5033" w:rsidRPr="00EC1875">
        <w:rPr>
          <w:color w:val="auto"/>
        </w:rPr>
        <w:t xml:space="preserve">the execution of </w:t>
      </w:r>
      <w:r w:rsidR="007729AE" w:rsidRPr="00EC1875">
        <w:rPr>
          <w:color w:val="auto"/>
        </w:rPr>
        <w:t xml:space="preserve">a modification </w:t>
      </w:r>
      <w:r w:rsidR="00866FEA" w:rsidRPr="00EC1875">
        <w:rPr>
          <w:color w:val="auto"/>
        </w:rPr>
        <w:t>requested by a T2S Actor</w:t>
      </w:r>
      <w:r w:rsidR="007E2C34" w:rsidRPr="00EC1875">
        <w:rPr>
          <w:color w:val="auto"/>
        </w:rPr>
        <w:t xml:space="preserve">. </w:t>
      </w:r>
    </w:p>
    <w:p w14:paraId="72DFF7B7" w14:textId="40D85BC9" w:rsidR="007E2C34" w:rsidRPr="00EC1875" w:rsidRDefault="007E2C34" w:rsidP="00A33C45">
      <w:pPr>
        <w:pStyle w:val="Paragraph"/>
        <w:jc w:val="both"/>
        <w:rPr>
          <w:color w:val="auto"/>
        </w:rPr>
      </w:pPr>
      <w:r w:rsidRPr="00EC1875">
        <w:rPr>
          <w:color w:val="auto"/>
        </w:rPr>
        <w:t xml:space="preserve">The </w:t>
      </w:r>
      <w:r w:rsidR="00A239F8" w:rsidRPr="00A239F8">
        <w:rPr>
          <w:color w:val="auto"/>
        </w:rPr>
        <w:t>m</w:t>
      </w:r>
      <w:r w:rsidR="00F56333" w:rsidRPr="00A239F8">
        <w:rPr>
          <w:color w:val="auto"/>
        </w:rPr>
        <w:t>odification</w:t>
      </w:r>
      <w:r w:rsidR="00F56333" w:rsidRPr="00EC1875">
        <w:rPr>
          <w:color w:val="auto"/>
        </w:rPr>
        <w:t xml:space="preserve"> </w:t>
      </w:r>
      <w:r w:rsidR="007729AE" w:rsidRPr="00EC1875">
        <w:rPr>
          <w:color w:val="auto"/>
        </w:rPr>
        <w:t xml:space="preserve">of </w:t>
      </w:r>
      <w:r w:rsidR="002C2CF4" w:rsidRPr="00EC1875">
        <w:rPr>
          <w:i/>
          <w:color w:val="auto"/>
        </w:rPr>
        <w:t>Penalties</w:t>
      </w:r>
      <w:r w:rsidRPr="00EC1875">
        <w:rPr>
          <w:color w:val="auto"/>
        </w:rPr>
        <w:t xml:space="preserve"> consists on </w:t>
      </w:r>
      <w:r w:rsidR="00561081" w:rsidRPr="00EC1875">
        <w:rPr>
          <w:color w:val="auto"/>
        </w:rPr>
        <w:t xml:space="preserve">processing </w:t>
      </w:r>
      <w:r w:rsidR="00904908" w:rsidRPr="00EC1875">
        <w:rPr>
          <w:color w:val="auto"/>
        </w:rPr>
        <w:t>requests</w:t>
      </w:r>
      <w:r w:rsidR="002A22F1" w:rsidRPr="00EC1875">
        <w:rPr>
          <w:color w:val="auto"/>
          <w:lang w:val="en-US"/>
        </w:rPr>
        <w:t xml:space="preserve"> </w:t>
      </w:r>
      <w:r w:rsidRPr="00EC1875">
        <w:rPr>
          <w:color w:val="auto"/>
        </w:rPr>
        <w:t>sent by T2S Actors to remove</w:t>
      </w:r>
      <w:r w:rsidR="002A22F1" w:rsidRPr="00EC1875">
        <w:rPr>
          <w:color w:val="auto"/>
        </w:rPr>
        <w:t>,</w:t>
      </w:r>
      <w:r w:rsidRPr="00EC1875">
        <w:rPr>
          <w:color w:val="auto"/>
        </w:rPr>
        <w:t xml:space="preserve"> re-include</w:t>
      </w:r>
      <w:r w:rsidR="002A22F1" w:rsidRPr="00EC1875">
        <w:rPr>
          <w:color w:val="auto"/>
        </w:rPr>
        <w:t>, re-allocate or switch</w:t>
      </w:r>
      <w:r w:rsidRPr="00EC1875">
        <w:rPr>
          <w:color w:val="auto"/>
        </w:rPr>
        <w:t xml:space="preserve"> existing </w:t>
      </w:r>
      <w:r w:rsidR="002C2CF4" w:rsidRPr="00EC1875">
        <w:rPr>
          <w:i/>
          <w:color w:val="auto"/>
        </w:rPr>
        <w:t>Penalties</w:t>
      </w:r>
      <w:r w:rsidRPr="00EC1875">
        <w:rPr>
          <w:color w:val="auto"/>
        </w:rPr>
        <w:t xml:space="preserve"> </w:t>
      </w:r>
      <w:r w:rsidR="0025686E">
        <w:rPr>
          <w:color w:val="auto"/>
        </w:rPr>
        <w:t xml:space="preserve">that are allowed until they reach the </w:t>
      </w:r>
      <w:r w:rsidRPr="00EC1875">
        <w:rPr>
          <w:color w:val="auto"/>
        </w:rPr>
        <w:t xml:space="preserve">end of </w:t>
      </w:r>
      <w:r w:rsidR="0025686E">
        <w:rPr>
          <w:color w:val="auto"/>
        </w:rPr>
        <w:t xml:space="preserve">their </w:t>
      </w:r>
      <w:r w:rsidRPr="00EC1875">
        <w:rPr>
          <w:color w:val="auto"/>
        </w:rPr>
        <w:t xml:space="preserve">appeal period. </w:t>
      </w:r>
    </w:p>
    <w:p w14:paraId="152F2E48" w14:textId="1F0BD3A9" w:rsidR="007E2C34" w:rsidRPr="00EC1875" w:rsidRDefault="007E2C34" w:rsidP="00A33C45">
      <w:pPr>
        <w:pStyle w:val="Paragraph"/>
        <w:jc w:val="both"/>
        <w:rPr>
          <w:color w:val="auto"/>
        </w:rPr>
      </w:pPr>
      <w:r w:rsidRPr="00EC1875">
        <w:rPr>
          <w:color w:val="auto"/>
        </w:rPr>
        <w:t xml:space="preserve">The </w:t>
      </w:r>
      <w:r w:rsidR="00A239F8" w:rsidRPr="00A239F8">
        <w:rPr>
          <w:color w:val="auto"/>
        </w:rPr>
        <w:t>p</w:t>
      </w:r>
      <w:r w:rsidR="007729AE" w:rsidRPr="00A239F8">
        <w:rPr>
          <w:color w:val="auto"/>
        </w:rPr>
        <w:t xml:space="preserve">reparation for </w:t>
      </w:r>
      <w:r w:rsidR="00A239F8" w:rsidRPr="00A239F8">
        <w:rPr>
          <w:color w:val="auto"/>
        </w:rPr>
        <w:t>r</w:t>
      </w:r>
      <w:r w:rsidRPr="00A239F8">
        <w:rPr>
          <w:color w:val="auto"/>
        </w:rPr>
        <w:t>eportin</w:t>
      </w:r>
      <w:r w:rsidR="007729AE" w:rsidRPr="00A239F8">
        <w:rPr>
          <w:color w:val="auto"/>
        </w:rPr>
        <w:t>g</w:t>
      </w:r>
      <w:r w:rsidR="007729AE" w:rsidRPr="00EC1875">
        <w:rPr>
          <w:color w:val="auto"/>
        </w:rPr>
        <w:t xml:space="preserve"> </w:t>
      </w:r>
      <w:r w:rsidRPr="00EC1875">
        <w:rPr>
          <w:color w:val="auto"/>
        </w:rPr>
        <w:t xml:space="preserve">consists on </w:t>
      </w:r>
      <w:r w:rsidR="008616D7">
        <w:rPr>
          <w:color w:val="auto"/>
        </w:rPr>
        <w:t>calculating the aggregation of a</w:t>
      </w:r>
      <w:r w:rsidR="007729AE" w:rsidRPr="00EC1875">
        <w:rPr>
          <w:color w:val="auto"/>
        </w:rPr>
        <w:t>mounts (daily or monthly)</w:t>
      </w:r>
      <w:r w:rsidR="008616D7">
        <w:rPr>
          <w:color w:val="auto"/>
        </w:rPr>
        <w:t xml:space="preserve"> and </w:t>
      </w:r>
      <w:r w:rsidR="008616D7" w:rsidRPr="00EC1875">
        <w:rPr>
          <w:color w:val="auto"/>
        </w:rPr>
        <w:t>preparing the information</w:t>
      </w:r>
      <w:r w:rsidR="008616D7">
        <w:rPr>
          <w:color w:val="auto"/>
        </w:rPr>
        <w:t xml:space="preserve"> to be included in </w:t>
      </w:r>
      <w:r w:rsidR="007729AE" w:rsidRPr="00EC1875">
        <w:rPr>
          <w:color w:val="auto"/>
        </w:rPr>
        <w:t>the</w:t>
      </w:r>
      <w:r w:rsidRPr="00EC1875">
        <w:rPr>
          <w:color w:val="auto"/>
        </w:rPr>
        <w:t xml:space="preserve"> </w:t>
      </w:r>
      <w:r w:rsidR="008616D7">
        <w:rPr>
          <w:color w:val="auto"/>
        </w:rPr>
        <w:t xml:space="preserve">corresponding </w:t>
      </w:r>
      <w:r w:rsidRPr="00EC1875">
        <w:rPr>
          <w:color w:val="auto"/>
        </w:rPr>
        <w:t xml:space="preserve">pre-defined reports. </w:t>
      </w:r>
    </w:p>
    <w:p w14:paraId="4E0F2AF1" w14:textId="21B835BB" w:rsidR="007E2C34" w:rsidRPr="00EC1875" w:rsidRDefault="007E2C34" w:rsidP="00A33C45">
      <w:pPr>
        <w:pStyle w:val="Paragraph"/>
        <w:jc w:val="both"/>
        <w:rPr>
          <w:color w:val="auto"/>
        </w:rPr>
      </w:pPr>
      <w:r w:rsidRPr="00EC1875">
        <w:rPr>
          <w:color w:val="auto"/>
        </w:rPr>
        <w:t xml:space="preserve">The inputs for this </w:t>
      </w:r>
      <w:r w:rsidR="00920D8D" w:rsidRPr="00EC1875">
        <w:rPr>
          <w:color w:val="auto"/>
        </w:rPr>
        <w:t>module</w:t>
      </w:r>
      <w:r w:rsidRPr="00EC1875">
        <w:rPr>
          <w:color w:val="auto"/>
        </w:rPr>
        <w:t xml:space="preserve"> are:</w:t>
      </w:r>
    </w:p>
    <w:p w14:paraId="1AC3675D" w14:textId="47996153" w:rsidR="002E5390" w:rsidRPr="00EC1875" w:rsidRDefault="002C2CF4" w:rsidP="00A33C45">
      <w:pPr>
        <w:pStyle w:val="UnorderedList"/>
        <w:numPr>
          <w:ilvl w:val="0"/>
          <w:numId w:val="4"/>
        </w:numPr>
        <w:jc w:val="both"/>
        <w:rPr>
          <w:i/>
          <w:color w:val="auto"/>
        </w:rPr>
      </w:pPr>
      <w:r w:rsidRPr="00EC1875">
        <w:rPr>
          <w:i/>
          <w:color w:val="auto"/>
        </w:rPr>
        <w:t>Penalties</w:t>
      </w:r>
      <w:r w:rsidR="002E5390" w:rsidRPr="00EC1875">
        <w:rPr>
          <w:i/>
          <w:color w:val="auto"/>
        </w:rPr>
        <w:t xml:space="preserve"> Eligibility Event;</w:t>
      </w:r>
    </w:p>
    <w:p w14:paraId="36EF2E87" w14:textId="2314908C" w:rsidR="007E2C34" w:rsidRPr="00EC1875" w:rsidRDefault="002E5390" w:rsidP="00A33C45">
      <w:pPr>
        <w:pStyle w:val="UnorderedList"/>
        <w:numPr>
          <w:ilvl w:val="0"/>
          <w:numId w:val="4"/>
        </w:numPr>
        <w:jc w:val="both"/>
        <w:rPr>
          <w:i/>
          <w:color w:val="auto"/>
        </w:rPr>
      </w:pPr>
      <w:r w:rsidRPr="00EC1875">
        <w:rPr>
          <w:i/>
          <w:color w:val="auto"/>
        </w:rPr>
        <w:t>C</w:t>
      </w:r>
      <w:r w:rsidR="00E77701" w:rsidRPr="00EC1875">
        <w:rPr>
          <w:i/>
          <w:color w:val="auto"/>
        </w:rPr>
        <w:t>alculation</w:t>
      </w:r>
      <w:r w:rsidR="007E2C34" w:rsidRPr="00EC1875">
        <w:rPr>
          <w:i/>
          <w:color w:val="auto"/>
        </w:rPr>
        <w:t xml:space="preserve"> Event;</w:t>
      </w:r>
    </w:p>
    <w:p w14:paraId="10D8B5C1" w14:textId="75CDF68E" w:rsidR="007E2C34" w:rsidRPr="00EC1875" w:rsidRDefault="002E5390" w:rsidP="00A33C45">
      <w:pPr>
        <w:pStyle w:val="UnorderedList"/>
        <w:numPr>
          <w:ilvl w:val="0"/>
          <w:numId w:val="4"/>
        </w:numPr>
        <w:jc w:val="both"/>
        <w:rPr>
          <w:i/>
          <w:color w:val="auto"/>
        </w:rPr>
      </w:pPr>
      <w:r w:rsidRPr="00EC1875">
        <w:rPr>
          <w:i/>
          <w:color w:val="auto"/>
        </w:rPr>
        <w:t>R</w:t>
      </w:r>
      <w:r w:rsidR="007E2C34" w:rsidRPr="00EC1875">
        <w:rPr>
          <w:i/>
          <w:color w:val="auto"/>
        </w:rPr>
        <w:t>ecalculation Event;</w:t>
      </w:r>
    </w:p>
    <w:p w14:paraId="3BDEE579" w14:textId="256C0033" w:rsidR="002E5390" w:rsidRPr="00EC1875" w:rsidRDefault="002E5390" w:rsidP="00A33C45">
      <w:pPr>
        <w:pStyle w:val="UnorderedList"/>
        <w:numPr>
          <w:ilvl w:val="0"/>
          <w:numId w:val="4"/>
        </w:numPr>
        <w:jc w:val="both"/>
        <w:rPr>
          <w:i/>
          <w:color w:val="auto"/>
        </w:rPr>
      </w:pPr>
      <w:r w:rsidRPr="00EC1875">
        <w:rPr>
          <w:i/>
          <w:color w:val="auto"/>
        </w:rPr>
        <w:t>End of Appeal Period Event;</w:t>
      </w:r>
    </w:p>
    <w:p w14:paraId="371F68D6" w14:textId="72FDFAA2" w:rsidR="007E2C34" w:rsidRPr="00EC1875" w:rsidRDefault="002E5390" w:rsidP="00A33C45">
      <w:pPr>
        <w:pStyle w:val="UnorderedList"/>
        <w:numPr>
          <w:ilvl w:val="0"/>
          <w:numId w:val="4"/>
        </w:numPr>
        <w:jc w:val="both"/>
        <w:rPr>
          <w:i/>
          <w:color w:val="auto"/>
        </w:rPr>
      </w:pPr>
      <w:r w:rsidRPr="00EC1875">
        <w:rPr>
          <w:i/>
          <w:color w:val="auto"/>
        </w:rPr>
        <w:t xml:space="preserve">Preparation </w:t>
      </w:r>
      <w:r w:rsidR="00D943F8" w:rsidRPr="00EC1875">
        <w:rPr>
          <w:i/>
          <w:color w:val="auto"/>
        </w:rPr>
        <w:t>for reporting</w:t>
      </w:r>
      <w:r w:rsidRPr="00EC1875">
        <w:rPr>
          <w:i/>
          <w:color w:val="auto"/>
        </w:rPr>
        <w:t xml:space="preserve"> Event</w:t>
      </w:r>
      <w:r w:rsidR="00DF4A73" w:rsidRPr="00EC1875">
        <w:rPr>
          <w:i/>
          <w:color w:val="auto"/>
        </w:rPr>
        <w:t>s</w:t>
      </w:r>
      <w:r w:rsidR="007E2C34" w:rsidRPr="00EC1875">
        <w:rPr>
          <w:i/>
          <w:color w:val="auto"/>
        </w:rPr>
        <w:t>;</w:t>
      </w:r>
    </w:p>
    <w:p w14:paraId="4B05A14C" w14:textId="53A1716F" w:rsidR="007E2C34" w:rsidRPr="00EC1875" w:rsidRDefault="007E2C34" w:rsidP="00A33C45">
      <w:pPr>
        <w:pStyle w:val="UnorderedList"/>
        <w:numPr>
          <w:ilvl w:val="0"/>
          <w:numId w:val="4"/>
        </w:numPr>
        <w:jc w:val="both"/>
        <w:rPr>
          <w:color w:val="auto"/>
        </w:rPr>
      </w:pPr>
      <w:r w:rsidRPr="00EC1875">
        <w:rPr>
          <w:i/>
          <w:color w:val="auto"/>
        </w:rPr>
        <w:t>Inbound Penalty Modification</w:t>
      </w:r>
      <w:r w:rsidR="002C73FA" w:rsidRPr="00EC1875">
        <w:rPr>
          <w:i/>
          <w:color w:val="auto"/>
        </w:rPr>
        <w:t xml:space="preserve"> Message</w:t>
      </w:r>
      <w:r w:rsidR="002E5390" w:rsidRPr="00EC1875">
        <w:rPr>
          <w:i/>
          <w:color w:val="auto"/>
        </w:rPr>
        <w:t>;</w:t>
      </w:r>
    </w:p>
    <w:p w14:paraId="4FCDB6C9" w14:textId="3C25788C" w:rsidR="002E5390" w:rsidRPr="00EC1875" w:rsidRDefault="002E5390" w:rsidP="00A33C45">
      <w:pPr>
        <w:pStyle w:val="UnorderedList"/>
        <w:numPr>
          <w:ilvl w:val="0"/>
          <w:numId w:val="4"/>
        </w:numPr>
        <w:jc w:val="both"/>
        <w:rPr>
          <w:i/>
          <w:color w:val="auto"/>
        </w:rPr>
      </w:pPr>
      <w:r w:rsidRPr="00EC1875">
        <w:rPr>
          <w:i/>
          <w:color w:val="auto"/>
        </w:rPr>
        <w:t>Inbound Penalty Modification via bulk file.</w:t>
      </w:r>
    </w:p>
    <w:p w14:paraId="2E99F110" w14:textId="7599C4CB" w:rsidR="00F56333" w:rsidRPr="00EC1875" w:rsidRDefault="00F56333" w:rsidP="00A33C45">
      <w:pPr>
        <w:pStyle w:val="Ttulo4"/>
        <w:numPr>
          <w:ilvl w:val="0"/>
          <w:numId w:val="0"/>
        </w:numPr>
        <w:tabs>
          <w:tab w:val="left" w:pos="1134"/>
        </w:tabs>
        <w:jc w:val="both"/>
        <w:rPr>
          <w:rStyle w:val="Heading4Reference"/>
          <w:color w:val="auto"/>
        </w:rPr>
      </w:pPr>
      <w:r w:rsidRPr="00EC1875">
        <w:rPr>
          <w:rStyle w:val="Heading4Reference"/>
          <w:color w:val="auto"/>
        </w:rPr>
        <w:t xml:space="preserve">3.4.7.3 Description of the </w:t>
      </w:r>
      <w:r w:rsidR="00920D8D" w:rsidRPr="00EC1875">
        <w:rPr>
          <w:rStyle w:val="Heading4Reference"/>
          <w:color w:val="auto"/>
        </w:rPr>
        <w:t>function</w:t>
      </w:r>
      <w:r w:rsidRPr="00EC1875">
        <w:rPr>
          <w:rStyle w:val="Heading4Reference"/>
          <w:color w:val="auto"/>
        </w:rPr>
        <w:t xml:space="preserve">s of the </w:t>
      </w:r>
      <w:r w:rsidR="00920D8D" w:rsidRPr="00EC1875">
        <w:rPr>
          <w:rStyle w:val="Heading4Reference"/>
          <w:color w:val="auto"/>
        </w:rPr>
        <w:t>module</w:t>
      </w:r>
    </w:p>
    <w:p w14:paraId="3209CC5C" w14:textId="02454AAB" w:rsidR="007E2C34" w:rsidRPr="00EC1875" w:rsidRDefault="007E2C34" w:rsidP="00A33C45">
      <w:pPr>
        <w:pStyle w:val="Paragraph"/>
        <w:jc w:val="both"/>
        <w:rPr>
          <w:color w:val="auto"/>
        </w:rPr>
      </w:pPr>
      <w:r w:rsidRPr="00EC1875">
        <w:rPr>
          <w:color w:val="auto"/>
        </w:rPr>
        <w:t xml:space="preserve">The </w:t>
      </w:r>
      <w:r w:rsidR="00F56333" w:rsidRPr="00EC1875">
        <w:rPr>
          <w:i/>
          <w:color w:val="auto"/>
        </w:rPr>
        <w:t>Penalty Mechanism</w:t>
      </w:r>
      <w:r w:rsidR="00F56333" w:rsidRPr="00EC1875">
        <w:rPr>
          <w:color w:val="auto"/>
        </w:rPr>
        <w:t xml:space="preserve"> </w:t>
      </w:r>
      <w:r w:rsidR="00920D8D" w:rsidRPr="00EC1875">
        <w:rPr>
          <w:color w:val="auto"/>
        </w:rPr>
        <w:t>module</w:t>
      </w:r>
      <w:r w:rsidRPr="00EC1875">
        <w:rPr>
          <w:color w:val="auto"/>
        </w:rPr>
        <w:t xml:space="preserve"> is composed of six </w:t>
      </w:r>
      <w:r w:rsidR="00920D8D" w:rsidRPr="00EC1875">
        <w:rPr>
          <w:color w:val="auto"/>
        </w:rPr>
        <w:t>function</w:t>
      </w:r>
      <w:r w:rsidRPr="00EC1875">
        <w:rPr>
          <w:color w:val="auto"/>
        </w:rPr>
        <w:t>s:</w:t>
      </w:r>
    </w:p>
    <w:p w14:paraId="7FFA7FF6" w14:textId="77777777" w:rsidR="00F56333" w:rsidRPr="00C870C5" w:rsidRDefault="007729AE" w:rsidP="00A33C45">
      <w:pPr>
        <w:pStyle w:val="UnorderedList"/>
        <w:numPr>
          <w:ilvl w:val="0"/>
          <w:numId w:val="4"/>
        </w:numPr>
        <w:jc w:val="both"/>
        <w:rPr>
          <w:color w:val="auto"/>
          <w:u w:val="single"/>
        </w:rPr>
      </w:pPr>
      <w:r w:rsidRPr="00C870C5">
        <w:rPr>
          <w:color w:val="auto"/>
          <w:u w:val="single"/>
        </w:rPr>
        <w:t xml:space="preserve">Penalty </w:t>
      </w:r>
      <w:r w:rsidR="007E2C34" w:rsidRPr="00C870C5">
        <w:rPr>
          <w:color w:val="auto"/>
          <w:u w:val="single"/>
        </w:rPr>
        <w:t>Eligibility;</w:t>
      </w:r>
    </w:p>
    <w:p w14:paraId="3338CEED" w14:textId="46849829" w:rsidR="00F56333" w:rsidRPr="00C870C5" w:rsidRDefault="007729AE" w:rsidP="00A33C45">
      <w:pPr>
        <w:pStyle w:val="UnorderedList"/>
        <w:numPr>
          <w:ilvl w:val="0"/>
          <w:numId w:val="4"/>
        </w:numPr>
        <w:jc w:val="both"/>
        <w:rPr>
          <w:color w:val="auto"/>
          <w:u w:val="single"/>
        </w:rPr>
      </w:pPr>
      <w:r w:rsidRPr="00C870C5">
        <w:rPr>
          <w:color w:val="auto"/>
          <w:u w:val="single"/>
        </w:rPr>
        <w:t>Calculation</w:t>
      </w:r>
      <w:r w:rsidR="007E2C34" w:rsidRPr="00C870C5">
        <w:rPr>
          <w:color w:val="auto"/>
          <w:u w:val="single"/>
        </w:rPr>
        <w:t>;</w:t>
      </w:r>
    </w:p>
    <w:p w14:paraId="6C025B43" w14:textId="0642CED9" w:rsidR="00F56333" w:rsidRPr="00C870C5" w:rsidRDefault="00F56333" w:rsidP="00A33C45">
      <w:pPr>
        <w:pStyle w:val="UnorderedList"/>
        <w:numPr>
          <w:ilvl w:val="0"/>
          <w:numId w:val="4"/>
        </w:numPr>
        <w:jc w:val="both"/>
        <w:rPr>
          <w:color w:val="auto"/>
          <w:u w:val="single"/>
        </w:rPr>
      </w:pPr>
      <w:r w:rsidRPr="00C870C5">
        <w:rPr>
          <w:color w:val="auto"/>
          <w:u w:val="single"/>
        </w:rPr>
        <w:t>Selection for Recalculation</w:t>
      </w:r>
      <w:r w:rsidR="007E2C34" w:rsidRPr="00C870C5">
        <w:rPr>
          <w:color w:val="auto"/>
          <w:u w:val="single"/>
        </w:rPr>
        <w:t>;</w:t>
      </w:r>
    </w:p>
    <w:p w14:paraId="44A90631" w14:textId="21B13C22" w:rsidR="00F56333" w:rsidRPr="00C870C5" w:rsidRDefault="00F56333" w:rsidP="00A33C45">
      <w:pPr>
        <w:pStyle w:val="UnorderedList"/>
        <w:numPr>
          <w:ilvl w:val="0"/>
          <w:numId w:val="4"/>
        </w:numPr>
        <w:jc w:val="both"/>
        <w:rPr>
          <w:color w:val="auto"/>
          <w:u w:val="single"/>
        </w:rPr>
      </w:pPr>
      <w:r w:rsidRPr="00C870C5">
        <w:rPr>
          <w:color w:val="auto"/>
          <w:u w:val="single"/>
        </w:rPr>
        <w:t>Penalty Modifications</w:t>
      </w:r>
      <w:r w:rsidR="007E2C34" w:rsidRPr="00C870C5">
        <w:rPr>
          <w:color w:val="auto"/>
          <w:u w:val="single"/>
        </w:rPr>
        <w:t>;</w:t>
      </w:r>
    </w:p>
    <w:p w14:paraId="4232852D" w14:textId="4937E141" w:rsidR="00A33C45" w:rsidRPr="00C870C5" w:rsidRDefault="00A33C45" w:rsidP="00A33C45">
      <w:pPr>
        <w:pStyle w:val="UnorderedList"/>
        <w:numPr>
          <w:ilvl w:val="0"/>
          <w:numId w:val="4"/>
        </w:numPr>
        <w:jc w:val="both"/>
        <w:rPr>
          <w:color w:val="auto"/>
          <w:u w:val="single"/>
        </w:rPr>
      </w:pPr>
      <w:r w:rsidRPr="00C870C5">
        <w:rPr>
          <w:color w:val="auto"/>
          <w:u w:val="single"/>
        </w:rPr>
        <w:t>End of Appeal Period;</w:t>
      </w:r>
    </w:p>
    <w:p w14:paraId="275CBB0C" w14:textId="555E3E86" w:rsidR="00F56333" w:rsidRPr="00EC1875" w:rsidRDefault="00827B71" w:rsidP="00A33C45">
      <w:pPr>
        <w:pStyle w:val="UnorderedList"/>
        <w:numPr>
          <w:ilvl w:val="0"/>
          <w:numId w:val="4"/>
        </w:numPr>
        <w:jc w:val="both"/>
        <w:rPr>
          <w:i/>
          <w:color w:val="auto"/>
        </w:rPr>
      </w:pPr>
      <w:r w:rsidRPr="00C870C5">
        <w:rPr>
          <w:color w:val="auto"/>
          <w:u w:val="single"/>
        </w:rPr>
        <w:t xml:space="preserve">Preparation for </w:t>
      </w:r>
      <w:r w:rsidR="00F56333" w:rsidRPr="00C870C5">
        <w:rPr>
          <w:color w:val="auto"/>
          <w:u w:val="single"/>
        </w:rPr>
        <w:t>Reporting</w:t>
      </w:r>
      <w:r w:rsidR="000E5235" w:rsidRPr="00EC1875">
        <w:rPr>
          <w:i/>
          <w:color w:val="auto"/>
        </w:rPr>
        <w:t>.</w:t>
      </w:r>
    </w:p>
    <w:p w14:paraId="5666E271" w14:textId="447F7F63" w:rsidR="00CF06D3" w:rsidRPr="00EC1875" w:rsidRDefault="000C45B8" w:rsidP="007A7D5C">
      <w:pPr>
        <w:pStyle w:val="Ttulo5"/>
        <w:numPr>
          <w:ilvl w:val="0"/>
          <w:numId w:val="0"/>
        </w:numPr>
        <w:rPr>
          <w:rFonts w:ascii="Tahoma" w:hAnsi="Tahoma" w:cs="Tahoma"/>
          <w:b/>
          <w:u w:val="single"/>
        </w:rPr>
      </w:pPr>
      <w:r w:rsidRPr="00EC1875">
        <w:rPr>
          <w:rFonts w:ascii="Tahoma" w:eastAsia="Tahoma" w:hAnsi="Tahoma" w:cs="Tahoma"/>
          <w:b/>
          <w:u w:val="single"/>
        </w:rPr>
        <w:t>1-</w:t>
      </w:r>
      <w:r w:rsidRPr="00EC1875">
        <w:rPr>
          <w:rFonts w:ascii="Tahoma" w:hAnsi="Tahoma" w:cs="Tahoma"/>
          <w:b/>
          <w:u w:val="single"/>
        </w:rPr>
        <w:t xml:space="preserve"> </w:t>
      </w:r>
      <w:r w:rsidR="00944244" w:rsidRPr="00EC1875">
        <w:rPr>
          <w:rFonts w:ascii="Tahoma" w:hAnsi="Tahoma" w:cs="Tahoma"/>
          <w:b/>
          <w:u w:val="single"/>
        </w:rPr>
        <w:t>Penalty</w:t>
      </w:r>
      <w:r w:rsidR="00CF06D3" w:rsidRPr="00EC1875">
        <w:rPr>
          <w:rFonts w:ascii="Tahoma" w:hAnsi="Tahoma" w:cs="Tahoma"/>
          <w:b/>
          <w:u w:val="single"/>
        </w:rPr>
        <w:t xml:space="preserve"> Eligibility</w:t>
      </w:r>
    </w:p>
    <w:p w14:paraId="02FC8344" w14:textId="6A46E2B0" w:rsidR="00944244" w:rsidRPr="009345AE" w:rsidRDefault="000C45B8" w:rsidP="000C45B8">
      <w:pPr>
        <w:pStyle w:val="UnorderedList"/>
        <w:numPr>
          <w:ilvl w:val="0"/>
          <w:numId w:val="0"/>
        </w:numPr>
        <w:spacing w:after="120"/>
        <w:jc w:val="both"/>
        <w:rPr>
          <w:i/>
          <w:color w:val="auto"/>
          <w:u w:val="single"/>
        </w:rPr>
      </w:pPr>
      <w:r>
        <w:rPr>
          <w:i/>
          <w:color w:val="auto"/>
          <w:u w:val="single"/>
        </w:rPr>
        <w:t>Introduction</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077CCB2C" w14:textId="77777777" w:rsidTr="00B245F7">
        <w:tc>
          <w:tcPr>
            <w:tcW w:w="2263" w:type="dxa"/>
            <w:shd w:val="clear" w:color="auto" w:fill="D9D9D9" w:themeFill="background1" w:themeFillShade="D9"/>
            <w:vAlign w:val="center"/>
          </w:tcPr>
          <w:p w14:paraId="2C447DCE" w14:textId="77777777" w:rsidR="00944244" w:rsidRPr="009345AE" w:rsidRDefault="00944244" w:rsidP="00A33C45">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5A9B00DB" w14:textId="0E666B37" w:rsidR="00944244" w:rsidRPr="009345AE" w:rsidRDefault="00B64ADE" w:rsidP="00A33C45">
            <w:pPr>
              <w:pStyle w:val="UnorderedList"/>
              <w:numPr>
                <w:ilvl w:val="0"/>
                <w:numId w:val="0"/>
              </w:numPr>
              <w:jc w:val="both"/>
              <w:rPr>
                <w:i/>
                <w:color w:val="auto"/>
                <w:u w:val="single"/>
              </w:rPr>
            </w:pPr>
            <w:r>
              <w:rPr>
                <w:i/>
                <w:color w:val="auto"/>
                <w:u w:val="single"/>
              </w:rPr>
              <w:t>LCMM.PEM.ELI.1.1</w:t>
            </w:r>
          </w:p>
        </w:tc>
      </w:tr>
    </w:tbl>
    <w:p w14:paraId="44FACF9A" w14:textId="4D7C6AFD" w:rsidR="00944244" w:rsidRPr="009345AE" w:rsidRDefault="00BB6973" w:rsidP="002E0CBC">
      <w:pPr>
        <w:pStyle w:val="UnorderedList"/>
        <w:numPr>
          <w:ilvl w:val="0"/>
          <w:numId w:val="0"/>
        </w:numPr>
        <w:jc w:val="both"/>
        <w:rPr>
          <w:color w:val="auto"/>
        </w:rPr>
      </w:pPr>
      <w:r w:rsidRPr="009345AE">
        <w:rPr>
          <w:color w:val="auto"/>
        </w:rPr>
        <w:t>Th</w:t>
      </w:r>
      <w:r w:rsidR="00B8643D">
        <w:rPr>
          <w:color w:val="auto"/>
        </w:rPr>
        <w:t>is</w:t>
      </w:r>
      <w:r w:rsidR="006D6C12" w:rsidRPr="009345AE">
        <w:rPr>
          <w:color w:val="auto"/>
        </w:rPr>
        <w:t xml:space="preserve"> </w:t>
      </w:r>
      <w:r w:rsidR="00920D8D">
        <w:rPr>
          <w:color w:val="auto"/>
        </w:rPr>
        <w:t>function</w:t>
      </w:r>
      <w:r w:rsidRPr="009345AE">
        <w:rPr>
          <w:color w:val="auto"/>
        </w:rPr>
        <w:t xml:space="preserve"> is triggered every T2S settlement day </w:t>
      </w:r>
      <w:r w:rsidRPr="009345AE">
        <w:rPr>
          <w:b/>
          <w:color w:val="auto"/>
        </w:rPr>
        <w:t>{T2S.03.36</w:t>
      </w:r>
      <w:r w:rsidR="00800A51" w:rsidRPr="004F4E31">
        <w:rPr>
          <w:b/>
          <w:color w:val="auto"/>
        </w:rPr>
        <w:t>5</w:t>
      </w:r>
      <w:r w:rsidRPr="009345AE">
        <w:rPr>
          <w:b/>
          <w:color w:val="auto"/>
        </w:rPr>
        <w:t>}</w:t>
      </w:r>
      <w:r w:rsidR="006B58DB">
        <w:rPr>
          <w:color w:val="auto"/>
        </w:rPr>
        <w:t xml:space="preserve"> </w:t>
      </w:r>
      <w:r w:rsidRPr="009345AE">
        <w:rPr>
          <w:rStyle w:val="Bold"/>
          <w:color w:val="auto"/>
        </w:rPr>
        <w:t>{T2S.03.370}</w:t>
      </w:r>
      <w:r w:rsidR="006B58DB">
        <w:rPr>
          <w:rStyle w:val="Bold"/>
          <w:color w:val="auto"/>
        </w:rPr>
        <w:t xml:space="preserve"> </w:t>
      </w:r>
      <w:r w:rsidR="006B58DB" w:rsidRPr="009345AE">
        <w:rPr>
          <w:rStyle w:val="Bold"/>
          <w:color w:val="auto"/>
        </w:rPr>
        <w:t>{T2S.03.380}</w:t>
      </w:r>
      <w:r w:rsidRPr="009345AE">
        <w:rPr>
          <w:rStyle w:val="Bold"/>
          <w:color w:val="auto"/>
        </w:rPr>
        <w:t xml:space="preserve"> </w:t>
      </w:r>
      <w:r w:rsidRPr="009345AE">
        <w:rPr>
          <w:color w:val="auto"/>
        </w:rPr>
        <w:t xml:space="preserve">by the </w:t>
      </w:r>
      <w:r w:rsidRPr="009345AE">
        <w:rPr>
          <w:i/>
          <w:color w:val="auto"/>
        </w:rPr>
        <w:t>Start Cash Penalty Eligibility Event (SCPE)</w:t>
      </w:r>
      <w:r w:rsidRPr="009345AE">
        <w:rPr>
          <w:color w:val="auto"/>
        </w:rPr>
        <w:t xml:space="preserve">, received from the </w:t>
      </w:r>
      <w:r w:rsidRPr="009345AE">
        <w:rPr>
          <w:i/>
          <w:color w:val="auto"/>
        </w:rPr>
        <w:t>Scheduling</w:t>
      </w:r>
      <w:r w:rsidR="00B8643D">
        <w:rPr>
          <w:color w:val="auto"/>
        </w:rPr>
        <w:t xml:space="preserve"> </w:t>
      </w:r>
      <w:r w:rsidR="00920D8D">
        <w:rPr>
          <w:i/>
          <w:color w:val="auto"/>
        </w:rPr>
        <w:t>Module</w:t>
      </w:r>
      <w:r w:rsidRPr="009345AE">
        <w:rPr>
          <w:color w:val="auto"/>
          <w:lang w:val="en-US"/>
        </w:rPr>
        <w:t xml:space="preserve">. It </w:t>
      </w:r>
      <w:r w:rsidRPr="009345AE">
        <w:rPr>
          <w:color w:val="auto"/>
        </w:rPr>
        <w:t xml:space="preserve">analyses whether a </w:t>
      </w:r>
      <w:r w:rsidR="00B8643D" w:rsidRPr="00B8643D">
        <w:rPr>
          <w:i/>
          <w:color w:val="auto"/>
        </w:rPr>
        <w:t>Settlement I</w:t>
      </w:r>
      <w:r w:rsidRPr="00B8643D">
        <w:rPr>
          <w:i/>
          <w:color w:val="auto"/>
        </w:rPr>
        <w:t>nstruction</w:t>
      </w:r>
      <w:r w:rsidRPr="009345AE">
        <w:rPr>
          <w:color w:val="auto"/>
        </w:rPr>
        <w:t xml:space="preserve"> is eligible</w:t>
      </w:r>
      <w:r w:rsidRPr="009345AE" w:rsidDel="00727769">
        <w:rPr>
          <w:color w:val="auto"/>
        </w:rPr>
        <w:t xml:space="preserve"> </w:t>
      </w:r>
      <w:r w:rsidR="002A492B" w:rsidRPr="009345AE">
        <w:rPr>
          <w:color w:val="auto"/>
        </w:rPr>
        <w:t xml:space="preserve">either for </w:t>
      </w:r>
      <w:r w:rsidRPr="009345AE">
        <w:rPr>
          <w:color w:val="auto"/>
        </w:rPr>
        <w:t xml:space="preserve">a </w:t>
      </w:r>
      <w:r w:rsidR="00B8643D">
        <w:rPr>
          <w:color w:val="auto"/>
        </w:rPr>
        <w:t>“</w:t>
      </w:r>
      <w:r w:rsidRPr="009345AE">
        <w:rPr>
          <w:color w:val="auto"/>
        </w:rPr>
        <w:t>SEFP</w:t>
      </w:r>
      <w:r w:rsidR="00B8643D">
        <w:rPr>
          <w:color w:val="auto"/>
        </w:rPr>
        <w:t>”</w:t>
      </w:r>
      <w:r w:rsidRPr="009345AE">
        <w:rPr>
          <w:color w:val="auto"/>
        </w:rPr>
        <w:t xml:space="preserve"> or for a </w:t>
      </w:r>
      <w:r w:rsidR="00B8643D">
        <w:rPr>
          <w:color w:val="auto"/>
        </w:rPr>
        <w:t>“</w:t>
      </w:r>
      <w:r w:rsidRPr="009345AE">
        <w:rPr>
          <w:color w:val="auto"/>
        </w:rPr>
        <w:t>LMFP</w:t>
      </w:r>
      <w:r w:rsidR="00B8643D">
        <w:rPr>
          <w:color w:val="auto"/>
        </w:rPr>
        <w:t xml:space="preserve">” </w:t>
      </w:r>
      <w:r w:rsidR="00B8643D" w:rsidRPr="00B8643D">
        <w:rPr>
          <w:i/>
          <w:color w:val="auto"/>
        </w:rPr>
        <w:t>Penalty</w:t>
      </w:r>
      <w:r w:rsidR="002E2FD5" w:rsidRPr="009345AE">
        <w:rPr>
          <w:color w:val="auto"/>
        </w:rPr>
        <w:t>,</w:t>
      </w:r>
      <w:r w:rsidR="00B8643D">
        <w:rPr>
          <w:color w:val="auto"/>
        </w:rPr>
        <w:t xml:space="preserve"> i.e.: if a </w:t>
      </w:r>
      <w:r w:rsidR="00B8643D" w:rsidRPr="00B8643D">
        <w:rPr>
          <w:i/>
          <w:color w:val="auto"/>
        </w:rPr>
        <w:t>P</w:t>
      </w:r>
      <w:r w:rsidRPr="00B8643D">
        <w:rPr>
          <w:i/>
          <w:color w:val="auto"/>
        </w:rPr>
        <w:t xml:space="preserve">enalty </w:t>
      </w:r>
      <w:r w:rsidRPr="009345AE">
        <w:rPr>
          <w:color w:val="auto"/>
        </w:rPr>
        <w:t xml:space="preserve">has to be </w:t>
      </w:r>
      <w:r w:rsidR="00B8643D">
        <w:rPr>
          <w:color w:val="auto"/>
        </w:rPr>
        <w:t>calculated</w:t>
      </w:r>
      <w:r w:rsidRPr="009345AE">
        <w:rPr>
          <w:color w:val="auto"/>
        </w:rPr>
        <w:t xml:space="preserve"> </w:t>
      </w:r>
      <w:r w:rsidR="002A492B" w:rsidRPr="009345AE">
        <w:rPr>
          <w:color w:val="auto"/>
        </w:rPr>
        <w:t xml:space="preserve">either </w:t>
      </w:r>
      <w:r w:rsidRPr="009345AE">
        <w:rPr>
          <w:color w:val="auto"/>
        </w:rPr>
        <w:t xml:space="preserve">for a </w:t>
      </w:r>
      <w:r w:rsidR="002A492B" w:rsidRPr="009345AE">
        <w:rPr>
          <w:color w:val="auto"/>
        </w:rPr>
        <w:t>settlement</w:t>
      </w:r>
      <w:r w:rsidR="00B8643D">
        <w:rPr>
          <w:color w:val="auto"/>
        </w:rPr>
        <w:t xml:space="preserve"> fail</w:t>
      </w:r>
      <w:r w:rsidRPr="009345AE">
        <w:rPr>
          <w:color w:val="auto"/>
        </w:rPr>
        <w:t xml:space="preserve"> or</w:t>
      </w:r>
      <w:r w:rsidR="002A492B" w:rsidRPr="009345AE">
        <w:rPr>
          <w:color w:val="auto"/>
        </w:rPr>
        <w:t xml:space="preserve"> for</w:t>
      </w:r>
      <w:r w:rsidRPr="009345AE">
        <w:rPr>
          <w:color w:val="auto"/>
        </w:rPr>
        <w:t xml:space="preserve"> </w:t>
      </w:r>
      <w:r w:rsidR="00B8643D">
        <w:rPr>
          <w:color w:val="auto"/>
        </w:rPr>
        <w:t>a late matching</w:t>
      </w:r>
      <w:r w:rsidRPr="009345AE">
        <w:rPr>
          <w:color w:val="auto"/>
        </w:rPr>
        <w:t xml:space="preserve"> on the previous business day</w:t>
      </w:r>
      <w:r w:rsidR="00B8643D">
        <w:rPr>
          <w:color w:val="auto"/>
        </w:rPr>
        <w:t>.</w:t>
      </w:r>
    </w:p>
    <w:p w14:paraId="64FB1A90" w14:textId="427A6CAA" w:rsidR="00944244" w:rsidRPr="009345AE" w:rsidRDefault="00944244" w:rsidP="002E0CBC">
      <w:pPr>
        <w:pStyle w:val="UnorderedList"/>
        <w:numPr>
          <w:ilvl w:val="0"/>
          <w:numId w:val="0"/>
        </w:numPr>
        <w:jc w:val="both"/>
        <w:rPr>
          <w:color w:val="auto"/>
          <w:lang w:val="en-US"/>
        </w:rPr>
      </w:pPr>
      <w:r w:rsidRPr="009345AE">
        <w:rPr>
          <w:color w:val="auto"/>
          <w:lang w:val="en-US"/>
        </w:rPr>
        <w:t xml:space="preserve">The </w:t>
      </w:r>
      <w:r w:rsidR="00920D8D">
        <w:rPr>
          <w:color w:val="auto"/>
          <w:lang w:val="en-US"/>
        </w:rPr>
        <w:t>function</w:t>
      </w:r>
      <w:r w:rsidRPr="009345AE">
        <w:rPr>
          <w:color w:val="auto"/>
          <w:lang w:val="en-US"/>
        </w:rPr>
        <w:t xml:space="preserve"> </w:t>
      </w:r>
      <w:r w:rsidR="006E6BD7">
        <w:rPr>
          <w:color w:val="auto"/>
          <w:lang w:val="en-US"/>
        </w:rPr>
        <w:t xml:space="preserve">is divided in </w:t>
      </w:r>
      <w:r w:rsidRPr="009345AE">
        <w:rPr>
          <w:color w:val="auto"/>
          <w:lang w:val="en-US"/>
        </w:rPr>
        <w:t xml:space="preserve">the following </w:t>
      </w:r>
      <w:r w:rsidR="006E6BD7">
        <w:rPr>
          <w:color w:val="auto"/>
          <w:lang w:val="en-US"/>
        </w:rPr>
        <w:t>sub-</w:t>
      </w:r>
      <w:r w:rsidR="00920D8D">
        <w:rPr>
          <w:color w:val="auto"/>
          <w:lang w:val="en-US"/>
        </w:rPr>
        <w:t>function</w:t>
      </w:r>
      <w:r w:rsidR="006E6BD7">
        <w:rPr>
          <w:color w:val="auto"/>
          <w:lang w:val="en-US"/>
        </w:rPr>
        <w:t>s</w:t>
      </w:r>
      <w:r w:rsidR="00343A19" w:rsidRPr="009345AE">
        <w:rPr>
          <w:color w:val="auto"/>
          <w:lang w:val="en-US"/>
        </w:rPr>
        <w:t>:</w:t>
      </w:r>
    </w:p>
    <w:p w14:paraId="3CE54693" w14:textId="70786A9C" w:rsidR="00343A19" w:rsidRPr="006055AD" w:rsidRDefault="00343A19" w:rsidP="002E0CBC">
      <w:pPr>
        <w:pStyle w:val="UnorderedList"/>
        <w:numPr>
          <w:ilvl w:val="0"/>
          <w:numId w:val="4"/>
        </w:numPr>
        <w:jc w:val="both"/>
        <w:rPr>
          <w:i/>
          <w:color w:val="auto"/>
          <w:u w:val="single"/>
        </w:rPr>
      </w:pPr>
      <w:r w:rsidRPr="006055AD">
        <w:rPr>
          <w:i/>
          <w:color w:val="auto"/>
          <w:u w:val="single"/>
        </w:rPr>
        <w:t>Eligibility Start</w:t>
      </w:r>
    </w:p>
    <w:p w14:paraId="7C5A4D42" w14:textId="388FF730" w:rsidR="00343A19" w:rsidRPr="006055AD" w:rsidRDefault="00343A19" w:rsidP="002E0CBC">
      <w:pPr>
        <w:pStyle w:val="UnorderedList"/>
        <w:numPr>
          <w:ilvl w:val="0"/>
          <w:numId w:val="4"/>
        </w:numPr>
        <w:jc w:val="both"/>
        <w:rPr>
          <w:i/>
          <w:color w:val="auto"/>
          <w:u w:val="single"/>
        </w:rPr>
      </w:pPr>
      <w:r w:rsidRPr="006055AD">
        <w:rPr>
          <w:i/>
          <w:color w:val="auto"/>
          <w:u w:val="single"/>
        </w:rPr>
        <w:t>SEFP Penalty Eligibility</w:t>
      </w:r>
    </w:p>
    <w:p w14:paraId="030EDB22" w14:textId="5735732A" w:rsidR="00343A19" w:rsidRPr="006055AD" w:rsidRDefault="00343A19" w:rsidP="002E0CBC">
      <w:pPr>
        <w:pStyle w:val="UnorderedList"/>
        <w:numPr>
          <w:ilvl w:val="0"/>
          <w:numId w:val="4"/>
        </w:numPr>
        <w:jc w:val="both"/>
        <w:rPr>
          <w:i/>
          <w:color w:val="auto"/>
          <w:u w:val="single"/>
        </w:rPr>
      </w:pPr>
      <w:r w:rsidRPr="006055AD">
        <w:rPr>
          <w:i/>
          <w:color w:val="auto"/>
          <w:u w:val="single"/>
        </w:rPr>
        <w:t>LMFP Penalty Eligibility</w:t>
      </w:r>
    </w:p>
    <w:p w14:paraId="28232E87" w14:textId="784FD3AE" w:rsidR="00343A19" w:rsidRPr="006055AD" w:rsidRDefault="00343A19" w:rsidP="002E0CBC">
      <w:pPr>
        <w:pStyle w:val="UnorderedList"/>
        <w:numPr>
          <w:ilvl w:val="0"/>
          <w:numId w:val="4"/>
        </w:numPr>
        <w:jc w:val="both"/>
        <w:rPr>
          <w:i/>
          <w:color w:val="auto"/>
          <w:u w:val="single"/>
        </w:rPr>
      </w:pPr>
      <w:r w:rsidRPr="006055AD">
        <w:rPr>
          <w:i/>
          <w:color w:val="auto"/>
          <w:u w:val="single"/>
        </w:rPr>
        <w:lastRenderedPageBreak/>
        <w:t xml:space="preserve">Calculation </w:t>
      </w:r>
      <w:r w:rsidR="00D62BCC" w:rsidRPr="006055AD">
        <w:rPr>
          <w:i/>
          <w:color w:val="auto"/>
          <w:u w:val="single"/>
        </w:rPr>
        <w:t>M</w:t>
      </w:r>
      <w:r w:rsidRPr="006055AD">
        <w:rPr>
          <w:i/>
          <w:color w:val="auto"/>
          <w:u w:val="single"/>
        </w:rPr>
        <w:t xml:space="preserve">ethod </w:t>
      </w:r>
      <w:r w:rsidR="00D62BCC" w:rsidRPr="006055AD">
        <w:rPr>
          <w:i/>
          <w:color w:val="auto"/>
          <w:u w:val="single"/>
        </w:rPr>
        <w:t>I</w:t>
      </w:r>
      <w:r w:rsidR="00A9676D" w:rsidRPr="006055AD">
        <w:rPr>
          <w:i/>
          <w:color w:val="auto"/>
          <w:u w:val="single"/>
        </w:rPr>
        <w:t>dentification</w:t>
      </w:r>
    </w:p>
    <w:p w14:paraId="4275B727" w14:textId="2FDDACFC" w:rsidR="00343A19" w:rsidRPr="006055AD" w:rsidRDefault="00EE791E" w:rsidP="002E0CBC">
      <w:pPr>
        <w:pStyle w:val="UnorderedList"/>
        <w:numPr>
          <w:ilvl w:val="0"/>
          <w:numId w:val="4"/>
        </w:numPr>
        <w:jc w:val="both"/>
        <w:rPr>
          <w:i/>
          <w:color w:val="auto"/>
          <w:u w:val="single"/>
        </w:rPr>
      </w:pPr>
      <w:r w:rsidRPr="006055AD">
        <w:rPr>
          <w:i/>
          <w:color w:val="auto"/>
          <w:u w:val="single"/>
        </w:rPr>
        <w:t>Create Penalty</w:t>
      </w:r>
    </w:p>
    <w:p w14:paraId="72676F15" w14:textId="39002C69" w:rsidR="00343A19" w:rsidRPr="006055AD" w:rsidRDefault="00343A19" w:rsidP="002E0CBC">
      <w:pPr>
        <w:pStyle w:val="UnorderedList"/>
        <w:numPr>
          <w:ilvl w:val="0"/>
          <w:numId w:val="4"/>
        </w:numPr>
        <w:jc w:val="both"/>
        <w:rPr>
          <w:i/>
          <w:color w:val="auto"/>
          <w:u w:val="single"/>
        </w:rPr>
      </w:pPr>
      <w:r w:rsidRPr="006055AD">
        <w:rPr>
          <w:i/>
          <w:color w:val="auto"/>
          <w:u w:val="single"/>
        </w:rPr>
        <w:t>Get and Store Applicable Party Data</w:t>
      </w:r>
    </w:p>
    <w:p w14:paraId="230E30B2" w14:textId="6FD96697" w:rsidR="0039006C" w:rsidRPr="006055AD" w:rsidRDefault="0039006C" w:rsidP="002E0CBC">
      <w:pPr>
        <w:pStyle w:val="UnorderedList"/>
        <w:numPr>
          <w:ilvl w:val="0"/>
          <w:numId w:val="4"/>
        </w:numPr>
        <w:jc w:val="both"/>
        <w:rPr>
          <w:i/>
          <w:color w:val="auto"/>
          <w:u w:val="single"/>
        </w:rPr>
      </w:pPr>
      <w:r w:rsidRPr="006055AD">
        <w:rPr>
          <w:i/>
          <w:color w:val="auto"/>
          <w:u w:val="single"/>
        </w:rPr>
        <w:t>Eligibility End</w:t>
      </w:r>
    </w:p>
    <w:p w14:paraId="2C8F0B32" w14:textId="6876A713" w:rsidR="006D6C12" w:rsidRPr="000C45B8" w:rsidRDefault="00944244" w:rsidP="005A2D26">
      <w:pPr>
        <w:pStyle w:val="UnorderedList"/>
        <w:numPr>
          <w:ilvl w:val="0"/>
          <w:numId w:val="0"/>
        </w:numPr>
        <w:spacing w:before="120" w:after="60"/>
        <w:jc w:val="both"/>
        <w:rPr>
          <w:i/>
          <w:color w:val="auto"/>
          <w:u w:val="single"/>
        </w:rPr>
      </w:pPr>
      <w:r w:rsidRPr="000C45B8">
        <w:rPr>
          <w:i/>
          <w:color w:val="auto"/>
          <w:u w:val="single"/>
        </w:rPr>
        <w:t>Eligibility Start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4B051E2B" w14:textId="77777777" w:rsidTr="00B245F7">
        <w:tc>
          <w:tcPr>
            <w:tcW w:w="2263" w:type="dxa"/>
            <w:shd w:val="clear" w:color="auto" w:fill="D9D9D9" w:themeFill="background1" w:themeFillShade="D9"/>
            <w:vAlign w:val="center"/>
          </w:tcPr>
          <w:p w14:paraId="28585AC4" w14:textId="77777777" w:rsidR="00944244" w:rsidRPr="009345AE" w:rsidRDefault="00944244" w:rsidP="002E0CBC">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609EE6B2" w14:textId="224BBEB8" w:rsidR="00944244" w:rsidRPr="009345AE" w:rsidRDefault="00B64ADE" w:rsidP="002E0CBC">
            <w:pPr>
              <w:pStyle w:val="UnorderedList"/>
              <w:numPr>
                <w:ilvl w:val="0"/>
                <w:numId w:val="0"/>
              </w:numPr>
              <w:jc w:val="both"/>
              <w:rPr>
                <w:i/>
                <w:color w:val="auto"/>
                <w:u w:val="single"/>
              </w:rPr>
            </w:pPr>
            <w:r>
              <w:rPr>
                <w:i/>
                <w:color w:val="auto"/>
                <w:u w:val="single"/>
              </w:rPr>
              <w:t>LCMM.PEM.ELI.2.</w:t>
            </w:r>
            <w:r w:rsidR="00944244" w:rsidRPr="009345AE">
              <w:rPr>
                <w:i/>
                <w:color w:val="auto"/>
                <w:u w:val="single"/>
              </w:rPr>
              <w:t>1</w:t>
            </w:r>
          </w:p>
        </w:tc>
      </w:tr>
    </w:tbl>
    <w:p w14:paraId="5FAF3F0E" w14:textId="4FF1F59E" w:rsidR="00944244" w:rsidRPr="00DC60F8" w:rsidRDefault="006E6BD7" w:rsidP="002E0CBC">
      <w:pPr>
        <w:pStyle w:val="UnorderedList"/>
        <w:numPr>
          <w:ilvl w:val="0"/>
          <w:numId w:val="0"/>
        </w:numPr>
        <w:jc w:val="both"/>
        <w:rPr>
          <w:i/>
          <w:color w:val="auto"/>
          <w:u w:val="single"/>
        </w:rPr>
      </w:pPr>
      <w:r>
        <w:rPr>
          <w:color w:val="auto"/>
        </w:rPr>
        <w:t xml:space="preserve">Upon reception of </w:t>
      </w:r>
      <w:r w:rsidRPr="009345AE">
        <w:rPr>
          <w:color w:val="auto"/>
        </w:rPr>
        <w:t xml:space="preserve">the </w:t>
      </w:r>
      <w:r w:rsidRPr="009345AE">
        <w:rPr>
          <w:i/>
          <w:color w:val="auto"/>
        </w:rPr>
        <w:t>Start Cash Penalty Eligibility (SCPE)</w:t>
      </w:r>
      <w:r w:rsidRPr="009345AE">
        <w:rPr>
          <w:color w:val="auto"/>
        </w:rPr>
        <w:t xml:space="preserve"> </w:t>
      </w:r>
      <w:r w:rsidRPr="009345AE">
        <w:rPr>
          <w:i/>
          <w:color w:val="auto"/>
        </w:rPr>
        <w:t>Event</w:t>
      </w:r>
      <w:r>
        <w:rPr>
          <w:i/>
          <w:color w:val="auto"/>
        </w:rPr>
        <w:t>,</w:t>
      </w:r>
      <w:r w:rsidRPr="009345AE">
        <w:rPr>
          <w:i/>
          <w:color w:val="auto"/>
        </w:rPr>
        <w:t xml:space="preserve"> </w:t>
      </w:r>
      <w:r>
        <w:rPr>
          <w:color w:val="auto"/>
        </w:rPr>
        <w:t>t</w:t>
      </w:r>
      <w:r w:rsidR="00944244" w:rsidRPr="009345AE">
        <w:rPr>
          <w:color w:val="auto"/>
        </w:rPr>
        <w:t>h</w:t>
      </w:r>
      <w:r w:rsidR="00630C8E" w:rsidRPr="009345AE">
        <w:rPr>
          <w:color w:val="auto"/>
        </w:rPr>
        <w:t xml:space="preserve">e </w:t>
      </w:r>
      <w:r w:rsidR="00630C8E" w:rsidRPr="009345AE">
        <w:rPr>
          <w:color w:val="auto"/>
          <w:u w:val="single"/>
          <w:lang w:val="en-US"/>
        </w:rPr>
        <w:t>Eligibility Start</w:t>
      </w:r>
      <w:r w:rsidR="00944244" w:rsidRPr="009345AE">
        <w:rPr>
          <w:color w:val="auto"/>
        </w:rPr>
        <w:t xml:space="preserve"> sub-</w:t>
      </w:r>
      <w:r w:rsidR="00920D8D">
        <w:rPr>
          <w:color w:val="auto"/>
        </w:rPr>
        <w:t>function</w:t>
      </w:r>
      <w:r w:rsidR="00944244" w:rsidRPr="009345AE">
        <w:rPr>
          <w:color w:val="auto"/>
        </w:rPr>
        <w:t xml:space="preserve"> </w:t>
      </w:r>
      <w:r w:rsidR="00B8643D">
        <w:rPr>
          <w:color w:val="auto"/>
        </w:rPr>
        <w:t>sets</w:t>
      </w:r>
      <w:r w:rsidR="00944244" w:rsidRPr="009345AE">
        <w:rPr>
          <w:color w:val="auto"/>
        </w:rPr>
        <w:t xml:space="preserve"> the </w:t>
      </w:r>
      <w:r w:rsidR="00944244" w:rsidRPr="006E6BD7">
        <w:rPr>
          <w:color w:val="auto"/>
          <w:u w:val="single"/>
        </w:rPr>
        <w:t>Detection Date</w:t>
      </w:r>
      <w:r w:rsidR="00944244" w:rsidRPr="009345AE">
        <w:rPr>
          <w:color w:val="auto"/>
        </w:rPr>
        <w:t xml:space="preserve"> </w:t>
      </w:r>
      <w:r>
        <w:rPr>
          <w:color w:val="auto"/>
        </w:rPr>
        <w:t xml:space="preserve">for all potential </w:t>
      </w:r>
      <w:r w:rsidRPr="006E6BD7">
        <w:rPr>
          <w:i/>
          <w:color w:val="auto"/>
        </w:rPr>
        <w:t>Penalties</w:t>
      </w:r>
      <w:r>
        <w:rPr>
          <w:color w:val="auto"/>
        </w:rPr>
        <w:t xml:space="preserve"> </w:t>
      </w:r>
      <w:r w:rsidR="00944244" w:rsidRPr="009345AE">
        <w:rPr>
          <w:color w:val="auto"/>
        </w:rPr>
        <w:t>as the previous business date</w:t>
      </w:r>
      <w:r w:rsidR="002E2FD5" w:rsidRPr="009345AE">
        <w:rPr>
          <w:color w:val="auto"/>
        </w:rPr>
        <w:t xml:space="preserve"> </w:t>
      </w:r>
      <w:r w:rsidR="002E2FD5" w:rsidRPr="009345AE">
        <w:rPr>
          <w:rStyle w:val="Bold"/>
          <w:color w:val="auto"/>
        </w:rPr>
        <w:t>{T2S.03.380}</w:t>
      </w:r>
      <w:r w:rsidR="00944244" w:rsidRPr="009345AE">
        <w:rPr>
          <w:color w:val="auto"/>
        </w:rPr>
        <w:t>. It also defines the Detection Date beginning and ending Timestamps as</w:t>
      </w:r>
      <w:r w:rsidR="00DC60F8">
        <w:rPr>
          <w:color w:val="auto"/>
        </w:rPr>
        <w:t xml:space="preserve"> follows</w:t>
      </w:r>
      <w:r w:rsidR="00944244" w:rsidRPr="009345AE">
        <w:rPr>
          <w:color w:val="auto"/>
        </w:rPr>
        <w:t xml:space="preserve">: </w:t>
      </w:r>
    </w:p>
    <w:p w14:paraId="6112D446" w14:textId="46BD199C" w:rsidR="00944244" w:rsidRPr="009345AE" w:rsidRDefault="00944244" w:rsidP="00A03CF8">
      <w:pPr>
        <w:pStyle w:val="UnorderedList"/>
        <w:numPr>
          <w:ilvl w:val="0"/>
          <w:numId w:val="4"/>
        </w:numPr>
        <w:jc w:val="both"/>
        <w:rPr>
          <w:color w:val="auto"/>
        </w:rPr>
      </w:pPr>
      <w:r w:rsidRPr="009345AE">
        <w:rPr>
          <w:color w:val="auto"/>
        </w:rPr>
        <w:t xml:space="preserve">The </w:t>
      </w:r>
      <w:r w:rsidR="00481B7B">
        <w:rPr>
          <w:color w:val="auto"/>
        </w:rPr>
        <w:t>T</w:t>
      </w:r>
      <w:r w:rsidRPr="009345AE">
        <w:rPr>
          <w:color w:val="auto"/>
        </w:rPr>
        <w:t xml:space="preserve">imestamp associated with </w:t>
      </w:r>
      <w:r w:rsidR="00B8643D">
        <w:rPr>
          <w:color w:val="auto"/>
        </w:rPr>
        <w:t xml:space="preserve">Change of Business Day </w:t>
      </w:r>
      <w:r w:rsidRPr="009345AE">
        <w:rPr>
          <w:color w:val="auto"/>
        </w:rPr>
        <w:t xml:space="preserve">two days </w:t>
      </w:r>
      <w:r w:rsidR="00B8643D">
        <w:rPr>
          <w:color w:val="auto"/>
        </w:rPr>
        <w:t>before (start of d-1</w:t>
      </w:r>
      <w:r w:rsidRPr="009345AE">
        <w:rPr>
          <w:color w:val="auto"/>
        </w:rPr>
        <w:t>)</w:t>
      </w:r>
    </w:p>
    <w:p w14:paraId="2A66799E" w14:textId="5ED90A1C" w:rsidR="00944244" w:rsidRDefault="00481B7B" w:rsidP="00A03CF8">
      <w:pPr>
        <w:pStyle w:val="UnorderedList"/>
        <w:numPr>
          <w:ilvl w:val="0"/>
          <w:numId w:val="4"/>
        </w:numPr>
        <w:jc w:val="both"/>
        <w:rPr>
          <w:color w:val="auto"/>
        </w:rPr>
      </w:pPr>
      <w:r>
        <w:rPr>
          <w:color w:val="auto"/>
        </w:rPr>
        <w:t>The T</w:t>
      </w:r>
      <w:r w:rsidR="00944244" w:rsidRPr="009345AE">
        <w:rPr>
          <w:color w:val="auto"/>
        </w:rPr>
        <w:t xml:space="preserve">imestamp associated with </w:t>
      </w:r>
      <w:r w:rsidR="00B8643D">
        <w:rPr>
          <w:color w:val="auto"/>
        </w:rPr>
        <w:t xml:space="preserve">the previous Change of Business Day </w:t>
      </w:r>
      <w:r w:rsidR="00944244" w:rsidRPr="009345AE">
        <w:rPr>
          <w:color w:val="auto"/>
        </w:rPr>
        <w:t>(</w:t>
      </w:r>
      <w:r w:rsidR="00B8643D">
        <w:rPr>
          <w:color w:val="auto"/>
        </w:rPr>
        <w:t xml:space="preserve">end of </w:t>
      </w:r>
      <w:r w:rsidR="00944244" w:rsidRPr="009345AE">
        <w:rPr>
          <w:color w:val="auto"/>
        </w:rPr>
        <w:t>d-1)</w:t>
      </w:r>
    </w:p>
    <w:p w14:paraId="0ACD3100" w14:textId="078B7616" w:rsidR="006E6BD7" w:rsidRPr="009345AE" w:rsidRDefault="006E6BD7" w:rsidP="006E6BD7">
      <w:pPr>
        <w:pStyle w:val="UnorderedList"/>
        <w:numPr>
          <w:ilvl w:val="0"/>
          <w:numId w:val="0"/>
        </w:numPr>
        <w:spacing w:before="120" w:after="60"/>
        <w:jc w:val="both"/>
        <w:rPr>
          <w:color w:val="auto"/>
        </w:rPr>
      </w:pPr>
      <w:r>
        <w:rPr>
          <w:color w:val="auto"/>
        </w:rPr>
        <w:t>Then, the sub-</w:t>
      </w:r>
      <w:r w:rsidR="00920D8D">
        <w:rPr>
          <w:color w:val="auto"/>
        </w:rPr>
        <w:t>function</w:t>
      </w:r>
      <w:r>
        <w:rPr>
          <w:color w:val="auto"/>
        </w:rPr>
        <w:t xml:space="preserve"> triggers </w:t>
      </w:r>
      <w:r w:rsidRPr="000C45B8">
        <w:rPr>
          <w:i/>
          <w:color w:val="auto"/>
          <w:u w:val="single"/>
        </w:rPr>
        <w:t>SEFP Penalty Eligibility</w:t>
      </w:r>
      <w:r>
        <w:rPr>
          <w:i/>
          <w:color w:val="auto"/>
          <w:u w:val="single"/>
        </w:rPr>
        <w:t xml:space="preserve"> </w:t>
      </w:r>
      <w:r w:rsidRPr="006E6BD7">
        <w:rPr>
          <w:color w:val="auto"/>
        </w:rPr>
        <w:t xml:space="preserve">and </w:t>
      </w:r>
      <w:r w:rsidRPr="000C45B8">
        <w:rPr>
          <w:i/>
          <w:color w:val="auto"/>
          <w:u w:val="single"/>
        </w:rPr>
        <w:t>LMFP Penalty Eligibility</w:t>
      </w:r>
      <w:r>
        <w:rPr>
          <w:color w:val="auto"/>
        </w:rPr>
        <w:t xml:space="preserve"> s</w:t>
      </w:r>
      <w:r w:rsidRPr="006E6BD7">
        <w:rPr>
          <w:color w:val="auto"/>
        </w:rPr>
        <w:t>ub-</w:t>
      </w:r>
      <w:r w:rsidR="00920D8D">
        <w:rPr>
          <w:color w:val="auto"/>
        </w:rPr>
        <w:t>function</w:t>
      </w:r>
      <w:r w:rsidRPr="006E6BD7">
        <w:rPr>
          <w:color w:val="auto"/>
        </w:rPr>
        <w:t>s</w:t>
      </w:r>
      <w:r>
        <w:rPr>
          <w:color w:val="auto"/>
        </w:rPr>
        <w:t>.</w:t>
      </w:r>
    </w:p>
    <w:p w14:paraId="1874ACC5" w14:textId="77777777" w:rsidR="00944244" w:rsidRPr="000C45B8" w:rsidRDefault="00944244" w:rsidP="005A2D26">
      <w:pPr>
        <w:pStyle w:val="UnorderedList"/>
        <w:numPr>
          <w:ilvl w:val="0"/>
          <w:numId w:val="0"/>
        </w:numPr>
        <w:spacing w:before="120" w:after="60"/>
        <w:jc w:val="both"/>
        <w:rPr>
          <w:i/>
          <w:color w:val="auto"/>
          <w:u w:val="single"/>
        </w:rPr>
      </w:pPr>
      <w:r w:rsidRPr="000C45B8">
        <w:rPr>
          <w:i/>
          <w:color w:val="auto"/>
          <w:u w:val="single"/>
        </w:rPr>
        <w:t>SEFP Penalty Eligibility</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18A7009E" w14:textId="77777777" w:rsidTr="00B245F7">
        <w:tc>
          <w:tcPr>
            <w:tcW w:w="2263" w:type="dxa"/>
            <w:shd w:val="clear" w:color="auto" w:fill="D9D9D9" w:themeFill="background1" w:themeFillShade="D9"/>
            <w:vAlign w:val="center"/>
          </w:tcPr>
          <w:p w14:paraId="6C324D79" w14:textId="77777777" w:rsidR="00944244" w:rsidRPr="009345AE" w:rsidRDefault="00944244" w:rsidP="002E0CBC">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60D2F8FE" w14:textId="17077FA5" w:rsidR="00944244" w:rsidRPr="009345AE" w:rsidRDefault="00B64ADE" w:rsidP="002E0CBC">
            <w:pPr>
              <w:pStyle w:val="UnorderedList"/>
              <w:numPr>
                <w:ilvl w:val="0"/>
                <w:numId w:val="0"/>
              </w:numPr>
              <w:jc w:val="both"/>
              <w:rPr>
                <w:i/>
                <w:color w:val="auto"/>
                <w:u w:val="single"/>
              </w:rPr>
            </w:pPr>
            <w:r>
              <w:rPr>
                <w:i/>
                <w:color w:val="auto"/>
                <w:u w:val="single"/>
              </w:rPr>
              <w:t>LCMM.PEM.ELI.3.1</w:t>
            </w:r>
          </w:p>
        </w:tc>
      </w:tr>
    </w:tbl>
    <w:p w14:paraId="04FD6B35" w14:textId="3BE79BF5" w:rsidR="00F5722E" w:rsidRDefault="00944244" w:rsidP="002E0CBC">
      <w:pPr>
        <w:pStyle w:val="UnorderedList"/>
        <w:numPr>
          <w:ilvl w:val="0"/>
          <w:numId w:val="0"/>
        </w:numPr>
        <w:jc w:val="both"/>
        <w:rPr>
          <w:color w:val="auto"/>
        </w:rPr>
      </w:pPr>
      <w:r w:rsidRPr="009345AE">
        <w:rPr>
          <w:color w:val="auto"/>
        </w:rPr>
        <w:t>Th</w:t>
      </w:r>
      <w:r w:rsidR="00630C8E" w:rsidRPr="009345AE">
        <w:rPr>
          <w:color w:val="auto"/>
        </w:rPr>
        <w:t xml:space="preserve">e </w:t>
      </w:r>
      <w:r w:rsidR="00630C8E" w:rsidRPr="009345AE">
        <w:rPr>
          <w:color w:val="auto"/>
          <w:u w:val="single"/>
        </w:rPr>
        <w:t>SEFP Penalty Eligibility</w:t>
      </w:r>
      <w:r w:rsidR="00B8643D">
        <w:rPr>
          <w:color w:val="auto"/>
        </w:rPr>
        <w:t xml:space="preserve"> sub-</w:t>
      </w:r>
      <w:r w:rsidR="00920D8D">
        <w:rPr>
          <w:color w:val="auto"/>
        </w:rPr>
        <w:t>function</w:t>
      </w:r>
      <w:r w:rsidR="00B8643D">
        <w:rPr>
          <w:color w:val="auto"/>
        </w:rPr>
        <w:t xml:space="preserve"> retrieves the </w:t>
      </w:r>
      <w:r w:rsidR="00B8643D" w:rsidRPr="00DC60F8">
        <w:rPr>
          <w:i/>
          <w:color w:val="auto"/>
        </w:rPr>
        <w:t>Settlement I</w:t>
      </w:r>
      <w:r w:rsidRPr="00DC60F8">
        <w:rPr>
          <w:i/>
          <w:color w:val="auto"/>
        </w:rPr>
        <w:t>nstructions</w:t>
      </w:r>
      <w:r w:rsidRPr="009345AE">
        <w:rPr>
          <w:color w:val="auto"/>
        </w:rPr>
        <w:t xml:space="preserve"> which failed</w:t>
      </w:r>
      <w:r w:rsidR="00DC60F8">
        <w:rPr>
          <w:color w:val="auto"/>
        </w:rPr>
        <w:t xml:space="preserve"> to settle</w:t>
      </w:r>
      <w:r w:rsidRPr="009345AE">
        <w:rPr>
          <w:color w:val="auto"/>
        </w:rPr>
        <w:t xml:space="preserve"> during the </w:t>
      </w:r>
      <w:r w:rsidR="00DC60F8" w:rsidRPr="00F5722E">
        <w:rPr>
          <w:color w:val="auto"/>
        </w:rPr>
        <w:t>Detection D</w:t>
      </w:r>
      <w:r w:rsidRPr="00F5722E">
        <w:rPr>
          <w:color w:val="auto"/>
        </w:rPr>
        <w:t>ate</w:t>
      </w:r>
      <w:r w:rsidR="00F5722E" w:rsidRPr="00F5722E">
        <w:rPr>
          <w:color w:val="auto"/>
        </w:rPr>
        <w:t xml:space="preserve"> </w:t>
      </w:r>
      <w:r w:rsidR="00F5722E">
        <w:rPr>
          <w:color w:val="auto"/>
        </w:rPr>
        <w:t xml:space="preserve">set in the </w:t>
      </w:r>
      <w:r w:rsidR="00F5722E" w:rsidRPr="00392431">
        <w:rPr>
          <w:i/>
          <w:color w:val="auto"/>
        </w:rPr>
        <w:t>Eligibility Start</w:t>
      </w:r>
      <w:r w:rsidR="00DC60F8">
        <w:rPr>
          <w:color w:val="auto"/>
        </w:rPr>
        <w:t xml:space="preserve">, i.e. those matched </w:t>
      </w:r>
      <w:r w:rsidR="00DC60F8" w:rsidRPr="00DC60F8">
        <w:rPr>
          <w:i/>
          <w:color w:val="auto"/>
        </w:rPr>
        <w:t>Settlement Instructions</w:t>
      </w:r>
      <w:r w:rsidR="00DC60F8" w:rsidRPr="009345AE">
        <w:rPr>
          <w:color w:val="auto"/>
        </w:rPr>
        <w:t xml:space="preserve"> </w:t>
      </w:r>
      <w:r w:rsidR="00DC60F8">
        <w:rPr>
          <w:color w:val="auto"/>
        </w:rPr>
        <w:t xml:space="preserve">identified as failed by the </w:t>
      </w:r>
      <w:r w:rsidR="008F1831" w:rsidRPr="008F1831">
        <w:rPr>
          <w:i/>
          <w:color w:val="auto"/>
        </w:rPr>
        <w:t>Standardisation and Preparation to Settlement</w:t>
      </w:r>
      <w:r w:rsidR="008F1831">
        <w:rPr>
          <w:color w:val="auto"/>
        </w:rPr>
        <w:t xml:space="preserve"> </w:t>
      </w:r>
      <w:r w:rsidR="00920D8D">
        <w:rPr>
          <w:color w:val="auto"/>
        </w:rPr>
        <w:t>Module</w:t>
      </w:r>
      <w:r w:rsidR="008F1831" w:rsidRPr="008F1831">
        <w:rPr>
          <w:color w:val="auto"/>
        </w:rPr>
        <w:t xml:space="preserve"> </w:t>
      </w:r>
      <w:r w:rsidR="00F5722E">
        <w:rPr>
          <w:color w:val="auto"/>
        </w:rPr>
        <w:t>at the processing of</w:t>
      </w:r>
      <w:r w:rsidRPr="009345AE">
        <w:rPr>
          <w:color w:val="auto"/>
        </w:rPr>
        <w:t xml:space="preserve"> </w:t>
      </w:r>
      <w:r w:rsidR="008F1831">
        <w:rPr>
          <w:color w:val="auto"/>
        </w:rPr>
        <w:t>their</w:t>
      </w:r>
      <w:r w:rsidRPr="009345AE">
        <w:rPr>
          <w:color w:val="auto"/>
        </w:rPr>
        <w:t xml:space="preserve"> cut-off. </w:t>
      </w:r>
    </w:p>
    <w:p w14:paraId="59CF66CB" w14:textId="09068F1F" w:rsidR="00944244" w:rsidRPr="008F1831" w:rsidRDefault="00944244" w:rsidP="002E0CBC">
      <w:pPr>
        <w:pStyle w:val="UnorderedList"/>
        <w:numPr>
          <w:ilvl w:val="0"/>
          <w:numId w:val="0"/>
        </w:numPr>
        <w:jc w:val="both"/>
        <w:rPr>
          <w:color w:val="auto"/>
        </w:rPr>
      </w:pPr>
      <w:r w:rsidRPr="009345AE">
        <w:rPr>
          <w:color w:val="auto"/>
        </w:rPr>
        <w:t>Internally generated realignment instructions are out of scope of the T2S Penalty Mechanism</w:t>
      </w:r>
      <w:r w:rsidR="002E2FD5" w:rsidRPr="009345AE">
        <w:rPr>
          <w:color w:val="auto"/>
        </w:rPr>
        <w:t xml:space="preserve"> </w:t>
      </w:r>
      <w:r w:rsidR="008F1831">
        <w:rPr>
          <w:b/>
          <w:color w:val="auto"/>
        </w:rPr>
        <w:t>{</w:t>
      </w:r>
      <w:r w:rsidR="002E2FD5" w:rsidRPr="009345AE">
        <w:rPr>
          <w:b/>
          <w:color w:val="auto"/>
        </w:rPr>
        <w:t>T2S.22.040}</w:t>
      </w:r>
      <w:r w:rsidR="008F1831">
        <w:rPr>
          <w:color w:val="auto"/>
        </w:rPr>
        <w:t xml:space="preserve">, hence, </w:t>
      </w:r>
      <w:r w:rsidR="008F1831" w:rsidRPr="00D62BCC">
        <w:rPr>
          <w:i/>
          <w:color w:val="auto"/>
        </w:rPr>
        <w:t>Settlement I</w:t>
      </w:r>
      <w:r w:rsidRPr="00D62BCC">
        <w:rPr>
          <w:i/>
          <w:color w:val="auto"/>
        </w:rPr>
        <w:t>nstructions</w:t>
      </w:r>
      <w:r w:rsidRPr="009345AE">
        <w:rPr>
          <w:color w:val="auto"/>
        </w:rPr>
        <w:t xml:space="preserve"> with </w:t>
      </w:r>
      <w:r w:rsidR="008F1831">
        <w:rPr>
          <w:color w:val="auto"/>
          <w:u w:val="single"/>
        </w:rPr>
        <w:t>ISO Transaction C</w:t>
      </w:r>
      <w:r w:rsidRPr="008F1831">
        <w:rPr>
          <w:color w:val="auto"/>
          <w:u w:val="single"/>
        </w:rPr>
        <w:t>ode</w:t>
      </w:r>
      <w:r w:rsidRPr="009345AE">
        <w:rPr>
          <w:color w:val="auto"/>
        </w:rPr>
        <w:t xml:space="preserve"> </w:t>
      </w:r>
      <w:r w:rsidR="008F1831">
        <w:rPr>
          <w:color w:val="auto"/>
        </w:rPr>
        <w:t>“</w:t>
      </w:r>
      <w:r w:rsidRPr="009345AE">
        <w:rPr>
          <w:color w:val="auto"/>
        </w:rPr>
        <w:t>REAL</w:t>
      </w:r>
      <w:r w:rsidR="008F1831">
        <w:rPr>
          <w:color w:val="auto"/>
        </w:rPr>
        <w:t>”</w:t>
      </w:r>
      <w:r w:rsidRPr="009345AE">
        <w:rPr>
          <w:color w:val="auto"/>
        </w:rPr>
        <w:t xml:space="preserve"> </w:t>
      </w:r>
      <w:r w:rsidR="008F1831">
        <w:rPr>
          <w:color w:val="auto"/>
        </w:rPr>
        <w:t xml:space="preserve">and with </w:t>
      </w:r>
      <w:r w:rsidR="008F1831" w:rsidRPr="008F1831">
        <w:rPr>
          <w:color w:val="auto"/>
          <w:u w:val="single"/>
        </w:rPr>
        <w:t>T2S Actor reference</w:t>
      </w:r>
      <w:r w:rsidR="008F1831">
        <w:rPr>
          <w:color w:val="auto"/>
        </w:rPr>
        <w:t xml:space="preserve"> “empty”</w:t>
      </w:r>
      <w:r w:rsidR="008F1831" w:rsidRPr="009345AE">
        <w:rPr>
          <w:color w:val="auto"/>
        </w:rPr>
        <w:t xml:space="preserve"> </w:t>
      </w:r>
      <w:r w:rsidRPr="009345AE">
        <w:rPr>
          <w:color w:val="auto"/>
        </w:rPr>
        <w:t xml:space="preserve">are </w:t>
      </w:r>
      <w:r w:rsidR="008F1831">
        <w:rPr>
          <w:color w:val="auto"/>
        </w:rPr>
        <w:t>not retrieved</w:t>
      </w:r>
      <w:r w:rsidRPr="009345AE">
        <w:rPr>
          <w:color w:val="auto"/>
        </w:rPr>
        <w:t>.</w:t>
      </w:r>
    </w:p>
    <w:p w14:paraId="08316FEA" w14:textId="2606F624" w:rsidR="008F1831" w:rsidRDefault="008F1831" w:rsidP="00FA42AD">
      <w:pPr>
        <w:pStyle w:val="UnorderedList"/>
        <w:numPr>
          <w:ilvl w:val="0"/>
          <w:numId w:val="0"/>
        </w:numPr>
        <w:jc w:val="both"/>
        <w:rPr>
          <w:color w:val="auto"/>
        </w:rPr>
      </w:pPr>
      <w:r>
        <w:rPr>
          <w:color w:val="auto"/>
        </w:rPr>
        <w:t xml:space="preserve">For each </w:t>
      </w:r>
      <w:r w:rsidRPr="008F1831">
        <w:rPr>
          <w:i/>
          <w:color w:val="auto"/>
        </w:rPr>
        <w:t>Settlement Instruction</w:t>
      </w:r>
      <w:r>
        <w:rPr>
          <w:color w:val="auto"/>
        </w:rPr>
        <w:t xml:space="preserve"> retrieved, a </w:t>
      </w:r>
      <w:r w:rsidRPr="008F1831">
        <w:rPr>
          <w:i/>
          <w:color w:val="auto"/>
        </w:rPr>
        <w:t>Penalty Eligibility</w:t>
      </w:r>
      <w:r>
        <w:rPr>
          <w:color w:val="auto"/>
        </w:rPr>
        <w:t xml:space="preserve"> instance</w:t>
      </w:r>
      <w:r w:rsidRPr="009345AE">
        <w:rPr>
          <w:color w:val="auto"/>
        </w:rPr>
        <w:t xml:space="preserve"> </w:t>
      </w:r>
      <w:r>
        <w:rPr>
          <w:color w:val="auto"/>
        </w:rPr>
        <w:t>is</w:t>
      </w:r>
      <w:r w:rsidRPr="009345AE">
        <w:rPr>
          <w:color w:val="auto"/>
        </w:rPr>
        <w:t xml:space="preserve"> </w:t>
      </w:r>
      <w:r>
        <w:rPr>
          <w:color w:val="auto"/>
        </w:rPr>
        <w:t>created.</w:t>
      </w:r>
    </w:p>
    <w:p w14:paraId="7CB21AC3" w14:textId="029859E2" w:rsidR="00C85C7C" w:rsidRDefault="00944244" w:rsidP="00FA42AD">
      <w:pPr>
        <w:pStyle w:val="UnorderedList"/>
        <w:numPr>
          <w:ilvl w:val="0"/>
          <w:numId w:val="0"/>
        </w:numPr>
        <w:jc w:val="both"/>
        <w:rPr>
          <w:color w:val="auto"/>
        </w:rPr>
      </w:pPr>
      <w:r w:rsidRPr="009345AE">
        <w:rPr>
          <w:color w:val="auto"/>
        </w:rPr>
        <w:t xml:space="preserve">Corporate actions on stock are not subject to </w:t>
      </w:r>
      <w:r w:rsidR="002C2CF4">
        <w:rPr>
          <w:color w:val="auto"/>
        </w:rPr>
        <w:t>Penalties</w:t>
      </w:r>
      <w:r w:rsidR="00C85C7C">
        <w:rPr>
          <w:color w:val="auto"/>
        </w:rPr>
        <w:t>, hence:</w:t>
      </w:r>
    </w:p>
    <w:p w14:paraId="4EC987EF" w14:textId="12B38841" w:rsidR="00C85C7C" w:rsidRDefault="00407C0F" w:rsidP="00C85C7C">
      <w:pPr>
        <w:pStyle w:val="UnorderedList"/>
        <w:numPr>
          <w:ilvl w:val="0"/>
          <w:numId w:val="4"/>
        </w:numPr>
        <w:jc w:val="both"/>
        <w:rPr>
          <w:color w:val="auto"/>
        </w:rPr>
      </w:pPr>
      <w:r>
        <w:rPr>
          <w:color w:val="auto"/>
        </w:rPr>
        <w:t>If the</w:t>
      </w:r>
      <w:r w:rsidR="00974AE2" w:rsidRPr="009345AE">
        <w:rPr>
          <w:color w:val="auto"/>
        </w:rPr>
        <w:t xml:space="preserve"> </w:t>
      </w:r>
      <w:r>
        <w:rPr>
          <w:i/>
          <w:color w:val="auto"/>
        </w:rPr>
        <w:t>Settlement Instruction</w:t>
      </w:r>
      <w:r w:rsidR="00944244" w:rsidRPr="009345AE">
        <w:rPr>
          <w:color w:val="auto"/>
        </w:rPr>
        <w:t xml:space="preserve"> </w:t>
      </w:r>
      <w:r>
        <w:rPr>
          <w:color w:val="auto"/>
        </w:rPr>
        <w:t>has</w:t>
      </w:r>
      <w:r w:rsidR="00944244" w:rsidRPr="009345AE">
        <w:rPr>
          <w:color w:val="auto"/>
        </w:rPr>
        <w:t xml:space="preserve"> </w:t>
      </w:r>
      <w:r w:rsidR="008F1831">
        <w:rPr>
          <w:color w:val="auto"/>
          <w:u w:val="single"/>
        </w:rPr>
        <w:t>ISO Transaction C</w:t>
      </w:r>
      <w:r w:rsidR="00944244" w:rsidRPr="008F1831">
        <w:rPr>
          <w:color w:val="auto"/>
          <w:u w:val="single"/>
        </w:rPr>
        <w:t>ode</w:t>
      </w:r>
      <w:r w:rsidR="00944244" w:rsidRPr="009345AE">
        <w:rPr>
          <w:color w:val="auto"/>
        </w:rPr>
        <w:t xml:space="preserve"> </w:t>
      </w:r>
      <w:r w:rsidR="008F1831">
        <w:rPr>
          <w:color w:val="auto"/>
        </w:rPr>
        <w:t>“</w:t>
      </w:r>
      <w:r w:rsidR="00944244" w:rsidRPr="009345AE">
        <w:rPr>
          <w:color w:val="auto"/>
        </w:rPr>
        <w:t>CORP</w:t>
      </w:r>
      <w:r w:rsidR="008F1831">
        <w:rPr>
          <w:color w:val="auto"/>
        </w:rPr>
        <w:t>”</w:t>
      </w:r>
      <w:r w:rsidR="00974AE2" w:rsidRPr="009345AE">
        <w:rPr>
          <w:color w:val="auto"/>
        </w:rPr>
        <w:t xml:space="preserve">, </w:t>
      </w:r>
      <w:r>
        <w:rPr>
          <w:color w:val="auto"/>
        </w:rPr>
        <w:t>its</w:t>
      </w:r>
      <w:r w:rsidR="00974AE2" w:rsidRPr="009345AE">
        <w:rPr>
          <w:color w:val="auto"/>
        </w:rPr>
        <w:t xml:space="preserve"> </w:t>
      </w:r>
      <w:r w:rsidR="00974AE2" w:rsidRPr="008F1831">
        <w:rPr>
          <w:i/>
          <w:color w:val="auto"/>
        </w:rPr>
        <w:t>Penalty Eligibility</w:t>
      </w:r>
      <w:r w:rsidR="008F1831">
        <w:rPr>
          <w:color w:val="auto"/>
        </w:rPr>
        <w:t xml:space="preserve"> instance</w:t>
      </w:r>
      <w:r w:rsidR="00944244" w:rsidRPr="009345AE">
        <w:rPr>
          <w:color w:val="auto"/>
        </w:rPr>
        <w:t xml:space="preserve"> </w:t>
      </w:r>
      <w:r w:rsidR="008F1831">
        <w:rPr>
          <w:color w:val="auto"/>
        </w:rPr>
        <w:t>is</w:t>
      </w:r>
      <w:r w:rsidR="00944244" w:rsidRPr="009345AE">
        <w:rPr>
          <w:color w:val="auto"/>
        </w:rPr>
        <w:t xml:space="preserve"> recorded</w:t>
      </w:r>
      <w:r w:rsidR="00974AE2" w:rsidRPr="009345AE">
        <w:rPr>
          <w:color w:val="auto"/>
        </w:rPr>
        <w:t xml:space="preserve"> with</w:t>
      </w:r>
      <w:r w:rsidR="00C85C7C" w:rsidRPr="00C85C7C">
        <w:rPr>
          <w:color w:val="auto"/>
        </w:rPr>
        <w:t xml:space="preserve"> </w:t>
      </w:r>
      <w:r w:rsidR="00C85C7C">
        <w:rPr>
          <w:color w:val="auto"/>
          <w:u w:val="single"/>
        </w:rPr>
        <w:t>Eligib</w:t>
      </w:r>
      <w:r w:rsidR="00C85C7C" w:rsidRPr="00D7626C">
        <w:rPr>
          <w:color w:val="auto"/>
          <w:u w:val="single"/>
        </w:rPr>
        <w:t>le for a Penalty</w:t>
      </w:r>
      <w:r w:rsidR="00C85C7C" w:rsidRPr="00D7626C">
        <w:rPr>
          <w:color w:val="auto"/>
        </w:rPr>
        <w:t xml:space="preserve"> “</w:t>
      </w:r>
      <w:r w:rsidR="00C85C7C">
        <w:rPr>
          <w:color w:val="auto"/>
        </w:rPr>
        <w:t>False</w:t>
      </w:r>
      <w:r w:rsidR="00C85C7C" w:rsidRPr="00D7626C">
        <w:rPr>
          <w:color w:val="auto"/>
        </w:rPr>
        <w:t>”</w:t>
      </w:r>
      <w:r w:rsidR="00C85C7C">
        <w:rPr>
          <w:color w:val="auto"/>
        </w:rPr>
        <w:t xml:space="preserve"> and</w:t>
      </w:r>
      <w:r w:rsidR="00974AE2" w:rsidRPr="009345AE">
        <w:rPr>
          <w:color w:val="auto"/>
        </w:rPr>
        <w:t xml:space="preserve"> </w:t>
      </w:r>
      <w:r w:rsidR="00974AE2" w:rsidRPr="008F1831">
        <w:rPr>
          <w:color w:val="auto"/>
          <w:u w:val="single"/>
        </w:rPr>
        <w:t>Reason for Exemption</w:t>
      </w:r>
      <w:r w:rsidR="00974AE2" w:rsidRPr="009345AE">
        <w:rPr>
          <w:color w:val="auto"/>
        </w:rPr>
        <w:t xml:space="preserve"> </w:t>
      </w:r>
      <w:r w:rsidR="008F1831">
        <w:rPr>
          <w:color w:val="auto"/>
        </w:rPr>
        <w:t>“</w:t>
      </w:r>
      <w:r w:rsidR="00974AE2" w:rsidRPr="009345AE">
        <w:rPr>
          <w:color w:val="auto"/>
        </w:rPr>
        <w:t>ISOT</w:t>
      </w:r>
      <w:r w:rsidR="008F1831">
        <w:rPr>
          <w:color w:val="auto"/>
        </w:rPr>
        <w:t>”</w:t>
      </w:r>
      <w:r w:rsidR="006916D5">
        <w:rPr>
          <w:color w:val="auto"/>
        </w:rPr>
        <w:t xml:space="preserve"> (i.e. ISO Transaction Code)</w:t>
      </w:r>
      <w:r w:rsidR="00C759FF">
        <w:rPr>
          <w:color w:val="auto"/>
        </w:rPr>
        <w:t xml:space="preserve"> </w:t>
      </w:r>
      <w:r w:rsidR="00C759FF" w:rsidRPr="009345AE">
        <w:rPr>
          <w:b/>
          <w:color w:val="auto"/>
        </w:rPr>
        <w:t>{T2S.22.050}</w:t>
      </w:r>
      <w:r w:rsidR="006916D5">
        <w:rPr>
          <w:color w:val="auto"/>
        </w:rPr>
        <w:t xml:space="preserve">, and the process ends for this </w:t>
      </w:r>
      <w:r w:rsidR="006916D5">
        <w:rPr>
          <w:i/>
          <w:color w:val="auto"/>
        </w:rPr>
        <w:t>Settlement Instruction</w:t>
      </w:r>
      <w:r w:rsidR="00974AE2" w:rsidRPr="009345AE">
        <w:rPr>
          <w:color w:val="auto"/>
        </w:rPr>
        <w:t>.</w:t>
      </w:r>
    </w:p>
    <w:p w14:paraId="430B9B98" w14:textId="5991AF8F" w:rsidR="00FB0A10" w:rsidRPr="00F10D9C" w:rsidRDefault="00944244" w:rsidP="00FB0A10">
      <w:pPr>
        <w:pStyle w:val="UnorderedList"/>
        <w:numPr>
          <w:ilvl w:val="0"/>
          <w:numId w:val="4"/>
        </w:numPr>
        <w:jc w:val="both"/>
        <w:rPr>
          <w:color w:val="auto"/>
          <w:lang w:val="en-US"/>
        </w:rPr>
      </w:pPr>
      <w:r w:rsidRPr="00FB0A10">
        <w:rPr>
          <w:color w:val="auto"/>
        </w:rPr>
        <w:t xml:space="preserve">Otherwise, the process </w:t>
      </w:r>
      <w:r w:rsidR="00FB0A10" w:rsidRPr="00FB0A10">
        <w:rPr>
          <w:color w:val="auto"/>
        </w:rPr>
        <w:t>continues.</w:t>
      </w:r>
    </w:p>
    <w:p w14:paraId="4CC57897" w14:textId="38CC881C" w:rsidR="004A4B07" w:rsidRPr="00FB0A10" w:rsidRDefault="00F10D9C" w:rsidP="00F10D9C">
      <w:pPr>
        <w:pStyle w:val="UnorderedList"/>
        <w:numPr>
          <w:ilvl w:val="0"/>
          <w:numId w:val="0"/>
        </w:numPr>
        <w:ind w:left="114"/>
        <w:jc w:val="both"/>
        <w:rPr>
          <w:color w:val="auto"/>
          <w:lang w:val="en-US"/>
        </w:rPr>
      </w:pPr>
      <w:r>
        <w:rPr>
          <w:color w:val="auto"/>
          <w:lang w:val="en-US"/>
        </w:rPr>
        <w:t xml:space="preserve">To continue the processing of </w:t>
      </w:r>
      <w:r>
        <w:rPr>
          <w:color w:val="auto"/>
        </w:rPr>
        <w:t xml:space="preserve">the </w:t>
      </w:r>
      <w:r w:rsidRPr="008F1831">
        <w:rPr>
          <w:i/>
          <w:color w:val="auto"/>
        </w:rPr>
        <w:t>Penalty Eligibility</w:t>
      </w:r>
      <w:r>
        <w:rPr>
          <w:i/>
          <w:color w:val="auto"/>
        </w:rPr>
        <w:t xml:space="preserve"> </w:t>
      </w:r>
      <w:r w:rsidRPr="00714A58">
        <w:rPr>
          <w:rStyle w:val="Refdenotaalpie"/>
          <w:rFonts w:ascii="Tahoma" w:hAnsi="Tahoma"/>
          <w:color w:val="auto"/>
          <w:sz w:val="13"/>
          <w:szCs w:val="13"/>
          <w:lang w:val="en-US"/>
        </w:rPr>
        <w:footnoteReference w:id="6"/>
      </w:r>
      <w:r>
        <w:rPr>
          <w:i/>
          <w:color w:val="auto"/>
        </w:rPr>
        <w:t xml:space="preserve">, </w:t>
      </w:r>
      <w:r>
        <w:rPr>
          <w:color w:val="auto"/>
          <w:lang w:val="en-US"/>
        </w:rPr>
        <w:t>th</w:t>
      </w:r>
      <w:r w:rsidR="00FB0A10">
        <w:rPr>
          <w:color w:val="auto"/>
          <w:lang w:val="en-US"/>
        </w:rPr>
        <w:t xml:space="preserve">e sub-function </w:t>
      </w:r>
      <w:r w:rsidR="00944244" w:rsidRPr="00FB0A10">
        <w:rPr>
          <w:color w:val="auto"/>
        </w:rPr>
        <w:t>retrieve</w:t>
      </w:r>
      <w:r w:rsidR="004A4B07" w:rsidRPr="00FB0A10">
        <w:rPr>
          <w:color w:val="auto"/>
        </w:rPr>
        <w:t>s</w:t>
      </w:r>
      <w:r w:rsidR="00944244" w:rsidRPr="00FB0A10">
        <w:rPr>
          <w:color w:val="auto"/>
        </w:rPr>
        <w:t xml:space="preserve"> the Statuses and Reason</w:t>
      </w:r>
      <w:r w:rsidR="004A4B07" w:rsidRPr="00FB0A10">
        <w:rPr>
          <w:color w:val="auto"/>
        </w:rPr>
        <w:t>s</w:t>
      </w:r>
      <w:r w:rsidR="00944244" w:rsidRPr="00FB0A10">
        <w:rPr>
          <w:color w:val="auto"/>
        </w:rPr>
        <w:t xml:space="preserve"> </w:t>
      </w:r>
      <w:r w:rsidR="006916D5" w:rsidRPr="00FB0A10">
        <w:rPr>
          <w:color w:val="auto"/>
        </w:rPr>
        <w:t xml:space="preserve">that caused the settlement failure </w:t>
      </w:r>
      <w:r w:rsidR="00C85C7C" w:rsidRPr="00FB0A10">
        <w:rPr>
          <w:color w:val="auto"/>
        </w:rPr>
        <w:t>of</w:t>
      </w:r>
      <w:r w:rsidR="006916D5" w:rsidRPr="00FB0A10">
        <w:rPr>
          <w:color w:val="auto"/>
        </w:rPr>
        <w:t xml:space="preserve"> the</w:t>
      </w:r>
      <w:r w:rsidR="00C85C7C" w:rsidRPr="00FB0A10">
        <w:rPr>
          <w:color w:val="auto"/>
        </w:rPr>
        <w:t xml:space="preserve"> </w:t>
      </w:r>
      <w:r w:rsidR="00C85C7C" w:rsidRPr="00FB0A10">
        <w:rPr>
          <w:i/>
          <w:color w:val="auto"/>
        </w:rPr>
        <w:t>Settlement Instruction</w:t>
      </w:r>
      <w:r w:rsidR="00C85C7C" w:rsidRPr="00FB0A10">
        <w:rPr>
          <w:color w:val="auto"/>
        </w:rPr>
        <w:t xml:space="preserve"> </w:t>
      </w:r>
      <w:r w:rsidR="00F5100C" w:rsidRPr="00FB0A10">
        <w:rPr>
          <w:b/>
          <w:color w:val="auto"/>
        </w:rPr>
        <w:t>{T2S.22.110}</w:t>
      </w:r>
      <w:r w:rsidR="006916D5" w:rsidRPr="00FB0A10">
        <w:rPr>
          <w:b/>
          <w:color w:val="auto"/>
        </w:rPr>
        <w:t xml:space="preserve"> </w:t>
      </w:r>
      <w:r w:rsidR="006916D5" w:rsidRPr="00FB0A10">
        <w:rPr>
          <w:color w:val="auto"/>
        </w:rPr>
        <w:t xml:space="preserve">i.e. the </w:t>
      </w:r>
      <w:r w:rsidR="00FB0A10" w:rsidRPr="00FB0A10">
        <w:rPr>
          <w:color w:val="auto"/>
        </w:rPr>
        <w:t xml:space="preserve">“Unsettled” </w:t>
      </w:r>
      <w:r w:rsidR="006916D5" w:rsidRPr="00FB0A10">
        <w:rPr>
          <w:color w:val="auto"/>
        </w:rPr>
        <w:t>Reason Code</w:t>
      </w:r>
      <w:r w:rsidR="004A4B07" w:rsidRPr="00FB0A10">
        <w:rPr>
          <w:color w:val="auto"/>
        </w:rPr>
        <w:t>s</w:t>
      </w:r>
      <w:r w:rsidR="006916D5" w:rsidRPr="00FB0A10">
        <w:rPr>
          <w:color w:val="auto"/>
        </w:rPr>
        <w:t xml:space="preserve"> </w:t>
      </w:r>
      <w:r w:rsidR="00FB0A10" w:rsidRPr="00FB0A10">
        <w:rPr>
          <w:color w:val="auto"/>
        </w:rPr>
        <w:t xml:space="preserve">and Hold Statuses </w:t>
      </w:r>
      <w:r w:rsidR="004A4B07" w:rsidRPr="00FB0A10">
        <w:rPr>
          <w:color w:val="auto"/>
        </w:rPr>
        <w:t xml:space="preserve">that the </w:t>
      </w:r>
      <w:r w:rsidR="004A4B07" w:rsidRPr="00FB0A10">
        <w:rPr>
          <w:i/>
          <w:color w:val="auto"/>
        </w:rPr>
        <w:t>Settlement Instruction</w:t>
      </w:r>
      <w:r w:rsidR="004A4B07" w:rsidRPr="00FB0A10">
        <w:rPr>
          <w:color w:val="auto"/>
        </w:rPr>
        <w:t xml:space="preserve"> had </w:t>
      </w:r>
      <w:r w:rsidR="006916D5" w:rsidRPr="00FB0A10">
        <w:rPr>
          <w:color w:val="auto"/>
        </w:rPr>
        <w:t>at the end of processing</w:t>
      </w:r>
      <w:r w:rsidR="004A4B07" w:rsidRPr="00FB0A10">
        <w:rPr>
          <w:color w:val="auto"/>
        </w:rPr>
        <w:t xml:space="preserve"> of its cut-off</w:t>
      </w:r>
      <w:r w:rsidR="00944244" w:rsidRPr="00FB0A10">
        <w:rPr>
          <w:color w:val="auto"/>
        </w:rPr>
        <w:t xml:space="preserve">. </w:t>
      </w:r>
    </w:p>
    <w:p w14:paraId="34B3F606" w14:textId="198E663A" w:rsidR="00C85C7C" w:rsidRPr="008616D7" w:rsidRDefault="004A4B07" w:rsidP="00F10D9C">
      <w:pPr>
        <w:pStyle w:val="UnorderedList"/>
        <w:numPr>
          <w:ilvl w:val="0"/>
          <w:numId w:val="0"/>
        </w:numPr>
        <w:spacing w:after="120"/>
        <w:ind w:left="114"/>
        <w:jc w:val="both"/>
        <w:rPr>
          <w:rStyle w:val="Bold"/>
          <w:b w:val="0"/>
          <w:bCs w:val="0"/>
          <w:color w:val="auto"/>
          <w:lang w:val="en-US"/>
        </w:rPr>
      </w:pPr>
      <w:r>
        <w:rPr>
          <w:color w:val="auto"/>
        </w:rPr>
        <w:t>Then</w:t>
      </w:r>
      <w:r w:rsidR="00944244" w:rsidRPr="004A4B07">
        <w:rPr>
          <w:color w:val="auto"/>
        </w:rPr>
        <w:t xml:space="preserve">, </w:t>
      </w:r>
      <w:r w:rsidR="00407C0F" w:rsidRPr="004A4B07">
        <w:rPr>
          <w:color w:val="auto"/>
        </w:rPr>
        <w:t>the sub-</w:t>
      </w:r>
      <w:r w:rsidR="00920D8D">
        <w:rPr>
          <w:color w:val="auto"/>
        </w:rPr>
        <w:t>function</w:t>
      </w:r>
      <w:r w:rsidR="00407C0F" w:rsidRPr="004A4B07">
        <w:rPr>
          <w:color w:val="auto"/>
        </w:rPr>
        <w:t xml:space="preserve"> checks</w:t>
      </w:r>
      <w:r w:rsidR="00C85C7C" w:rsidRPr="004A4B07">
        <w:rPr>
          <w:color w:val="auto"/>
        </w:rPr>
        <w:t xml:space="preserve"> </w:t>
      </w:r>
      <w:r>
        <w:rPr>
          <w:color w:val="auto"/>
        </w:rPr>
        <w:t xml:space="preserve">the </w:t>
      </w:r>
      <w:r w:rsidR="004553AF">
        <w:rPr>
          <w:color w:val="auto"/>
        </w:rPr>
        <w:t xml:space="preserve">“Unsettled” </w:t>
      </w:r>
      <w:r>
        <w:rPr>
          <w:color w:val="auto"/>
        </w:rPr>
        <w:t>Reason Code</w:t>
      </w:r>
      <w:r w:rsidR="006916D5" w:rsidRPr="004A4B07">
        <w:rPr>
          <w:color w:val="auto"/>
        </w:rPr>
        <w:t xml:space="preserve">s </w:t>
      </w:r>
      <w:r w:rsidR="00FB0A10">
        <w:rPr>
          <w:color w:val="auto"/>
        </w:rPr>
        <w:t>and Hold Statuses</w:t>
      </w:r>
      <w:r w:rsidR="00FB0A10" w:rsidRPr="004A4B07">
        <w:rPr>
          <w:color w:val="auto"/>
        </w:rPr>
        <w:t xml:space="preserve"> </w:t>
      </w:r>
      <w:r w:rsidR="00C85C7C" w:rsidRPr="004A4B07">
        <w:rPr>
          <w:color w:val="auto"/>
        </w:rPr>
        <w:t>versus</w:t>
      </w:r>
      <w:r w:rsidR="00944244" w:rsidRPr="004A4B07">
        <w:rPr>
          <w:color w:val="auto"/>
        </w:rPr>
        <w:t xml:space="preserve"> the </w:t>
      </w:r>
      <w:r w:rsidR="00944244" w:rsidRPr="004A4B07">
        <w:rPr>
          <w:i/>
          <w:color w:val="auto"/>
        </w:rPr>
        <w:t>Failing Reasons Dictionary</w:t>
      </w:r>
      <w:r w:rsidR="00944244" w:rsidRPr="004A4B07">
        <w:rPr>
          <w:color w:val="auto"/>
        </w:rPr>
        <w:t xml:space="preserve"> </w:t>
      </w:r>
      <w:r w:rsidR="00407C0F" w:rsidRPr="004A4B07">
        <w:rPr>
          <w:color w:val="auto"/>
        </w:rPr>
        <w:t>in order to</w:t>
      </w:r>
      <w:r w:rsidR="00944244" w:rsidRPr="004A4B07">
        <w:rPr>
          <w:color w:val="auto"/>
        </w:rPr>
        <w:t xml:space="preserve"> </w:t>
      </w:r>
      <w:r w:rsidR="00944244" w:rsidRPr="004A4B07">
        <w:rPr>
          <w:color w:val="auto"/>
          <w:lang w:val="en-US"/>
        </w:rPr>
        <w:t>identif</w:t>
      </w:r>
      <w:r w:rsidR="00407C0F" w:rsidRPr="004A4B07">
        <w:rPr>
          <w:color w:val="auto"/>
          <w:lang w:val="en-US"/>
        </w:rPr>
        <w:t>y</w:t>
      </w:r>
      <w:r w:rsidR="00944244" w:rsidRPr="004A4B07">
        <w:rPr>
          <w:color w:val="auto"/>
          <w:lang w:val="en-US"/>
        </w:rPr>
        <w:t xml:space="preserve"> whether the </w:t>
      </w:r>
      <w:r w:rsidR="008F1831" w:rsidRPr="004A4B07">
        <w:rPr>
          <w:i/>
          <w:color w:val="auto"/>
        </w:rPr>
        <w:t>Settlement Instruction</w:t>
      </w:r>
      <w:r w:rsidR="008F1831" w:rsidRPr="004A4B07">
        <w:rPr>
          <w:color w:val="auto"/>
          <w:lang w:val="en-US"/>
        </w:rPr>
        <w:t xml:space="preserve"> is eligible for a “SEFP” </w:t>
      </w:r>
      <w:r w:rsidR="008F1831" w:rsidRPr="004A4B07">
        <w:rPr>
          <w:i/>
          <w:color w:val="auto"/>
          <w:lang w:val="en-US"/>
        </w:rPr>
        <w:t>P</w:t>
      </w:r>
      <w:r w:rsidR="00944244" w:rsidRPr="004A4B07">
        <w:rPr>
          <w:i/>
          <w:color w:val="auto"/>
          <w:lang w:val="en-US"/>
        </w:rPr>
        <w:t>enalty</w:t>
      </w:r>
      <w:r w:rsidR="00944244" w:rsidRPr="004A4B07">
        <w:rPr>
          <w:color w:val="auto"/>
          <w:lang w:val="en-US"/>
        </w:rPr>
        <w:t xml:space="preserve"> or not</w:t>
      </w:r>
      <w:r w:rsidR="00F5100C" w:rsidRPr="004A4B07">
        <w:rPr>
          <w:color w:val="auto"/>
          <w:lang w:val="en-US"/>
        </w:rPr>
        <w:t xml:space="preserve"> </w:t>
      </w:r>
      <w:r w:rsidR="00F5100C" w:rsidRPr="004A4B07">
        <w:rPr>
          <w:rStyle w:val="Bold"/>
          <w:color w:val="auto"/>
        </w:rPr>
        <w:t>{T2S.22.080}</w:t>
      </w:r>
      <w:r w:rsidR="002A492B" w:rsidRPr="004A4B07">
        <w:rPr>
          <w:color w:val="auto"/>
          <w:lang w:val="en-US"/>
        </w:rPr>
        <w:t>,</w:t>
      </w:r>
      <w:r w:rsidR="00944244" w:rsidRPr="004A4B07">
        <w:rPr>
          <w:color w:val="auto"/>
          <w:lang w:val="en-US"/>
        </w:rPr>
        <w:t xml:space="preserve"> as d</w:t>
      </w:r>
      <w:r w:rsidR="00F5100C" w:rsidRPr="004A4B07">
        <w:rPr>
          <w:color w:val="auto"/>
          <w:lang w:val="en-US"/>
        </w:rPr>
        <w:t xml:space="preserve">escribed in the following </w:t>
      </w:r>
      <w:r w:rsidR="002E0CBC" w:rsidRPr="004A4B07">
        <w:rPr>
          <w:color w:val="auto"/>
          <w:lang w:val="en-US"/>
        </w:rPr>
        <w:t xml:space="preserve">– non-exhaustive </w:t>
      </w:r>
      <w:r w:rsidR="00407C0F" w:rsidRPr="004A4B07">
        <w:rPr>
          <w:color w:val="auto"/>
          <w:lang w:val="en-US"/>
        </w:rPr>
        <w:t>–</w:t>
      </w:r>
      <w:r w:rsidR="002E0CBC" w:rsidRPr="004A4B07">
        <w:rPr>
          <w:color w:val="auto"/>
          <w:lang w:val="en-US"/>
        </w:rPr>
        <w:t xml:space="preserve"> </w:t>
      </w:r>
      <w:r w:rsidR="00F5100C" w:rsidRPr="004A4B07">
        <w:rPr>
          <w:color w:val="auto"/>
          <w:lang w:val="en-US"/>
        </w:rPr>
        <w:t>table</w:t>
      </w:r>
      <w:r w:rsidR="00407C0F" w:rsidRPr="00714A58">
        <w:rPr>
          <w:rStyle w:val="Refdenotaalpie"/>
          <w:rFonts w:ascii="Tahoma" w:hAnsi="Tahoma"/>
          <w:color w:val="auto"/>
          <w:sz w:val="13"/>
          <w:szCs w:val="13"/>
          <w:lang w:val="en-US"/>
        </w:rPr>
        <w:footnoteReference w:id="7"/>
      </w:r>
      <w:r w:rsidR="00F5100C" w:rsidRPr="004A4B07">
        <w:rPr>
          <w:color w:val="auto"/>
          <w:lang w:val="en-US"/>
        </w:rPr>
        <w:t>:</w:t>
      </w:r>
    </w:p>
    <w:tbl>
      <w:tblPr>
        <w:tblW w:w="8204" w:type="dxa"/>
        <w:jc w:val="center"/>
        <w:tblLayout w:type="fixed"/>
        <w:tblCellMar>
          <w:left w:w="10" w:type="dxa"/>
          <w:right w:w="10" w:type="dxa"/>
        </w:tblCellMar>
        <w:tblLook w:val="04A0" w:firstRow="1" w:lastRow="0" w:firstColumn="1" w:lastColumn="0" w:noHBand="0" w:noVBand="1"/>
      </w:tblPr>
      <w:tblGrid>
        <w:gridCol w:w="5653"/>
        <w:gridCol w:w="2551"/>
      </w:tblGrid>
      <w:tr w:rsidR="009345AE" w:rsidRPr="009345AE" w14:paraId="0D3E505D" w14:textId="77777777" w:rsidTr="008616D7">
        <w:trPr>
          <w:trHeight w:val="774"/>
          <w:jc w:val="center"/>
        </w:trPr>
        <w:tc>
          <w:tcPr>
            <w:tcW w:w="5653"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A3EFBB8" w14:textId="36996553" w:rsidR="00944244" w:rsidRPr="008616D7" w:rsidRDefault="00944244" w:rsidP="008616D7">
            <w:pPr>
              <w:pStyle w:val="TableCellCenter"/>
              <w:keepNext/>
              <w:spacing w:before="0"/>
              <w:rPr>
                <w:rStyle w:val="Bold"/>
                <w:color w:val="FFFFFF" w:themeColor="background1"/>
              </w:rPr>
            </w:pPr>
            <w:r w:rsidRPr="00680B3F">
              <w:rPr>
                <w:rStyle w:val="Bold"/>
                <w:color w:val="FFFFFF" w:themeColor="background1"/>
              </w:rPr>
              <w:lastRenderedPageBreak/>
              <w:t>SETTLEMENT INSTRUCTION’S</w:t>
            </w:r>
          </w:p>
          <w:p w14:paraId="5D4BCA23" w14:textId="0437325B" w:rsidR="00944244" w:rsidRPr="00680B3F" w:rsidRDefault="004553AF" w:rsidP="004553AF">
            <w:pPr>
              <w:pStyle w:val="TableCellCenter"/>
              <w:keepNext/>
              <w:spacing w:before="0"/>
              <w:rPr>
                <w:b/>
                <w:bCs/>
                <w:color w:val="FFFFFF" w:themeColor="background1"/>
              </w:rPr>
            </w:pPr>
            <w:r>
              <w:rPr>
                <w:rStyle w:val="Bold"/>
                <w:color w:val="FFFFFF" w:themeColor="background1"/>
              </w:rPr>
              <w:t xml:space="preserve">“UNSETTLED” </w:t>
            </w:r>
            <w:r w:rsidR="00944244" w:rsidRPr="00680B3F">
              <w:rPr>
                <w:rStyle w:val="Bold"/>
                <w:color w:val="FFFFFF" w:themeColor="background1"/>
              </w:rPr>
              <w:t xml:space="preserve"> REASON CODE</w:t>
            </w:r>
            <w:r w:rsidR="002D6850">
              <w:rPr>
                <w:rStyle w:val="Bold"/>
                <w:color w:val="FFFFFF" w:themeColor="background1"/>
              </w:rPr>
              <w:t>S</w:t>
            </w:r>
            <w:r>
              <w:rPr>
                <w:rStyle w:val="Bold"/>
                <w:color w:val="FFFFFF" w:themeColor="background1"/>
              </w:rPr>
              <w:t xml:space="preserve"> and HOLD STATUSES</w:t>
            </w:r>
          </w:p>
        </w:tc>
        <w:tc>
          <w:tcPr>
            <w:tcW w:w="255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B973D06" w14:textId="36F978FF" w:rsidR="009A3C25" w:rsidRDefault="00844392" w:rsidP="008616D7">
            <w:pPr>
              <w:pStyle w:val="TableCellCenter"/>
              <w:keepNext/>
              <w:spacing w:before="0"/>
              <w:rPr>
                <w:rStyle w:val="Bold"/>
                <w:color w:val="FFFFFF" w:themeColor="background1"/>
              </w:rPr>
            </w:pPr>
            <w:r>
              <w:rPr>
                <w:rStyle w:val="Bold"/>
                <w:color w:val="FFFFFF" w:themeColor="background1"/>
              </w:rPr>
              <w:t>PENALTY</w:t>
            </w:r>
            <w:r w:rsidR="009A3C25">
              <w:rPr>
                <w:rStyle w:val="Bold"/>
                <w:color w:val="FFFFFF" w:themeColor="background1"/>
              </w:rPr>
              <w:t xml:space="preserve"> </w:t>
            </w:r>
          </w:p>
          <w:p w14:paraId="3F968A24" w14:textId="740D0D48" w:rsidR="006916D5" w:rsidRPr="006916D5" w:rsidRDefault="009A3C25" w:rsidP="008616D7">
            <w:pPr>
              <w:pStyle w:val="TableCellCenter"/>
              <w:keepNext/>
              <w:spacing w:before="0"/>
              <w:rPr>
                <w:b/>
                <w:bCs/>
                <w:color w:val="FFFFFF" w:themeColor="background1"/>
              </w:rPr>
            </w:pPr>
            <w:r>
              <w:rPr>
                <w:rStyle w:val="Bold"/>
                <w:color w:val="FFFFFF" w:themeColor="background1"/>
              </w:rPr>
              <w:t>ELIGIBLE</w:t>
            </w:r>
          </w:p>
        </w:tc>
      </w:tr>
      <w:tr w:rsidR="009345AE" w:rsidRPr="009345AE" w14:paraId="60EC7B60"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A9DA5A0" w14:textId="538073E7" w:rsidR="00944244" w:rsidRPr="00D7626C" w:rsidRDefault="00407C0F" w:rsidP="00D41824">
            <w:pPr>
              <w:pStyle w:val="TableCellLeft"/>
              <w:keepNext/>
              <w:jc w:val="both"/>
              <w:rPr>
                <w:color w:val="auto"/>
              </w:rPr>
            </w:pPr>
            <w:r>
              <w:rPr>
                <w:color w:val="auto"/>
              </w:rPr>
              <w:t xml:space="preserve">Unsettled with </w:t>
            </w:r>
            <w:r w:rsidR="00680B3F" w:rsidRPr="00D7626C">
              <w:rPr>
                <w:color w:val="auto"/>
              </w:rPr>
              <w:t>LACK</w:t>
            </w:r>
            <w:r w:rsidR="00D7626C">
              <w:rPr>
                <w:color w:val="auto"/>
              </w:rPr>
              <w:t xml:space="preserve"> – Lack of Securities</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CE7BA8C" w14:textId="41528FB8" w:rsidR="00944244" w:rsidRPr="00D7626C" w:rsidRDefault="00B409D1" w:rsidP="00CF77DD">
            <w:pPr>
              <w:pStyle w:val="TableCellLeft"/>
              <w:keepNext/>
              <w:jc w:val="center"/>
              <w:rPr>
                <w:color w:val="auto"/>
              </w:rPr>
            </w:pPr>
            <w:r>
              <w:rPr>
                <w:color w:val="auto"/>
              </w:rPr>
              <w:t>“</w:t>
            </w:r>
            <w:r w:rsidR="00CF77DD">
              <w:rPr>
                <w:color w:val="auto"/>
              </w:rPr>
              <w:t>True</w:t>
            </w:r>
            <w:r>
              <w:rPr>
                <w:color w:val="auto"/>
              </w:rPr>
              <w:t>”</w:t>
            </w:r>
          </w:p>
        </w:tc>
      </w:tr>
      <w:tr w:rsidR="009345AE" w:rsidRPr="009345AE" w14:paraId="711CF719"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B460F14" w14:textId="39CA9F07" w:rsidR="00944244" w:rsidRPr="00D7626C" w:rsidRDefault="00407C0F" w:rsidP="00D7626C">
            <w:pPr>
              <w:pStyle w:val="TableCellLeft"/>
              <w:keepNext/>
              <w:jc w:val="both"/>
              <w:rPr>
                <w:i/>
                <w:color w:val="auto"/>
              </w:rPr>
            </w:pPr>
            <w:r>
              <w:rPr>
                <w:color w:val="auto"/>
              </w:rPr>
              <w:t xml:space="preserve">Unsettled with </w:t>
            </w:r>
            <w:r w:rsidR="00844392" w:rsidRPr="00D7626C">
              <w:rPr>
                <w:i/>
                <w:color w:val="auto"/>
              </w:rPr>
              <w:t>CLAC</w:t>
            </w:r>
            <w:r w:rsidR="00D7626C">
              <w:rPr>
                <w:i/>
                <w:color w:val="auto"/>
              </w:rPr>
              <w:t xml:space="preserve"> – </w:t>
            </w:r>
            <w:r w:rsidR="00D7626C" w:rsidRPr="00D7626C">
              <w:rPr>
                <w:color w:val="auto"/>
              </w:rPr>
              <w:t>Counterparty</w:t>
            </w:r>
            <w:r w:rsidR="00D7626C">
              <w:rPr>
                <w:color w:val="auto"/>
              </w:rPr>
              <w:t xml:space="preserve"> </w:t>
            </w:r>
            <w:r w:rsidR="00D7626C" w:rsidRPr="00D7626C">
              <w:rPr>
                <w:color w:val="auto"/>
              </w:rPr>
              <w:t>Insufficient</w:t>
            </w:r>
            <w:r w:rsidR="00D7626C">
              <w:rPr>
                <w:color w:val="auto"/>
              </w:rPr>
              <w:t xml:space="preserve"> </w:t>
            </w:r>
            <w:r w:rsidR="00D7626C" w:rsidRPr="00D7626C">
              <w:rPr>
                <w:color w:val="auto"/>
              </w:rPr>
              <w:t xml:space="preserve">Securities </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9BD601B" w14:textId="5B94DF78" w:rsidR="00944244" w:rsidRPr="00D7626C" w:rsidRDefault="00B409D1" w:rsidP="00C470A9">
            <w:pPr>
              <w:pStyle w:val="TableCellLeft"/>
              <w:keepNext/>
              <w:jc w:val="center"/>
              <w:rPr>
                <w:color w:val="auto"/>
              </w:rPr>
            </w:pPr>
            <w:r>
              <w:rPr>
                <w:color w:val="auto"/>
              </w:rPr>
              <w:t>“</w:t>
            </w:r>
            <w:r w:rsidR="00CF77DD">
              <w:rPr>
                <w:color w:val="auto"/>
              </w:rPr>
              <w:t>False</w:t>
            </w:r>
            <w:r>
              <w:rPr>
                <w:color w:val="auto"/>
              </w:rPr>
              <w:t>”</w:t>
            </w:r>
          </w:p>
        </w:tc>
      </w:tr>
      <w:tr w:rsidR="009345AE" w:rsidRPr="009345AE" w14:paraId="2500D782"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F406DB1" w14:textId="2D439FCC" w:rsidR="00944244" w:rsidRPr="00D7626C" w:rsidRDefault="00407C0F" w:rsidP="00D41824">
            <w:pPr>
              <w:pStyle w:val="TableCellLeft"/>
              <w:keepNext/>
              <w:jc w:val="both"/>
              <w:rPr>
                <w:i/>
                <w:color w:val="auto"/>
              </w:rPr>
            </w:pPr>
            <w:r>
              <w:rPr>
                <w:color w:val="auto"/>
              </w:rPr>
              <w:t xml:space="preserve">Unsettled with </w:t>
            </w:r>
            <w:r w:rsidR="00844392" w:rsidRPr="00D7626C">
              <w:rPr>
                <w:i/>
                <w:color w:val="auto"/>
              </w:rPr>
              <w:t>MONY</w:t>
            </w:r>
            <w:r w:rsidR="00D7626C">
              <w:rPr>
                <w:i/>
                <w:color w:val="auto"/>
              </w:rPr>
              <w:t xml:space="preserve"> – Insufficient Money</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5BD29FE" w14:textId="0C7F17BC" w:rsidR="00944244" w:rsidRPr="00D7626C" w:rsidRDefault="00CF77DD" w:rsidP="00C470A9">
            <w:pPr>
              <w:pStyle w:val="TableCellLeft"/>
              <w:keepNext/>
              <w:jc w:val="center"/>
              <w:rPr>
                <w:color w:val="auto"/>
              </w:rPr>
            </w:pPr>
            <w:r>
              <w:rPr>
                <w:color w:val="auto"/>
              </w:rPr>
              <w:t>“True”</w:t>
            </w:r>
          </w:p>
        </w:tc>
      </w:tr>
      <w:tr w:rsidR="009345AE" w:rsidRPr="009345AE" w14:paraId="334A05E1"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C584EB9" w14:textId="16560DD5" w:rsidR="00944244" w:rsidRPr="00D7626C" w:rsidRDefault="00407C0F" w:rsidP="00D41824">
            <w:pPr>
              <w:pStyle w:val="TableCellLeft"/>
              <w:keepNext/>
              <w:jc w:val="both"/>
              <w:rPr>
                <w:i/>
                <w:color w:val="auto"/>
              </w:rPr>
            </w:pPr>
            <w:r>
              <w:rPr>
                <w:color w:val="auto"/>
              </w:rPr>
              <w:t xml:space="preserve">Unsettled with </w:t>
            </w:r>
            <w:r w:rsidR="00680B3F" w:rsidRPr="00D7626C">
              <w:rPr>
                <w:i/>
                <w:color w:val="auto"/>
              </w:rPr>
              <w:t>CMON</w:t>
            </w:r>
            <w:r w:rsidR="00D7626C">
              <w:rPr>
                <w:i/>
                <w:color w:val="auto"/>
              </w:rPr>
              <w:t xml:space="preserve"> – Counterparty Insufficient Money</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2D0E766" w14:textId="47608F93" w:rsidR="00944244" w:rsidRPr="00D7626C" w:rsidRDefault="00CF77DD" w:rsidP="00C470A9">
            <w:pPr>
              <w:pStyle w:val="TableCellLeft"/>
              <w:keepNext/>
              <w:jc w:val="center"/>
              <w:rPr>
                <w:color w:val="auto"/>
              </w:rPr>
            </w:pPr>
            <w:r>
              <w:rPr>
                <w:color w:val="auto"/>
              </w:rPr>
              <w:t>“False”</w:t>
            </w:r>
          </w:p>
        </w:tc>
      </w:tr>
      <w:tr w:rsidR="00407C0F" w:rsidRPr="009345AE" w14:paraId="72620787"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C9EF02E" w14:textId="4A5A0B26" w:rsidR="00407C0F" w:rsidRDefault="00407C0F" w:rsidP="00407C0F">
            <w:pPr>
              <w:pStyle w:val="TableCellLeft"/>
              <w:keepNext/>
              <w:jc w:val="both"/>
              <w:rPr>
                <w:color w:val="auto"/>
              </w:rPr>
            </w:pPr>
            <w:r>
              <w:rPr>
                <w:color w:val="auto"/>
              </w:rPr>
              <w:t>Unsettled and on Party Hold</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87101E3" w14:textId="5A17AA9D" w:rsidR="00407C0F" w:rsidRDefault="00CF77DD" w:rsidP="00C470A9">
            <w:pPr>
              <w:pStyle w:val="TableCellLeft"/>
              <w:keepNext/>
              <w:jc w:val="center"/>
              <w:rPr>
                <w:color w:val="auto"/>
              </w:rPr>
            </w:pPr>
            <w:r>
              <w:rPr>
                <w:color w:val="auto"/>
              </w:rPr>
              <w:t>“True”</w:t>
            </w:r>
          </w:p>
        </w:tc>
      </w:tr>
      <w:tr w:rsidR="00CF77DD" w:rsidRPr="009345AE" w14:paraId="72BDB7E1"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5C7AA5F" w14:textId="7B6A96A1" w:rsidR="00CF77DD" w:rsidRDefault="00CF77DD" w:rsidP="00CF77DD">
            <w:pPr>
              <w:pStyle w:val="TableCellLeft"/>
              <w:keepNext/>
              <w:jc w:val="both"/>
              <w:rPr>
                <w:color w:val="auto"/>
              </w:rPr>
            </w:pPr>
            <w:r>
              <w:rPr>
                <w:color w:val="auto"/>
              </w:rPr>
              <w:t>Unsettled and on CSD Hold</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7DFE0BE" w14:textId="02D48BB2" w:rsidR="00CF77DD" w:rsidRDefault="00CF77DD" w:rsidP="00CF77DD">
            <w:pPr>
              <w:pStyle w:val="TableCellLeft"/>
              <w:keepNext/>
              <w:jc w:val="center"/>
              <w:rPr>
                <w:color w:val="auto"/>
              </w:rPr>
            </w:pPr>
            <w:r w:rsidRPr="002A73E4">
              <w:rPr>
                <w:color w:val="auto"/>
              </w:rPr>
              <w:t>“True”</w:t>
            </w:r>
          </w:p>
        </w:tc>
      </w:tr>
      <w:tr w:rsidR="00CF77DD" w:rsidRPr="009345AE" w14:paraId="6CC13F72"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344314A" w14:textId="4752317F" w:rsidR="00CF77DD" w:rsidRDefault="00CF77DD" w:rsidP="00CF77DD">
            <w:pPr>
              <w:pStyle w:val="TableCellLeft"/>
              <w:keepNext/>
              <w:jc w:val="both"/>
              <w:rPr>
                <w:color w:val="auto"/>
              </w:rPr>
            </w:pPr>
            <w:r>
              <w:rPr>
                <w:color w:val="auto"/>
              </w:rPr>
              <w:t>Unsettled and on COSD Hold</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A23DC25" w14:textId="2834845C" w:rsidR="00CF77DD" w:rsidRDefault="00CF77DD" w:rsidP="00CF77DD">
            <w:pPr>
              <w:pStyle w:val="TableCellLeft"/>
              <w:keepNext/>
              <w:jc w:val="center"/>
              <w:rPr>
                <w:color w:val="auto"/>
              </w:rPr>
            </w:pPr>
            <w:r w:rsidRPr="002A73E4">
              <w:rPr>
                <w:color w:val="auto"/>
              </w:rPr>
              <w:t>“True”</w:t>
            </w:r>
          </w:p>
        </w:tc>
      </w:tr>
      <w:tr w:rsidR="00CF77DD" w:rsidRPr="009345AE" w14:paraId="56E3A3C7"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E09FC95" w14:textId="2216E4E5" w:rsidR="00CF77DD" w:rsidRDefault="00CF77DD" w:rsidP="00CF77DD">
            <w:pPr>
              <w:pStyle w:val="TableCellLeft"/>
              <w:keepNext/>
              <w:jc w:val="both"/>
              <w:rPr>
                <w:color w:val="auto"/>
              </w:rPr>
            </w:pPr>
            <w:r>
              <w:rPr>
                <w:color w:val="auto"/>
              </w:rPr>
              <w:t>Unsettled and on CSD Validation Hold</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02BAEF3" w14:textId="372D7EF9" w:rsidR="00CF77DD" w:rsidRDefault="00CF77DD" w:rsidP="00CF77DD">
            <w:pPr>
              <w:pStyle w:val="TableCellLeft"/>
              <w:keepNext/>
              <w:jc w:val="center"/>
              <w:rPr>
                <w:color w:val="auto"/>
              </w:rPr>
            </w:pPr>
            <w:r w:rsidRPr="002A73E4">
              <w:rPr>
                <w:color w:val="auto"/>
              </w:rPr>
              <w:t>“True”</w:t>
            </w:r>
          </w:p>
        </w:tc>
      </w:tr>
      <w:tr w:rsidR="00C470A9" w:rsidRPr="009345AE" w14:paraId="4AD981BF" w14:textId="77777777" w:rsidTr="00C470A9">
        <w:trPr>
          <w:trHeight w:val="361"/>
          <w:jc w:val="center"/>
        </w:trPr>
        <w:tc>
          <w:tcPr>
            <w:tcW w:w="5653"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CABE79B" w14:textId="47FCA612" w:rsidR="00C470A9" w:rsidRDefault="00C470A9" w:rsidP="00C470A9">
            <w:pPr>
              <w:pStyle w:val="TableCellLeft"/>
              <w:keepNext/>
              <w:jc w:val="both"/>
              <w:rPr>
                <w:color w:val="auto"/>
              </w:rPr>
            </w:pPr>
            <w:r>
              <w:rPr>
                <w:color w:val="auto"/>
              </w:rPr>
              <w:t>Unsettled without Holds and with counterpart instruction on Hold</w:t>
            </w:r>
          </w:p>
        </w:tc>
        <w:tc>
          <w:tcPr>
            <w:tcW w:w="255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9E1146D" w14:textId="29856075" w:rsidR="00C470A9" w:rsidRDefault="00CF77DD" w:rsidP="00C470A9">
            <w:pPr>
              <w:pStyle w:val="TableCellLeft"/>
              <w:keepNext/>
              <w:jc w:val="center"/>
              <w:rPr>
                <w:color w:val="auto"/>
              </w:rPr>
            </w:pPr>
            <w:r>
              <w:rPr>
                <w:color w:val="auto"/>
              </w:rPr>
              <w:t>“False”</w:t>
            </w:r>
          </w:p>
        </w:tc>
      </w:tr>
    </w:tbl>
    <w:p w14:paraId="38D2994A" w14:textId="7486FF79" w:rsidR="00803F20" w:rsidRDefault="00D46D0C" w:rsidP="00923D50">
      <w:pPr>
        <w:pStyle w:val="UnorderedList"/>
        <w:numPr>
          <w:ilvl w:val="0"/>
          <w:numId w:val="0"/>
        </w:numPr>
        <w:jc w:val="both"/>
        <w:rPr>
          <w:color w:val="auto"/>
        </w:rPr>
      </w:pPr>
      <w:r>
        <w:rPr>
          <w:color w:val="auto"/>
        </w:rPr>
        <w:t xml:space="preserve">Each </w:t>
      </w:r>
      <w:r w:rsidR="004553AF">
        <w:rPr>
          <w:color w:val="auto"/>
        </w:rPr>
        <w:t xml:space="preserve">“Unsettled” </w:t>
      </w:r>
      <w:r>
        <w:rPr>
          <w:color w:val="auto"/>
        </w:rPr>
        <w:t xml:space="preserve">Reason Code </w:t>
      </w:r>
      <w:r w:rsidR="004553AF">
        <w:rPr>
          <w:color w:val="auto"/>
        </w:rPr>
        <w:t xml:space="preserve">and Hold Status </w:t>
      </w:r>
      <w:r>
        <w:rPr>
          <w:color w:val="auto"/>
        </w:rPr>
        <w:t xml:space="preserve">is analysed </w:t>
      </w:r>
      <w:r w:rsidR="00BA5459">
        <w:rPr>
          <w:color w:val="auto"/>
        </w:rPr>
        <w:t>one by one</w:t>
      </w:r>
      <w:r w:rsidR="00E437B5" w:rsidRPr="00E437B5">
        <w:rPr>
          <w:rStyle w:val="Refdenotaalpie"/>
          <w:rFonts w:ascii="Tahoma" w:hAnsi="Tahoma"/>
          <w:color w:val="auto"/>
          <w:sz w:val="13"/>
          <w:szCs w:val="13"/>
        </w:rPr>
        <w:footnoteReference w:id="8"/>
      </w:r>
      <w:r w:rsidR="001E34AD">
        <w:rPr>
          <w:color w:val="auto"/>
        </w:rPr>
        <w:t>:</w:t>
      </w:r>
    </w:p>
    <w:p w14:paraId="1AB11105" w14:textId="26299C9A" w:rsidR="00803F20" w:rsidRDefault="003F2229" w:rsidP="00923D50">
      <w:pPr>
        <w:pStyle w:val="UnorderedList"/>
        <w:numPr>
          <w:ilvl w:val="0"/>
          <w:numId w:val="0"/>
        </w:numPr>
        <w:jc w:val="both"/>
        <w:rPr>
          <w:color w:val="auto"/>
        </w:rPr>
      </w:pPr>
      <w:r>
        <w:rPr>
          <w:color w:val="auto"/>
        </w:rPr>
        <w:t xml:space="preserve">As soon as one “Unsettled” Reason Code or Hold Status is </w:t>
      </w:r>
      <w:r w:rsidR="00714A58">
        <w:rPr>
          <w:color w:val="auto"/>
        </w:rPr>
        <w:t xml:space="preserve">defined as </w:t>
      </w:r>
      <w:r>
        <w:rPr>
          <w:color w:val="auto"/>
        </w:rPr>
        <w:t>Penalty</w:t>
      </w:r>
      <w:r w:rsidR="00714A58">
        <w:rPr>
          <w:color w:val="auto"/>
        </w:rPr>
        <w:t xml:space="preserve"> </w:t>
      </w:r>
      <w:r w:rsidR="009A3C25">
        <w:rPr>
          <w:color w:val="auto"/>
        </w:rPr>
        <w:t xml:space="preserve">Eligible </w:t>
      </w:r>
      <w:r w:rsidR="00714A58">
        <w:rPr>
          <w:color w:val="auto"/>
        </w:rPr>
        <w:t xml:space="preserve">“True” in the </w:t>
      </w:r>
      <w:r w:rsidR="00714A58" w:rsidRPr="004A4B07">
        <w:rPr>
          <w:i/>
          <w:color w:val="auto"/>
        </w:rPr>
        <w:t>Failing Reasons Dictionary</w:t>
      </w:r>
      <w:r>
        <w:rPr>
          <w:color w:val="auto"/>
        </w:rPr>
        <w:t>, the sub-function stops checking and</w:t>
      </w:r>
      <w:r w:rsidR="00803F20">
        <w:rPr>
          <w:color w:val="auto"/>
        </w:rPr>
        <w:t>:</w:t>
      </w:r>
      <w:r>
        <w:rPr>
          <w:color w:val="auto"/>
        </w:rPr>
        <w:t xml:space="preserve"> </w:t>
      </w:r>
    </w:p>
    <w:p w14:paraId="52DB984E" w14:textId="4B50F462" w:rsidR="003F2229" w:rsidRDefault="00923D50" w:rsidP="00923D50">
      <w:pPr>
        <w:pStyle w:val="UnorderedList"/>
        <w:numPr>
          <w:ilvl w:val="0"/>
          <w:numId w:val="4"/>
        </w:numPr>
        <w:spacing w:before="60"/>
        <w:ind w:left="453"/>
        <w:jc w:val="both"/>
        <w:rPr>
          <w:color w:val="auto"/>
        </w:rPr>
      </w:pPr>
      <w:r>
        <w:rPr>
          <w:color w:val="auto"/>
        </w:rPr>
        <w:t>S</w:t>
      </w:r>
      <w:r w:rsidR="003F2229">
        <w:rPr>
          <w:color w:val="auto"/>
        </w:rPr>
        <w:t xml:space="preserve">ets to </w:t>
      </w:r>
      <w:r w:rsidR="003F2229" w:rsidRPr="00D7626C">
        <w:rPr>
          <w:color w:val="auto"/>
        </w:rPr>
        <w:t>“</w:t>
      </w:r>
      <w:r w:rsidR="003F2229">
        <w:rPr>
          <w:color w:val="auto"/>
        </w:rPr>
        <w:t>True</w:t>
      </w:r>
      <w:r w:rsidR="003F2229" w:rsidRPr="00D7626C">
        <w:rPr>
          <w:color w:val="auto"/>
        </w:rPr>
        <w:t>”</w:t>
      </w:r>
      <w:r w:rsidR="003F2229">
        <w:rPr>
          <w:color w:val="auto"/>
        </w:rPr>
        <w:t xml:space="preserve"> the attribute </w:t>
      </w:r>
      <w:r w:rsidR="003F2229" w:rsidRPr="00923D50">
        <w:rPr>
          <w:color w:val="auto"/>
          <w:u w:val="single"/>
        </w:rPr>
        <w:t>Eligible for a Penalty</w:t>
      </w:r>
      <w:r w:rsidR="003F2229">
        <w:rPr>
          <w:color w:val="auto"/>
        </w:rPr>
        <w:t xml:space="preserve"> in the </w:t>
      </w:r>
      <w:r w:rsidR="003F2229" w:rsidRPr="00923D50">
        <w:rPr>
          <w:i/>
          <w:color w:val="auto"/>
        </w:rPr>
        <w:t>Penalty Eligibility</w:t>
      </w:r>
      <w:r w:rsidR="003F2229" w:rsidRPr="009345AE">
        <w:rPr>
          <w:color w:val="auto"/>
        </w:rPr>
        <w:t xml:space="preserve"> </w:t>
      </w:r>
      <w:r w:rsidR="003F2229">
        <w:rPr>
          <w:color w:val="auto"/>
        </w:rPr>
        <w:t>entity</w:t>
      </w:r>
      <w:r>
        <w:rPr>
          <w:color w:val="auto"/>
        </w:rPr>
        <w:t>,</w:t>
      </w:r>
    </w:p>
    <w:p w14:paraId="6200D9D3" w14:textId="77777777" w:rsidR="00625969" w:rsidRDefault="00407C0F" w:rsidP="00407C0F">
      <w:pPr>
        <w:pStyle w:val="UnorderedList"/>
        <w:numPr>
          <w:ilvl w:val="0"/>
          <w:numId w:val="4"/>
        </w:numPr>
        <w:jc w:val="both"/>
        <w:rPr>
          <w:color w:val="auto"/>
        </w:rPr>
      </w:pPr>
      <w:r>
        <w:rPr>
          <w:color w:val="auto"/>
        </w:rPr>
        <w:t>R</w:t>
      </w:r>
      <w:r w:rsidR="00944244" w:rsidRPr="009345AE">
        <w:rPr>
          <w:color w:val="auto"/>
        </w:rPr>
        <w:t>etrieves</w:t>
      </w:r>
      <w:r w:rsidR="00230EF4">
        <w:rPr>
          <w:color w:val="auto"/>
        </w:rPr>
        <w:t xml:space="preserve"> </w:t>
      </w:r>
      <w:r w:rsidR="006155A6">
        <w:rPr>
          <w:color w:val="auto"/>
        </w:rPr>
        <w:t>t</w:t>
      </w:r>
      <w:r w:rsidR="00E547F4">
        <w:rPr>
          <w:color w:val="auto"/>
        </w:rPr>
        <w:t>he data of the C</w:t>
      </w:r>
      <w:r w:rsidR="00944244" w:rsidRPr="009345AE">
        <w:rPr>
          <w:color w:val="auto"/>
        </w:rPr>
        <w:t xml:space="preserve">ounterparty’s </w:t>
      </w:r>
      <w:r w:rsidR="00944244" w:rsidRPr="00D7626C">
        <w:rPr>
          <w:i/>
          <w:color w:val="auto"/>
        </w:rPr>
        <w:t>Settlement Instruction</w:t>
      </w:r>
      <w:r w:rsidR="00944244" w:rsidRPr="009345AE">
        <w:rPr>
          <w:color w:val="auto"/>
        </w:rPr>
        <w:t>, which will</w:t>
      </w:r>
      <w:r w:rsidR="00680B3F">
        <w:rPr>
          <w:color w:val="auto"/>
        </w:rPr>
        <w:t xml:space="preserve"> be the non-failing leg of the </w:t>
      </w:r>
      <w:r w:rsidR="00680B3F" w:rsidRPr="00680B3F">
        <w:rPr>
          <w:i/>
          <w:color w:val="auto"/>
        </w:rPr>
        <w:t>P</w:t>
      </w:r>
      <w:r w:rsidR="00944244" w:rsidRPr="00680B3F">
        <w:rPr>
          <w:i/>
          <w:color w:val="auto"/>
        </w:rPr>
        <w:t>enalty</w:t>
      </w:r>
      <w:r w:rsidR="00D62BCC">
        <w:rPr>
          <w:color w:val="auto"/>
        </w:rPr>
        <w:t xml:space="preserve">, </w:t>
      </w:r>
    </w:p>
    <w:p w14:paraId="1DE0F5EA" w14:textId="6234DC11" w:rsidR="00407C0F" w:rsidRDefault="00625969" w:rsidP="00407C0F">
      <w:pPr>
        <w:pStyle w:val="UnorderedList"/>
        <w:numPr>
          <w:ilvl w:val="0"/>
          <w:numId w:val="4"/>
        </w:numPr>
        <w:jc w:val="both"/>
        <w:rPr>
          <w:color w:val="auto"/>
        </w:rPr>
      </w:pPr>
      <w:r>
        <w:rPr>
          <w:color w:val="auto"/>
        </w:rPr>
        <w:t>Determines</w:t>
      </w:r>
      <w:r w:rsidR="00407C0F">
        <w:rPr>
          <w:color w:val="auto"/>
        </w:rPr>
        <w:t xml:space="preserve"> </w:t>
      </w:r>
      <w:r w:rsidR="00C85C7C">
        <w:rPr>
          <w:color w:val="auto"/>
        </w:rPr>
        <w:t xml:space="preserve">the </w:t>
      </w:r>
      <w:r w:rsidR="00C85C7C" w:rsidRPr="007A63D1">
        <w:rPr>
          <w:color w:val="auto"/>
          <w:u w:val="single"/>
        </w:rPr>
        <w:t>Common MIC</w:t>
      </w:r>
      <w:r w:rsidR="00C85C7C">
        <w:rPr>
          <w:color w:val="auto"/>
        </w:rPr>
        <w:t xml:space="preserve"> (Place of Trade informed equally in both </w:t>
      </w:r>
      <w:r w:rsidR="00C85C7C" w:rsidRPr="00230EF4">
        <w:rPr>
          <w:i/>
          <w:color w:val="auto"/>
        </w:rPr>
        <w:t>Settlement Instructions</w:t>
      </w:r>
      <w:r w:rsidR="00C85C7C">
        <w:rPr>
          <w:color w:val="auto"/>
        </w:rPr>
        <w:t>)</w:t>
      </w:r>
      <w:r w:rsidR="00475655">
        <w:rPr>
          <w:color w:val="auto"/>
        </w:rPr>
        <w:t>;</w:t>
      </w:r>
      <w:r w:rsidR="00C85C7C" w:rsidRPr="009345AE">
        <w:rPr>
          <w:color w:val="auto"/>
        </w:rPr>
        <w:t xml:space="preserve"> </w:t>
      </w:r>
    </w:p>
    <w:p w14:paraId="62EA2087" w14:textId="07CAE6F6" w:rsidR="00C45132" w:rsidRDefault="00407C0F" w:rsidP="00407C0F">
      <w:pPr>
        <w:pStyle w:val="UnorderedList"/>
        <w:numPr>
          <w:ilvl w:val="0"/>
          <w:numId w:val="4"/>
        </w:numPr>
        <w:jc w:val="both"/>
        <w:rPr>
          <w:color w:val="auto"/>
        </w:rPr>
      </w:pPr>
      <w:r>
        <w:rPr>
          <w:color w:val="auto"/>
        </w:rPr>
        <w:t xml:space="preserve">Calculates </w:t>
      </w:r>
      <w:r w:rsidR="00475655">
        <w:rPr>
          <w:color w:val="auto"/>
        </w:rPr>
        <w:t xml:space="preserve">and stores </w:t>
      </w:r>
      <w:r w:rsidR="00D62BCC">
        <w:rPr>
          <w:color w:val="auto"/>
        </w:rPr>
        <w:t xml:space="preserve">the remaining </w:t>
      </w:r>
      <w:r w:rsidR="00D62BCC" w:rsidRPr="00D62BCC">
        <w:rPr>
          <w:color w:val="auto"/>
          <w:u w:val="single"/>
        </w:rPr>
        <w:t>Q</w:t>
      </w:r>
      <w:r w:rsidR="00944244" w:rsidRPr="00D62BCC">
        <w:rPr>
          <w:color w:val="auto"/>
          <w:u w:val="single"/>
        </w:rPr>
        <w:t>uantity</w:t>
      </w:r>
      <w:r w:rsidR="00D62BCC">
        <w:rPr>
          <w:color w:val="auto"/>
        </w:rPr>
        <w:t xml:space="preserve"> and/or </w:t>
      </w:r>
      <w:r w:rsidR="00D62BCC" w:rsidRPr="00D62BCC">
        <w:rPr>
          <w:color w:val="auto"/>
          <w:u w:val="single"/>
        </w:rPr>
        <w:t>A</w:t>
      </w:r>
      <w:r w:rsidR="00944244" w:rsidRPr="00D62BCC">
        <w:rPr>
          <w:color w:val="auto"/>
          <w:u w:val="single"/>
        </w:rPr>
        <w:t>mount</w:t>
      </w:r>
      <w:r w:rsidR="00944244" w:rsidRPr="009345AE">
        <w:rPr>
          <w:color w:val="auto"/>
        </w:rPr>
        <w:t xml:space="preserve"> to be settled</w:t>
      </w:r>
      <w:r w:rsidR="00FD3BA0" w:rsidRPr="009345AE">
        <w:rPr>
          <w:color w:val="auto"/>
        </w:rPr>
        <w:t xml:space="preserve"> at the Cut-off </w:t>
      </w:r>
      <w:r w:rsidR="00680B3F">
        <w:rPr>
          <w:color w:val="auto"/>
        </w:rPr>
        <w:t xml:space="preserve">timestamp of the </w:t>
      </w:r>
      <w:r w:rsidR="00680B3F" w:rsidRPr="007A63D1">
        <w:rPr>
          <w:color w:val="auto"/>
          <w:u w:val="single"/>
        </w:rPr>
        <w:t>Detection date</w:t>
      </w:r>
      <w:r>
        <w:rPr>
          <w:color w:val="auto"/>
          <w:u w:val="single"/>
        </w:rPr>
        <w:t>,</w:t>
      </w:r>
      <w:r w:rsidR="00680B3F">
        <w:rPr>
          <w:color w:val="auto"/>
        </w:rPr>
        <w:t xml:space="preserve"> </w:t>
      </w:r>
      <w:r w:rsidR="00FD3BA0" w:rsidRPr="009345AE">
        <w:rPr>
          <w:color w:val="auto"/>
        </w:rPr>
        <w:t xml:space="preserve">by subtracting </w:t>
      </w:r>
      <w:r w:rsidR="00061CDB" w:rsidRPr="009345AE">
        <w:rPr>
          <w:color w:val="auto"/>
        </w:rPr>
        <w:t xml:space="preserve">to the original </w:t>
      </w:r>
      <w:r w:rsidR="006155A6">
        <w:rPr>
          <w:color w:val="auto"/>
        </w:rPr>
        <w:t>quantity of</w:t>
      </w:r>
      <w:r w:rsidR="00061CDB" w:rsidRPr="009345AE">
        <w:rPr>
          <w:color w:val="auto"/>
        </w:rPr>
        <w:t xml:space="preserve"> securities or to the original amount of the </w:t>
      </w:r>
      <w:r w:rsidR="00061CDB" w:rsidRPr="00680B3F">
        <w:rPr>
          <w:i/>
          <w:color w:val="auto"/>
        </w:rPr>
        <w:t>Settlement Instruction</w:t>
      </w:r>
      <w:r w:rsidR="00061CDB" w:rsidRPr="009345AE">
        <w:rPr>
          <w:color w:val="auto"/>
        </w:rPr>
        <w:t xml:space="preserve">, </w:t>
      </w:r>
      <w:r w:rsidR="00FD3BA0" w:rsidRPr="009345AE">
        <w:rPr>
          <w:color w:val="auto"/>
        </w:rPr>
        <w:t xml:space="preserve">the </w:t>
      </w:r>
      <w:r w:rsidR="006155A6">
        <w:rPr>
          <w:color w:val="auto"/>
        </w:rPr>
        <w:t>quantity</w:t>
      </w:r>
      <w:r w:rsidR="00061CDB" w:rsidRPr="009345AE">
        <w:rPr>
          <w:color w:val="auto"/>
        </w:rPr>
        <w:t xml:space="preserve"> of securities or the amount of cash settled at the Cut-off</w:t>
      </w:r>
      <w:r w:rsidR="00C45132">
        <w:rPr>
          <w:color w:val="auto"/>
        </w:rPr>
        <w:t>; and</w:t>
      </w:r>
    </w:p>
    <w:p w14:paraId="6CC0C553" w14:textId="1565FAF5" w:rsidR="00E547F4" w:rsidRDefault="009A3C25" w:rsidP="00407C0F">
      <w:pPr>
        <w:pStyle w:val="UnorderedList"/>
        <w:numPr>
          <w:ilvl w:val="0"/>
          <w:numId w:val="4"/>
        </w:numPr>
        <w:jc w:val="both"/>
        <w:rPr>
          <w:color w:val="auto"/>
        </w:rPr>
      </w:pPr>
      <w:r>
        <w:rPr>
          <w:color w:val="auto"/>
        </w:rPr>
        <w:t>Sends the</w:t>
      </w:r>
      <w:r w:rsidRPr="009A3C25">
        <w:rPr>
          <w:i/>
          <w:color w:val="auto"/>
        </w:rPr>
        <w:t xml:space="preserve"> </w:t>
      </w:r>
      <w:r w:rsidRPr="00923D50">
        <w:rPr>
          <w:i/>
          <w:color w:val="auto"/>
        </w:rPr>
        <w:t>Penalty Eligibility</w:t>
      </w:r>
      <w:r>
        <w:rPr>
          <w:color w:val="auto"/>
        </w:rPr>
        <w:t xml:space="preserve"> to </w:t>
      </w:r>
      <w:r w:rsidR="00C45132">
        <w:rPr>
          <w:color w:val="auto"/>
        </w:rPr>
        <w:t xml:space="preserve">the </w:t>
      </w:r>
      <w:r w:rsidR="00C45132" w:rsidRPr="001066BA">
        <w:rPr>
          <w:i/>
          <w:color w:val="auto"/>
          <w:u w:val="single"/>
        </w:rPr>
        <w:t>Calculation method identification</w:t>
      </w:r>
      <w:r w:rsidR="00C45132">
        <w:rPr>
          <w:color w:val="auto"/>
        </w:rPr>
        <w:t xml:space="preserve"> sub-</w:t>
      </w:r>
      <w:r w:rsidR="00920D8D">
        <w:rPr>
          <w:color w:val="auto"/>
        </w:rPr>
        <w:t>function</w:t>
      </w:r>
      <w:r>
        <w:rPr>
          <w:color w:val="auto"/>
        </w:rPr>
        <w:t xml:space="preserve"> to continue with the process</w:t>
      </w:r>
      <w:r w:rsidR="00FD3BA0" w:rsidRPr="009345AE">
        <w:rPr>
          <w:color w:val="auto"/>
        </w:rPr>
        <w:t>.</w:t>
      </w:r>
    </w:p>
    <w:p w14:paraId="7BBC3724" w14:textId="2685C2C0" w:rsidR="00923D50" w:rsidRDefault="00803F20" w:rsidP="00714A58">
      <w:pPr>
        <w:pStyle w:val="UnorderedList"/>
        <w:numPr>
          <w:ilvl w:val="0"/>
          <w:numId w:val="0"/>
        </w:numPr>
        <w:spacing w:before="180"/>
        <w:ind w:left="113"/>
        <w:jc w:val="both"/>
        <w:rPr>
          <w:color w:val="auto"/>
        </w:rPr>
      </w:pPr>
      <w:r>
        <w:rPr>
          <w:color w:val="auto"/>
        </w:rPr>
        <w:t xml:space="preserve">In case </w:t>
      </w:r>
      <w:r w:rsidR="009A3C25">
        <w:rPr>
          <w:color w:val="auto"/>
        </w:rPr>
        <w:t xml:space="preserve">that </w:t>
      </w:r>
      <w:r>
        <w:rPr>
          <w:color w:val="auto"/>
        </w:rPr>
        <w:t>after analysing all the “Unsettled” Reason Codes and all Hold Statuses</w:t>
      </w:r>
      <w:r w:rsidRPr="00E437B5">
        <w:rPr>
          <w:color w:val="auto"/>
        </w:rPr>
        <w:t xml:space="preserve"> </w:t>
      </w:r>
      <w:r>
        <w:rPr>
          <w:color w:val="auto"/>
        </w:rPr>
        <w:t xml:space="preserve">of the </w:t>
      </w:r>
      <w:r w:rsidRPr="003F2229">
        <w:rPr>
          <w:i/>
          <w:color w:val="auto"/>
        </w:rPr>
        <w:t>Settlement Instruction</w:t>
      </w:r>
      <w:r w:rsidR="009A3C25">
        <w:rPr>
          <w:i/>
          <w:color w:val="auto"/>
        </w:rPr>
        <w:t>,</w:t>
      </w:r>
      <w:r>
        <w:rPr>
          <w:color w:val="auto"/>
        </w:rPr>
        <w:t xml:space="preserve"> none of them </w:t>
      </w:r>
      <w:r w:rsidR="00714A58">
        <w:rPr>
          <w:color w:val="auto"/>
        </w:rPr>
        <w:t>wa</w:t>
      </w:r>
      <w:r>
        <w:rPr>
          <w:color w:val="auto"/>
        </w:rPr>
        <w:t xml:space="preserve">s </w:t>
      </w:r>
      <w:r w:rsidR="001E34AD">
        <w:rPr>
          <w:color w:val="auto"/>
        </w:rPr>
        <w:t xml:space="preserve">defined as </w:t>
      </w:r>
      <w:r w:rsidR="009A3C25">
        <w:rPr>
          <w:color w:val="auto"/>
        </w:rPr>
        <w:t>Penalty Eligible</w:t>
      </w:r>
      <w:r>
        <w:rPr>
          <w:color w:val="auto"/>
        </w:rPr>
        <w:t xml:space="preserve"> </w:t>
      </w:r>
      <w:r w:rsidR="001E34AD">
        <w:rPr>
          <w:color w:val="auto"/>
        </w:rPr>
        <w:t xml:space="preserve">“True” in the </w:t>
      </w:r>
      <w:r w:rsidR="001E34AD" w:rsidRPr="004A4B07">
        <w:rPr>
          <w:i/>
          <w:color w:val="auto"/>
        </w:rPr>
        <w:t>Failing Reasons Dictionary</w:t>
      </w:r>
      <w:r w:rsidR="001E34AD">
        <w:rPr>
          <w:i/>
          <w:color w:val="auto"/>
        </w:rPr>
        <w:t>,</w:t>
      </w:r>
      <w:r w:rsidR="001E34AD">
        <w:rPr>
          <w:color w:val="auto"/>
        </w:rPr>
        <w:t xml:space="preserve"> </w:t>
      </w:r>
      <w:r>
        <w:rPr>
          <w:color w:val="auto"/>
        </w:rPr>
        <w:t>then</w:t>
      </w:r>
      <w:r w:rsidR="001E34AD">
        <w:rPr>
          <w:color w:val="auto"/>
        </w:rPr>
        <w:t xml:space="preserve"> the sub-function</w:t>
      </w:r>
      <w:r w:rsidR="00923D50">
        <w:rPr>
          <w:color w:val="auto"/>
        </w:rPr>
        <w:t>:</w:t>
      </w:r>
    </w:p>
    <w:p w14:paraId="5E3CF07D" w14:textId="77777777" w:rsidR="003204FA" w:rsidRDefault="003204FA" w:rsidP="00923D50">
      <w:pPr>
        <w:pStyle w:val="UnorderedList"/>
        <w:numPr>
          <w:ilvl w:val="0"/>
          <w:numId w:val="4"/>
        </w:numPr>
        <w:jc w:val="both"/>
        <w:rPr>
          <w:color w:val="auto"/>
        </w:rPr>
      </w:pPr>
      <w:r>
        <w:rPr>
          <w:color w:val="auto"/>
        </w:rPr>
        <w:t>Sets to</w:t>
      </w:r>
      <w:r w:rsidR="00803F20">
        <w:rPr>
          <w:color w:val="auto"/>
        </w:rPr>
        <w:t xml:space="preserve"> </w:t>
      </w:r>
      <w:r w:rsidRPr="00D7626C">
        <w:rPr>
          <w:color w:val="auto"/>
        </w:rPr>
        <w:t>“</w:t>
      </w:r>
      <w:r>
        <w:rPr>
          <w:color w:val="auto"/>
        </w:rPr>
        <w:t>False</w:t>
      </w:r>
      <w:r w:rsidRPr="00D7626C">
        <w:rPr>
          <w:color w:val="auto"/>
        </w:rPr>
        <w:t>”</w:t>
      </w:r>
      <w:r>
        <w:rPr>
          <w:color w:val="auto"/>
        </w:rPr>
        <w:t xml:space="preserve"> the attribute </w:t>
      </w:r>
      <w:r w:rsidRPr="00923D50">
        <w:rPr>
          <w:color w:val="auto"/>
          <w:u w:val="single"/>
        </w:rPr>
        <w:t>Eligible for a Penalty</w:t>
      </w:r>
      <w:r>
        <w:rPr>
          <w:color w:val="auto"/>
        </w:rPr>
        <w:t xml:space="preserve"> in the </w:t>
      </w:r>
      <w:r w:rsidRPr="00923D50">
        <w:rPr>
          <w:i/>
          <w:color w:val="auto"/>
        </w:rPr>
        <w:t>Penalty Eligibility</w:t>
      </w:r>
      <w:r w:rsidRPr="009345AE">
        <w:rPr>
          <w:color w:val="auto"/>
        </w:rPr>
        <w:t xml:space="preserve"> </w:t>
      </w:r>
      <w:r>
        <w:rPr>
          <w:color w:val="auto"/>
        </w:rPr>
        <w:t>entity,</w:t>
      </w:r>
    </w:p>
    <w:p w14:paraId="46B34B19" w14:textId="2AB579A5" w:rsidR="00803F20" w:rsidRDefault="003204FA" w:rsidP="00923D50">
      <w:pPr>
        <w:pStyle w:val="UnorderedList"/>
        <w:numPr>
          <w:ilvl w:val="0"/>
          <w:numId w:val="4"/>
        </w:numPr>
        <w:jc w:val="both"/>
        <w:rPr>
          <w:color w:val="auto"/>
        </w:rPr>
      </w:pPr>
      <w:r>
        <w:rPr>
          <w:color w:val="auto"/>
        </w:rPr>
        <w:t>Sets the</w:t>
      </w:r>
      <w:r w:rsidRPr="003204FA">
        <w:rPr>
          <w:color w:val="auto"/>
        </w:rPr>
        <w:t xml:space="preserve"> </w:t>
      </w:r>
      <w:r>
        <w:rPr>
          <w:color w:val="auto"/>
        </w:rPr>
        <w:t xml:space="preserve">attribute </w:t>
      </w:r>
      <w:r w:rsidR="00803F20" w:rsidRPr="008F1831">
        <w:rPr>
          <w:color w:val="auto"/>
          <w:u w:val="single"/>
        </w:rPr>
        <w:t>Reason for Exemption</w:t>
      </w:r>
      <w:r w:rsidRPr="003204FA">
        <w:rPr>
          <w:color w:val="auto"/>
        </w:rPr>
        <w:t xml:space="preserve"> </w:t>
      </w:r>
      <w:r>
        <w:rPr>
          <w:color w:val="auto"/>
        </w:rPr>
        <w:t xml:space="preserve">in the </w:t>
      </w:r>
      <w:r w:rsidRPr="00923D50">
        <w:rPr>
          <w:i/>
          <w:color w:val="auto"/>
        </w:rPr>
        <w:t>Penalty Eligibility</w:t>
      </w:r>
      <w:r w:rsidRPr="009345AE">
        <w:rPr>
          <w:color w:val="auto"/>
        </w:rPr>
        <w:t xml:space="preserve"> </w:t>
      </w:r>
      <w:r>
        <w:rPr>
          <w:color w:val="auto"/>
        </w:rPr>
        <w:t>entity to:</w:t>
      </w:r>
    </w:p>
    <w:p w14:paraId="6754E4F5" w14:textId="0399E1CC" w:rsidR="00803F20" w:rsidRDefault="00803F20" w:rsidP="00803F20">
      <w:pPr>
        <w:pStyle w:val="DashList"/>
        <w:numPr>
          <w:ilvl w:val="0"/>
          <w:numId w:val="5"/>
        </w:numPr>
        <w:ind w:left="851" w:hanging="284"/>
        <w:jc w:val="both"/>
        <w:rPr>
          <w:color w:val="auto"/>
        </w:rPr>
      </w:pPr>
      <w:r>
        <w:rPr>
          <w:color w:val="auto"/>
        </w:rPr>
        <w:t>Either</w:t>
      </w:r>
      <w:r w:rsidRPr="00CF77DD">
        <w:rPr>
          <w:color w:val="auto"/>
        </w:rPr>
        <w:t xml:space="preserve"> </w:t>
      </w:r>
      <w:r>
        <w:rPr>
          <w:color w:val="auto"/>
        </w:rPr>
        <w:t xml:space="preserve">“RECO” </w:t>
      </w:r>
      <w:r w:rsidR="00714A58">
        <w:rPr>
          <w:color w:val="auto"/>
        </w:rPr>
        <w:t>if all “Unsettled” Reason Code</w:t>
      </w:r>
      <w:r w:rsidR="009A1627">
        <w:rPr>
          <w:color w:val="auto"/>
        </w:rPr>
        <w:t>s</w:t>
      </w:r>
      <w:r w:rsidR="00714A58">
        <w:rPr>
          <w:color w:val="auto"/>
        </w:rPr>
        <w:t xml:space="preserve"> </w:t>
      </w:r>
      <w:r w:rsidR="003204FA">
        <w:rPr>
          <w:color w:val="auto"/>
        </w:rPr>
        <w:t>were</w:t>
      </w:r>
      <w:r w:rsidR="00714A58">
        <w:rPr>
          <w:color w:val="auto"/>
        </w:rPr>
        <w:t xml:space="preserve"> defined in the </w:t>
      </w:r>
      <w:r w:rsidR="00714A58" w:rsidRPr="004A4B07">
        <w:rPr>
          <w:i/>
          <w:color w:val="auto"/>
        </w:rPr>
        <w:t>Failing Reasons Dictionary</w:t>
      </w:r>
      <w:r w:rsidR="00714A58">
        <w:rPr>
          <w:color w:val="auto"/>
        </w:rPr>
        <w:t>,</w:t>
      </w:r>
    </w:p>
    <w:p w14:paraId="3EE073E7" w14:textId="3258D990" w:rsidR="00803F20" w:rsidRDefault="00803F20" w:rsidP="00803F20">
      <w:pPr>
        <w:pStyle w:val="DashList"/>
        <w:numPr>
          <w:ilvl w:val="0"/>
          <w:numId w:val="5"/>
        </w:numPr>
        <w:ind w:left="851" w:hanging="284"/>
        <w:jc w:val="both"/>
        <w:rPr>
          <w:color w:val="auto"/>
        </w:rPr>
      </w:pPr>
      <w:r>
        <w:rPr>
          <w:color w:val="auto"/>
        </w:rPr>
        <w:t>Or “</w:t>
      </w:r>
      <w:r w:rsidR="00F10D9C">
        <w:rPr>
          <w:color w:val="auto"/>
          <w:u w:val="single"/>
        </w:rPr>
        <w:t>REPR</w:t>
      </w:r>
      <w:r>
        <w:rPr>
          <w:color w:val="auto"/>
        </w:rPr>
        <w:t>”</w:t>
      </w:r>
      <w:r w:rsidR="00714A58" w:rsidRPr="00714A58">
        <w:rPr>
          <w:color w:val="auto"/>
        </w:rPr>
        <w:t xml:space="preserve"> </w:t>
      </w:r>
      <w:r w:rsidR="00714A58">
        <w:rPr>
          <w:color w:val="auto"/>
        </w:rPr>
        <w:t xml:space="preserve">if </w:t>
      </w:r>
      <w:r w:rsidR="001E34AD">
        <w:rPr>
          <w:color w:val="auto"/>
        </w:rPr>
        <w:t xml:space="preserve">at least one of </w:t>
      </w:r>
      <w:r w:rsidR="00645D23">
        <w:rPr>
          <w:color w:val="auto"/>
        </w:rPr>
        <w:t>the</w:t>
      </w:r>
      <w:r w:rsidR="00714A58">
        <w:rPr>
          <w:color w:val="auto"/>
        </w:rPr>
        <w:t xml:space="preserve"> “Unsettled” Reason Code</w:t>
      </w:r>
      <w:r w:rsidR="00645D23">
        <w:rPr>
          <w:color w:val="auto"/>
        </w:rPr>
        <w:t>s</w:t>
      </w:r>
      <w:r w:rsidR="003204FA">
        <w:rPr>
          <w:color w:val="auto"/>
        </w:rPr>
        <w:t xml:space="preserve"> wa</w:t>
      </w:r>
      <w:r w:rsidR="001E34AD">
        <w:rPr>
          <w:color w:val="auto"/>
        </w:rPr>
        <w:t>s</w:t>
      </w:r>
      <w:r w:rsidR="00714A58">
        <w:rPr>
          <w:color w:val="auto"/>
        </w:rPr>
        <w:t xml:space="preserve"> missing in the </w:t>
      </w:r>
      <w:r w:rsidR="00714A58" w:rsidRPr="004A4B07">
        <w:rPr>
          <w:i/>
          <w:color w:val="auto"/>
        </w:rPr>
        <w:t>Failing Reasons Dictionary</w:t>
      </w:r>
      <w:r>
        <w:rPr>
          <w:color w:val="auto"/>
        </w:rPr>
        <w:t>.</w:t>
      </w:r>
    </w:p>
    <w:p w14:paraId="66C76384" w14:textId="17655B3F" w:rsidR="00714A58" w:rsidRPr="00714A58" w:rsidRDefault="003204FA" w:rsidP="00714A58">
      <w:pPr>
        <w:pStyle w:val="UnorderedList"/>
        <w:numPr>
          <w:ilvl w:val="0"/>
          <w:numId w:val="4"/>
        </w:numPr>
        <w:jc w:val="both"/>
        <w:rPr>
          <w:color w:val="auto"/>
        </w:rPr>
      </w:pPr>
      <w:r>
        <w:rPr>
          <w:color w:val="auto"/>
        </w:rPr>
        <w:t xml:space="preserve">Ends the </w:t>
      </w:r>
      <w:r w:rsidR="00923D50" w:rsidRPr="00714A58">
        <w:rPr>
          <w:color w:val="auto"/>
        </w:rPr>
        <w:t xml:space="preserve">process for this </w:t>
      </w:r>
      <w:r w:rsidR="00923D50" w:rsidRPr="00714A58">
        <w:rPr>
          <w:i/>
          <w:color w:val="auto"/>
        </w:rPr>
        <w:t>Settlement Instruction</w:t>
      </w:r>
      <w:r w:rsidR="00923D50" w:rsidRPr="00714A58">
        <w:rPr>
          <w:color w:val="auto"/>
        </w:rPr>
        <w:t>.</w:t>
      </w:r>
    </w:p>
    <w:p w14:paraId="224D13F4" w14:textId="2AF46B28" w:rsidR="00944244" w:rsidRPr="000C45B8" w:rsidRDefault="00944244" w:rsidP="005A2D26">
      <w:pPr>
        <w:pStyle w:val="UnorderedList"/>
        <w:numPr>
          <w:ilvl w:val="0"/>
          <w:numId w:val="0"/>
        </w:numPr>
        <w:spacing w:before="120" w:after="60"/>
        <w:jc w:val="both"/>
        <w:rPr>
          <w:i/>
          <w:color w:val="auto"/>
          <w:u w:val="single"/>
        </w:rPr>
      </w:pPr>
      <w:r w:rsidRPr="000C45B8">
        <w:rPr>
          <w:i/>
          <w:color w:val="auto"/>
          <w:u w:val="single"/>
        </w:rPr>
        <w:lastRenderedPageBreak/>
        <w:t>LMFP Penalty Eligibility</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15CBB049" w14:textId="77777777" w:rsidTr="00B245F7">
        <w:tc>
          <w:tcPr>
            <w:tcW w:w="2263" w:type="dxa"/>
            <w:shd w:val="clear" w:color="auto" w:fill="D9D9D9" w:themeFill="background1" w:themeFillShade="D9"/>
            <w:vAlign w:val="center"/>
          </w:tcPr>
          <w:p w14:paraId="02033C5B" w14:textId="77777777" w:rsidR="00944244" w:rsidRPr="009345AE" w:rsidRDefault="00944244" w:rsidP="00D41824">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512F11D3" w14:textId="00C90675" w:rsidR="00944244" w:rsidRPr="009345AE" w:rsidRDefault="00B8643D" w:rsidP="00D41824">
            <w:pPr>
              <w:pStyle w:val="UnorderedList"/>
              <w:numPr>
                <w:ilvl w:val="0"/>
                <w:numId w:val="0"/>
              </w:numPr>
              <w:jc w:val="both"/>
              <w:rPr>
                <w:i/>
                <w:color w:val="auto"/>
                <w:u w:val="single"/>
              </w:rPr>
            </w:pPr>
            <w:r>
              <w:rPr>
                <w:i/>
                <w:color w:val="auto"/>
                <w:u w:val="single"/>
              </w:rPr>
              <w:t>LCMM.PEM.ELI.4.1</w:t>
            </w:r>
          </w:p>
        </w:tc>
      </w:tr>
    </w:tbl>
    <w:p w14:paraId="52B96418" w14:textId="4A75AA7A" w:rsidR="00A0005A" w:rsidRDefault="00944244" w:rsidP="00FA42AD">
      <w:pPr>
        <w:pStyle w:val="UnorderedList"/>
        <w:numPr>
          <w:ilvl w:val="0"/>
          <w:numId w:val="0"/>
        </w:numPr>
        <w:spacing w:before="80"/>
        <w:jc w:val="both"/>
        <w:rPr>
          <w:color w:val="auto"/>
        </w:rPr>
      </w:pPr>
      <w:r w:rsidRPr="009345AE">
        <w:rPr>
          <w:color w:val="auto"/>
        </w:rPr>
        <w:t>Th</w:t>
      </w:r>
      <w:r w:rsidR="00630C8E" w:rsidRPr="009345AE">
        <w:rPr>
          <w:color w:val="auto"/>
        </w:rPr>
        <w:t xml:space="preserve">e </w:t>
      </w:r>
      <w:r w:rsidR="00630C8E" w:rsidRPr="009345AE">
        <w:rPr>
          <w:color w:val="auto"/>
          <w:u w:val="single"/>
        </w:rPr>
        <w:t>LMFP Penalty Eligibility</w:t>
      </w:r>
      <w:r w:rsidRPr="009345AE">
        <w:rPr>
          <w:color w:val="auto"/>
        </w:rPr>
        <w:t xml:space="preserve"> sub-</w:t>
      </w:r>
      <w:r w:rsidR="00920D8D">
        <w:rPr>
          <w:color w:val="auto"/>
        </w:rPr>
        <w:t>function</w:t>
      </w:r>
      <w:r w:rsidRPr="009345AE">
        <w:rPr>
          <w:color w:val="auto"/>
        </w:rPr>
        <w:t xml:space="preserve"> retrieves the</w:t>
      </w:r>
      <w:r w:rsidR="00C33531">
        <w:rPr>
          <w:color w:val="auto"/>
        </w:rPr>
        <w:t xml:space="preserve"> </w:t>
      </w:r>
      <w:r w:rsidR="0066753C" w:rsidRPr="00DC60F8">
        <w:rPr>
          <w:i/>
          <w:color w:val="auto"/>
        </w:rPr>
        <w:t>Settlement Instructions</w:t>
      </w:r>
      <w:r w:rsidRPr="009345AE">
        <w:rPr>
          <w:color w:val="auto"/>
        </w:rPr>
        <w:t xml:space="preserve"> </w:t>
      </w:r>
      <w:r w:rsidR="00392431">
        <w:rPr>
          <w:color w:val="auto"/>
        </w:rPr>
        <w:t xml:space="preserve">that i) </w:t>
      </w:r>
      <w:r w:rsidR="00F5722E">
        <w:rPr>
          <w:color w:val="auto"/>
        </w:rPr>
        <w:t xml:space="preserve">have </w:t>
      </w:r>
      <w:r w:rsidR="00392431">
        <w:rPr>
          <w:color w:val="auto"/>
        </w:rPr>
        <w:t xml:space="preserve">an </w:t>
      </w:r>
      <w:r w:rsidR="00392431" w:rsidRPr="00A57F9D">
        <w:rPr>
          <w:color w:val="auto"/>
          <w:u w:val="single"/>
        </w:rPr>
        <w:t>Intended Settlement Date</w:t>
      </w:r>
      <w:r w:rsidR="00392431" w:rsidRPr="009345AE">
        <w:rPr>
          <w:color w:val="auto"/>
        </w:rPr>
        <w:t xml:space="preserve"> </w:t>
      </w:r>
      <w:r w:rsidR="00392431">
        <w:rPr>
          <w:color w:val="auto"/>
        </w:rPr>
        <w:t xml:space="preserve">equal to or </w:t>
      </w:r>
      <w:r w:rsidR="0094480C">
        <w:rPr>
          <w:color w:val="auto"/>
        </w:rPr>
        <w:t>before</w:t>
      </w:r>
      <w:r w:rsidR="00392431">
        <w:rPr>
          <w:color w:val="auto"/>
        </w:rPr>
        <w:t xml:space="preserve"> the</w:t>
      </w:r>
      <w:r w:rsidR="00392431" w:rsidRPr="00392431">
        <w:rPr>
          <w:color w:val="auto"/>
        </w:rPr>
        <w:t xml:space="preserve"> </w:t>
      </w:r>
      <w:r w:rsidR="00392431" w:rsidRPr="009345AE">
        <w:rPr>
          <w:color w:val="auto"/>
        </w:rPr>
        <w:t>Detection Date</w:t>
      </w:r>
      <w:r w:rsidR="00392431">
        <w:rPr>
          <w:color w:val="auto"/>
        </w:rPr>
        <w:t xml:space="preserve"> set in the </w:t>
      </w:r>
      <w:r w:rsidR="00392431" w:rsidRPr="00392431">
        <w:rPr>
          <w:i/>
          <w:color w:val="auto"/>
        </w:rPr>
        <w:t xml:space="preserve">Eligibility Start </w:t>
      </w:r>
      <w:r w:rsidR="00392431" w:rsidRPr="00392431">
        <w:rPr>
          <w:color w:val="auto"/>
        </w:rPr>
        <w:t xml:space="preserve">and ii) </w:t>
      </w:r>
      <w:r w:rsidR="00392431">
        <w:rPr>
          <w:color w:val="auto"/>
        </w:rPr>
        <w:t xml:space="preserve">were </w:t>
      </w:r>
      <w:r w:rsidRPr="009345AE">
        <w:rPr>
          <w:color w:val="auto"/>
        </w:rPr>
        <w:t>matched on the previous business day</w:t>
      </w:r>
      <w:r w:rsidR="00A0005A">
        <w:rPr>
          <w:color w:val="auto"/>
        </w:rPr>
        <w:t xml:space="preserve"> (i.e. those with </w:t>
      </w:r>
      <w:r w:rsidR="00A0005A">
        <w:rPr>
          <w:color w:val="auto"/>
          <w:u w:val="single"/>
        </w:rPr>
        <w:t>M</w:t>
      </w:r>
      <w:r w:rsidR="00A0005A" w:rsidRPr="00976F79">
        <w:rPr>
          <w:color w:val="auto"/>
          <w:u w:val="single"/>
        </w:rPr>
        <w:t xml:space="preserve">atching </w:t>
      </w:r>
      <w:r w:rsidR="00A0005A">
        <w:rPr>
          <w:color w:val="auto"/>
          <w:u w:val="single"/>
        </w:rPr>
        <w:t>T</w:t>
      </w:r>
      <w:r w:rsidR="00A0005A" w:rsidRPr="00976F79">
        <w:rPr>
          <w:color w:val="auto"/>
          <w:u w:val="single"/>
        </w:rPr>
        <w:t>imestamp</w:t>
      </w:r>
      <w:r w:rsidR="00A0005A">
        <w:rPr>
          <w:color w:val="auto"/>
        </w:rPr>
        <w:t xml:space="preserve"> between the </w:t>
      </w:r>
      <w:r w:rsidR="00A0005A" w:rsidRPr="009345AE">
        <w:rPr>
          <w:color w:val="auto"/>
        </w:rPr>
        <w:t>Detection Date beginning and ending Timestamps</w:t>
      </w:r>
      <w:r w:rsidR="00A0005A">
        <w:rPr>
          <w:color w:val="auto"/>
        </w:rPr>
        <w:t>).</w:t>
      </w:r>
    </w:p>
    <w:p w14:paraId="4236A8D3" w14:textId="2D41D8FE" w:rsidR="00944244" w:rsidRPr="009345AE" w:rsidRDefault="00944244" w:rsidP="00FA42AD">
      <w:pPr>
        <w:pStyle w:val="UnorderedList"/>
        <w:numPr>
          <w:ilvl w:val="0"/>
          <w:numId w:val="0"/>
        </w:numPr>
        <w:jc w:val="both"/>
        <w:rPr>
          <w:color w:val="auto"/>
        </w:rPr>
      </w:pPr>
      <w:r w:rsidRPr="009345AE">
        <w:rPr>
          <w:color w:val="auto"/>
        </w:rPr>
        <w:t xml:space="preserve">Internally generated realignment instructions are out of scope of the </w:t>
      </w:r>
      <w:r w:rsidRPr="0066753C">
        <w:rPr>
          <w:i/>
          <w:color w:val="auto"/>
        </w:rPr>
        <w:t>T2S Penalty Mechanism</w:t>
      </w:r>
      <w:r w:rsidR="00F5100C" w:rsidRPr="009345AE">
        <w:rPr>
          <w:color w:val="auto"/>
        </w:rPr>
        <w:t xml:space="preserve"> </w:t>
      </w:r>
      <w:r w:rsidR="00F5100C" w:rsidRPr="009345AE">
        <w:rPr>
          <w:b/>
          <w:color w:val="auto"/>
        </w:rPr>
        <w:t>{T2S.22.040}</w:t>
      </w:r>
      <w:r w:rsidRPr="009345AE">
        <w:rPr>
          <w:color w:val="auto"/>
        </w:rPr>
        <w:t xml:space="preserve">, hence </w:t>
      </w:r>
      <w:r w:rsidR="0066753C" w:rsidRPr="00DC60F8">
        <w:rPr>
          <w:i/>
          <w:color w:val="auto"/>
        </w:rPr>
        <w:t>Settlement Instructions</w:t>
      </w:r>
      <w:r w:rsidRPr="009345AE">
        <w:rPr>
          <w:color w:val="auto"/>
        </w:rPr>
        <w:t xml:space="preserve"> with </w:t>
      </w:r>
      <w:r w:rsidRPr="0066753C">
        <w:rPr>
          <w:color w:val="auto"/>
          <w:u w:val="single"/>
        </w:rPr>
        <w:t>ISO transaction code</w:t>
      </w:r>
      <w:r w:rsidRPr="009345AE">
        <w:rPr>
          <w:color w:val="auto"/>
        </w:rPr>
        <w:t xml:space="preserve"> </w:t>
      </w:r>
      <w:r w:rsidR="0066753C">
        <w:rPr>
          <w:color w:val="auto"/>
        </w:rPr>
        <w:t>“</w:t>
      </w:r>
      <w:r w:rsidRPr="009345AE">
        <w:rPr>
          <w:color w:val="auto"/>
        </w:rPr>
        <w:t>REAL</w:t>
      </w:r>
      <w:r w:rsidR="0066753C">
        <w:rPr>
          <w:color w:val="auto"/>
        </w:rPr>
        <w:t>”</w:t>
      </w:r>
      <w:r w:rsidRPr="009345AE">
        <w:rPr>
          <w:color w:val="auto"/>
        </w:rPr>
        <w:t xml:space="preserve"> </w:t>
      </w:r>
      <w:r w:rsidR="0066753C">
        <w:rPr>
          <w:color w:val="auto"/>
        </w:rPr>
        <w:t xml:space="preserve">and with </w:t>
      </w:r>
      <w:r w:rsidR="0066753C" w:rsidRPr="008F1831">
        <w:rPr>
          <w:color w:val="auto"/>
          <w:u w:val="single"/>
        </w:rPr>
        <w:t>T2S Actor reference</w:t>
      </w:r>
      <w:r w:rsidR="0066753C">
        <w:rPr>
          <w:color w:val="auto"/>
        </w:rPr>
        <w:t xml:space="preserve"> “empty”</w:t>
      </w:r>
      <w:r w:rsidR="0066753C" w:rsidRPr="009345AE">
        <w:rPr>
          <w:color w:val="auto"/>
        </w:rPr>
        <w:t xml:space="preserve"> are </w:t>
      </w:r>
      <w:r w:rsidR="0066753C">
        <w:rPr>
          <w:color w:val="auto"/>
        </w:rPr>
        <w:t>not retrieved</w:t>
      </w:r>
      <w:r w:rsidRPr="009345AE">
        <w:rPr>
          <w:color w:val="auto"/>
        </w:rPr>
        <w:t>.</w:t>
      </w:r>
    </w:p>
    <w:p w14:paraId="45F78B5B" w14:textId="49323961" w:rsidR="00944244" w:rsidRPr="009345AE" w:rsidRDefault="00944244" w:rsidP="00FA42AD">
      <w:pPr>
        <w:pStyle w:val="UnorderedList"/>
        <w:numPr>
          <w:ilvl w:val="0"/>
          <w:numId w:val="0"/>
        </w:numPr>
        <w:jc w:val="both"/>
        <w:rPr>
          <w:color w:val="auto"/>
        </w:rPr>
      </w:pPr>
      <w:r w:rsidRPr="009345AE">
        <w:rPr>
          <w:color w:val="auto"/>
        </w:rPr>
        <w:t xml:space="preserve">For each </w:t>
      </w:r>
      <w:r w:rsidR="00C96717">
        <w:rPr>
          <w:i/>
          <w:color w:val="auto"/>
        </w:rPr>
        <w:t xml:space="preserve">Settlement Instruction </w:t>
      </w:r>
      <w:r w:rsidRPr="009345AE">
        <w:rPr>
          <w:color w:val="auto"/>
        </w:rPr>
        <w:t xml:space="preserve">retrieved, </w:t>
      </w:r>
      <w:r w:rsidR="00A9676D">
        <w:rPr>
          <w:color w:val="auto"/>
        </w:rPr>
        <w:t xml:space="preserve">in order to </w:t>
      </w:r>
      <w:r w:rsidR="00A0005A">
        <w:rPr>
          <w:color w:val="auto"/>
        </w:rPr>
        <w:t xml:space="preserve">determine if </w:t>
      </w:r>
      <w:r w:rsidR="00A9676D">
        <w:rPr>
          <w:color w:val="auto"/>
        </w:rPr>
        <w:t>it</w:t>
      </w:r>
      <w:r w:rsidR="00A0005A">
        <w:rPr>
          <w:color w:val="auto"/>
        </w:rPr>
        <w:t xml:space="preserve"> is</w:t>
      </w:r>
      <w:r w:rsidR="00A9676D">
        <w:rPr>
          <w:color w:val="auto"/>
        </w:rPr>
        <w:t xml:space="preserve"> </w:t>
      </w:r>
      <w:r w:rsidR="00A0005A">
        <w:rPr>
          <w:color w:val="auto"/>
        </w:rPr>
        <w:t>eligible</w:t>
      </w:r>
      <w:r w:rsidR="00A9676D">
        <w:rPr>
          <w:color w:val="auto"/>
        </w:rPr>
        <w:t xml:space="preserve"> for a “LMFP” </w:t>
      </w:r>
      <w:r w:rsidR="00A9676D" w:rsidRPr="00A9676D">
        <w:rPr>
          <w:i/>
          <w:color w:val="auto"/>
        </w:rPr>
        <w:t>Penalty</w:t>
      </w:r>
      <w:r w:rsidR="00A9676D">
        <w:rPr>
          <w:color w:val="auto"/>
        </w:rPr>
        <w:t xml:space="preserve">, </w:t>
      </w:r>
      <w:r w:rsidRPr="009345AE">
        <w:rPr>
          <w:color w:val="auto"/>
        </w:rPr>
        <w:t>the sub-</w:t>
      </w:r>
      <w:r w:rsidR="00920D8D">
        <w:rPr>
          <w:color w:val="auto"/>
        </w:rPr>
        <w:t>function</w:t>
      </w:r>
      <w:r w:rsidRPr="009345AE">
        <w:rPr>
          <w:color w:val="auto"/>
        </w:rPr>
        <w:t xml:space="preserve"> </w:t>
      </w:r>
      <w:r w:rsidR="006F1E47">
        <w:rPr>
          <w:color w:val="auto"/>
        </w:rPr>
        <w:t>checks</w:t>
      </w:r>
      <w:r w:rsidRPr="009345AE">
        <w:rPr>
          <w:color w:val="auto"/>
        </w:rPr>
        <w:t xml:space="preserve">: </w:t>
      </w:r>
    </w:p>
    <w:p w14:paraId="7EE1DA0D" w14:textId="30C444EC" w:rsidR="005F38BC" w:rsidRDefault="005F38BC" w:rsidP="00AD2320">
      <w:pPr>
        <w:pStyle w:val="UnorderedList"/>
        <w:numPr>
          <w:ilvl w:val="0"/>
          <w:numId w:val="13"/>
        </w:numPr>
        <w:jc w:val="both"/>
        <w:rPr>
          <w:color w:val="auto"/>
        </w:rPr>
      </w:pPr>
      <w:r>
        <w:rPr>
          <w:color w:val="auto"/>
        </w:rPr>
        <w:t>I</w:t>
      </w:r>
      <w:r w:rsidRPr="009345AE">
        <w:rPr>
          <w:color w:val="auto"/>
        </w:rPr>
        <w:t>f it</w:t>
      </w:r>
      <w:r w:rsidR="00C96717">
        <w:rPr>
          <w:color w:val="auto"/>
        </w:rPr>
        <w:t xml:space="preserve"> </w:t>
      </w:r>
      <w:r w:rsidRPr="009345AE">
        <w:rPr>
          <w:color w:val="auto"/>
        </w:rPr>
        <w:t>was matched at a point in time when it was no longer possible to settle it</w:t>
      </w:r>
      <w:r>
        <w:rPr>
          <w:color w:val="auto"/>
        </w:rPr>
        <w:t xml:space="preserve"> on that </w:t>
      </w:r>
      <w:r w:rsidR="003359B7">
        <w:rPr>
          <w:color w:val="auto"/>
        </w:rPr>
        <w:t>b</w:t>
      </w:r>
      <w:r>
        <w:rPr>
          <w:color w:val="auto"/>
        </w:rPr>
        <w:t xml:space="preserve">usiness </w:t>
      </w:r>
      <w:r w:rsidR="003359B7">
        <w:rPr>
          <w:color w:val="auto"/>
        </w:rPr>
        <w:t>d</w:t>
      </w:r>
      <w:r>
        <w:rPr>
          <w:color w:val="auto"/>
        </w:rPr>
        <w:t>ay</w:t>
      </w:r>
      <w:r w:rsidR="00F5722E">
        <w:rPr>
          <w:color w:val="auto"/>
        </w:rPr>
        <w:t xml:space="preserve"> (i.e. </w:t>
      </w:r>
      <w:r w:rsidR="003359B7">
        <w:rPr>
          <w:color w:val="auto"/>
        </w:rPr>
        <w:t xml:space="preserve">on </w:t>
      </w:r>
      <w:r w:rsidR="00F5722E">
        <w:rPr>
          <w:color w:val="auto"/>
        </w:rPr>
        <w:t>the Detection Date)</w:t>
      </w:r>
      <w:r>
        <w:rPr>
          <w:color w:val="auto"/>
        </w:rPr>
        <w:t>. For this purpose, t</w:t>
      </w:r>
      <w:r w:rsidR="00944244" w:rsidRPr="009345AE">
        <w:rPr>
          <w:color w:val="auto"/>
        </w:rPr>
        <w:t>he</w:t>
      </w:r>
      <w:r>
        <w:rPr>
          <w:color w:val="auto"/>
        </w:rPr>
        <w:t xml:space="preserve"> sub-</w:t>
      </w:r>
      <w:r w:rsidR="00920D8D">
        <w:rPr>
          <w:color w:val="auto"/>
        </w:rPr>
        <w:t>function</w:t>
      </w:r>
      <w:r>
        <w:rPr>
          <w:color w:val="auto"/>
        </w:rPr>
        <w:t xml:space="preserve"> check</w:t>
      </w:r>
      <w:r w:rsidR="00E310C8">
        <w:rPr>
          <w:color w:val="auto"/>
        </w:rPr>
        <w:t>s</w:t>
      </w:r>
      <w:r w:rsidR="00F32218">
        <w:rPr>
          <w:color w:val="auto"/>
        </w:rPr>
        <w:t xml:space="preserve"> if the </w:t>
      </w:r>
      <w:r w:rsidR="00F32218">
        <w:rPr>
          <w:i/>
          <w:color w:val="auto"/>
        </w:rPr>
        <w:t xml:space="preserve">Settlement Instruction </w:t>
      </w:r>
      <w:r w:rsidR="00F32218" w:rsidRPr="00F32218">
        <w:rPr>
          <w:color w:val="auto"/>
        </w:rPr>
        <w:t>fulfils any of the following</w:t>
      </w:r>
      <w:r>
        <w:rPr>
          <w:color w:val="auto"/>
        </w:rPr>
        <w:t>:</w:t>
      </w:r>
    </w:p>
    <w:p w14:paraId="0E59A4A5" w14:textId="0DEBAE96" w:rsidR="00A9676D" w:rsidRDefault="00F32218" w:rsidP="005F38BC">
      <w:pPr>
        <w:pStyle w:val="DashList"/>
        <w:numPr>
          <w:ilvl w:val="0"/>
          <w:numId w:val="5"/>
        </w:numPr>
        <w:ind w:left="851" w:hanging="284"/>
        <w:jc w:val="both"/>
        <w:rPr>
          <w:color w:val="auto"/>
        </w:rPr>
      </w:pPr>
      <w:r>
        <w:rPr>
          <w:color w:val="auto"/>
        </w:rPr>
        <w:t>E</w:t>
      </w:r>
      <w:r w:rsidR="00E310C8">
        <w:rPr>
          <w:color w:val="auto"/>
        </w:rPr>
        <w:t xml:space="preserve">ither </w:t>
      </w:r>
      <w:r w:rsidR="00A57F9D">
        <w:rPr>
          <w:color w:val="auto"/>
        </w:rPr>
        <w:t>t</w:t>
      </w:r>
      <w:r w:rsidR="00A9676D" w:rsidRPr="009345AE">
        <w:rPr>
          <w:color w:val="auto"/>
        </w:rPr>
        <w:t xml:space="preserve">he </w:t>
      </w:r>
      <w:r w:rsidR="00A9676D" w:rsidRPr="00976F79">
        <w:rPr>
          <w:i/>
          <w:color w:val="auto"/>
        </w:rPr>
        <w:t>Settlement Instruction</w:t>
      </w:r>
      <w:r w:rsidR="00A9676D" w:rsidRPr="009345AE">
        <w:rPr>
          <w:color w:val="auto"/>
        </w:rPr>
        <w:t xml:space="preserve">’s </w:t>
      </w:r>
      <w:r w:rsidR="00A9676D" w:rsidRPr="00976F79">
        <w:rPr>
          <w:i/>
          <w:color w:val="auto"/>
        </w:rPr>
        <w:t>Reason History</w:t>
      </w:r>
      <w:r w:rsidR="00A9676D" w:rsidRPr="009345AE">
        <w:rPr>
          <w:color w:val="auto"/>
        </w:rPr>
        <w:t xml:space="preserve"> </w:t>
      </w:r>
      <w:r w:rsidR="003359B7">
        <w:rPr>
          <w:color w:val="auto"/>
        </w:rPr>
        <w:t>has a</w:t>
      </w:r>
      <w:r w:rsidR="00A9676D" w:rsidRPr="009345AE">
        <w:rPr>
          <w:color w:val="auto"/>
        </w:rPr>
        <w:t xml:space="preserve"> </w:t>
      </w:r>
      <w:r w:rsidR="00A9676D">
        <w:rPr>
          <w:color w:val="auto"/>
        </w:rPr>
        <w:t>“</w:t>
      </w:r>
      <w:r w:rsidR="00A9676D" w:rsidRPr="009345AE">
        <w:rPr>
          <w:color w:val="auto"/>
        </w:rPr>
        <w:t>LATE</w:t>
      </w:r>
      <w:r w:rsidR="00A9676D">
        <w:rPr>
          <w:color w:val="auto"/>
        </w:rPr>
        <w:t xml:space="preserve">” </w:t>
      </w:r>
      <w:r w:rsidR="003359B7">
        <w:rPr>
          <w:color w:val="auto"/>
        </w:rPr>
        <w:t>Reason Code</w:t>
      </w:r>
      <w:r w:rsidR="00A57F9D">
        <w:rPr>
          <w:color w:val="auto"/>
        </w:rPr>
        <w:t>;</w:t>
      </w:r>
      <w:r w:rsidR="003359B7">
        <w:rPr>
          <w:color w:val="auto"/>
        </w:rPr>
        <w:t xml:space="preserve"> or</w:t>
      </w:r>
    </w:p>
    <w:p w14:paraId="2B9424D2" w14:textId="69B612C6" w:rsidR="003359B7" w:rsidRDefault="003359B7" w:rsidP="004D27EF">
      <w:pPr>
        <w:pStyle w:val="DashList"/>
        <w:numPr>
          <w:ilvl w:val="0"/>
          <w:numId w:val="5"/>
        </w:numPr>
        <w:ind w:left="851" w:hanging="284"/>
        <w:jc w:val="both"/>
        <w:rPr>
          <w:color w:val="auto"/>
        </w:rPr>
      </w:pPr>
      <w:r w:rsidRPr="003359B7">
        <w:rPr>
          <w:color w:val="auto"/>
        </w:rPr>
        <w:t xml:space="preserve">The </w:t>
      </w:r>
      <w:r w:rsidRPr="003359B7">
        <w:rPr>
          <w:color w:val="auto"/>
          <w:u w:val="single"/>
        </w:rPr>
        <w:t>Matching Timestamp</w:t>
      </w:r>
      <w:r w:rsidRPr="003359B7">
        <w:rPr>
          <w:color w:val="auto"/>
        </w:rPr>
        <w:t xml:space="preserve"> is after the start of the last cut-off </w:t>
      </w:r>
      <w:r>
        <w:rPr>
          <w:color w:val="auto"/>
        </w:rPr>
        <w:t xml:space="preserve">of that business day </w:t>
      </w:r>
      <w:r w:rsidRPr="003359B7">
        <w:rPr>
          <w:color w:val="auto"/>
        </w:rPr>
        <w:t>(i.e. after the “</w:t>
      </w:r>
      <w:r w:rsidR="00DF77A0">
        <w:rPr>
          <w:color w:val="auto"/>
        </w:rPr>
        <w:t>E</w:t>
      </w:r>
      <w:r w:rsidRPr="003359B7">
        <w:rPr>
          <w:color w:val="auto"/>
        </w:rPr>
        <w:t xml:space="preserve">FOP” </w:t>
      </w:r>
      <w:r w:rsidRPr="003359B7">
        <w:rPr>
          <w:color w:val="auto"/>
          <w:u w:val="single"/>
        </w:rPr>
        <w:t>Event Start Time timestamp</w:t>
      </w:r>
      <w:r w:rsidRPr="003359B7">
        <w:rPr>
          <w:color w:val="auto"/>
        </w:rPr>
        <w:t xml:space="preserve"> </w:t>
      </w:r>
      <w:r>
        <w:rPr>
          <w:color w:val="auto"/>
        </w:rPr>
        <w:t>of the Detection Date)</w:t>
      </w:r>
      <w:r w:rsidRPr="003359B7">
        <w:rPr>
          <w:color w:val="auto"/>
        </w:rPr>
        <w:t xml:space="preserve">; </w:t>
      </w:r>
    </w:p>
    <w:p w14:paraId="1B5EE603" w14:textId="33AB1034" w:rsidR="006F1E47" w:rsidRDefault="006F1E47" w:rsidP="006F1E47">
      <w:pPr>
        <w:pStyle w:val="UnorderedList"/>
        <w:numPr>
          <w:ilvl w:val="0"/>
          <w:numId w:val="0"/>
        </w:numPr>
        <w:ind w:left="474"/>
        <w:jc w:val="both"/>
        <w:rPr>
          <w:color w:val="auto"/>
        </w:rPr>
      </w:pPr>
      <w:r>
        <w:rPr>
          <w:color w:val="auto"/>
        </w:rPr>
        <w:t xml:space="preserve">In case the </w:t>
      </w:r>
      <w:r w:rsidRPr="00A57F9D">
        <w:rPr>
          <w:i/>
          <w:color w:val="auto"/>
        </w:rPr>
        <w:t>Settlement Instruction</w:t>
      </w:r>
      <w:r>
        <w:rPr>
          <w:color w:val="auto"/>
        </w:rPr>
        <w:t xml:space="preserve"> fulfils any of the two conditions, a</w:t>
      </w:r>
      <w:r w:rsidRPr="000905AB">
        <w:rPr>
          <w:color w:val="auto"/>
        </w:rPr>
        <w:t xml:space="preserve"> </w:t>
      </w:r>
      <w:r w:rsidRPr="007661A7">
        <w:rPr>
          <w:i/>
          <w:color w:val="auto"/>
        </w:rPr>
        <w:t>Penalty Eligibility</w:t>
      </w:r>
      <w:r w:rsidRPr="000905AB">
        <w:rPr>
          <w:color w:val="auto"/>
        </w:rPr>
        <w:t xml:space="preserve"> instance </w:t>
      </w:r>
      <w:r>
        <w:rPr>
          <w:color w:val="auto"/>
        </w:rPr>
        <w:t xml:space="preserve">is created with </w:t>
      </w:r>
      <w:r w:rsidRPr="000905AB">
        <w:rPr>
          <w:color w:val="auto"/>
          <w:u w:val="single"/>
        </w:rPr>
        <w:t>Matched After Cut-Off flag</w:t>
      </w:r>
      <w:r w:rsidRPr="000905AB">
        <w:rPr>
          <w:color w:val="auto"/>
        </w:rPr>
        <w:t xml:space="preserve"> “True”</w:t>
      </w:r>
    </w:p>
    <w:p w14:paraId="5A63D473" w14:textId="77777777" w:rsidR="006F1E47" w:rsidRDefault="003359B7" w:rsidP="00AD2320">
      <w:pPr>
        <w:pStyle w:val="UnorderedList"/>
        <w:numPr>
          <w:ilvl w:val="0"/>
          <w:numId w:val="13"/>
        </w:numPr>
        <w:jc w:val="both"/>
        <w:rPr>
          <w:color w:val="auto"/>
        </w:rPr>
      </w:pPr>
      <w:r>
        <w:rPr>
          <w:color w:val="auto"/>
        </w:rPr>
        <w:t>P</w:t>
      </w:r>
      <w:r w:rsidR="00A57F9D">
        <w:rPr>
          <w:color w:val="auto"/>
        </w:rPr>
        <w:t xml:space="preserve">rovided </w:t>
      </w:r>
      <w:r>
        <w:rPr>
          <w:color w:val="auto"/>
        </w:rPr>
        <w:t>the previous</w:t>
      </w:r>
      <w:r w:rsidR="00A57F9D">
        <w:rPr>
          <w:color w:val="auto"/>
        </w:rPr>
        <w:t xml:space="preserve"> </w:t>
      </w:r>
      <w:r w:rsidR="006F1E47">
        <w:rPr>
          <w:color w:val="auto"/>
        </w:rPr>
        <w:t xml:space="preserve">check </w:t>
      </w:r>
      <w:r>
        <w:rPr>
          <w:color w:val="auto"/>
        </w:rPr>
        <w:t>is not</w:t>
      </w:r>
      <w:r w:rsidR="00A57F9D">
        <w:rPr>
          <w:color w:val="auto"/>
        </w:rPr>
        <w:t xml:space="preserve"> met</w:t>
      </w:r>
      <w:r>
        <w:rPr>
          <w:color w:val="auto"/>
        </w:rPr>
        <w:t xml:space="preserve"> (the instruction </w:t>
      </w:r>
      <w:r w:rsidRPr="009345AE">
        <w:rPr>
          <w:color w:val="auto"/>
        </w:rPr>
        <w:t xml:space="preserve">was matched at a point in time when it was </w:t>
      </w:r>
      <w:r>
        <w:rPr>
          <w:color w:val="auto"/>
        </w:rPr>
        <w:t>still</w:t>
      </w:r>
      <w:r w:rsidRPr="009345AE">
        <w:rPr>
          <w:color w:val="auto"/>
        </w:rPr>
        <w:t xml:space="preserve"> possible to settle it</w:t>
      </w:r>
      <w:r>
        <w:rPr>
          <w:color w:val="auto"/>
        </w:rPr>
        <w:t xml:space="preserve"> on the Detection Date)</w:t>
      </w:r>
      <w:r w:rsidR="00A57F9D">
        <w:rPr>
          <w:color w:val="auto"/>
        </w:rPr>
        <w:t xml:space="preserve">, </w:t>
      </w:r>
      <w:r>
        <w:rPr>
          <w:color w:val="auto"/>
        </w:rPr>
        <w:t>the sub-</w:t>
      </w:r>
      <w:r w:rsidR="00920D8D">
        <w:rPr>
          <w:color w:val="auto"/>
        </w:rPr>
        <w:t>function</w:t>
      </w:r>
      <w:r>
        <w:rPr>
          <w:color w:val="auto"/>
        </w:rPr>
        <w:t xml:space="preserve"> checks</w:t>
      </w:r>
      <w:r w:rsidR="006F1E47">
        <w:rPr>
          <w:color w:val="auto"/>
        </w:rPr>
        <w:t>:</w:t>
      </w:r>
    </w:p>
    <w:p w14:paraId="416DD99D" w14:textId="48A69496" w:rsidR="00A57F9D" w:rsidRDefault="003359B7" w:rsidP="006F1E47">
      <w:pPr>
        <w:pStyle w:val="DashList"/>
        <w:numPr>
          <w:ilvl w:val="0"/>
          <w:numId w:val="5"/>
        </w:numPr>
        <w:ind w:left="851" w:hanging="284"/>
        <w:jc w:val="both"/>
        <w:rPr>
          <w:color w:val="auto"/>
        </w:rPr>
      </w:pPr>
      <w:r>
        <w:rPr>
          <w:color w:val="auto"/>
        </w:rPr>
        <w:t xml:space="preserve"> </w:t>
      </w:r>
      <w:r w:rsidR="006F1E47">
        <w:rPr>
          <w:color w:val="auto"/>
        </w:rPr>
        <w:t>I</w:t>
      </w:r>
      <w:r w:rsidR="00A57F9D">
        <w:rPr>
          <w:color w:val="auto"/>
        </w:rPr>
        <w:t xml:space="preserve">f the </w:t>
      </w:r>
      <w:r w:rsidR="00A57F9D" w:rsidRPr="00A57F9D">
        <w:rPr>
          <w:color w:val="auto"/>
          <w:u w:val="single"/>
        </w:rPr>
        <w:t>Intended Settlement Date</w:t>
      </w:r>
      <w:r w:rsidR="00A57F9D">
        <w:rPr>
          <w:color w:val="auto"/>
        </w:rPr>
        <w:t xml:space="preserve"> of the </w:t>
      </w:r>
      <w:r w:rsidR="00A57F9D" w:rsidRPr="00A57F9D">
        <w:rPr>
          <w:i/>
          <w:color w:val="auto"/>
        </w:rPr>
        <w:t>Settlement Instruction</w:t>
      </w:r>
      <w:r w:rsidR="00A57F9D">
        <w:rPr>
          <w:color w:val="auto"/>
        </w:rPr>
        <w:t xml:space="preserve"> is before the </w:t>
      </w:r>
      <w:r w:rsidR="00A57F9D" w:rsidRPr="003359B7">
        <w:rPr>
          <w:color w:val="auto"/>
        </w:rPr>
        <w:t>Detection Date</w:t>
      </w:r>
      <w:r w:rsidR="00A57F9D">
        <w:rPr>
          <w:color w:val="auto"/>
        </w:rPr>
        <w:t>.</w:t>
      </w:r>
    </w:p>
    <w:p w14:paraId="282E2906" w14:textId="52C0D82D" w:rsidR="006F1E47" w:rsidRDefault="006F1E47" w:rsidP="006F1E47">
      <w:pPr>
        <w:pStyle w:val="UnorderedList"/>
        <w:numPr>
          <w:ilvl w:val="0"/>
          <w:numId w:val="0"/>
        </w:numPr>
        <w:ind w:left="474"/>
        <w:jc w:val="both"/>
        <w:rPr>
          <w:color w:val="auto"/>
        </w:rPr>
      </w:pPr>
      <w:r>
        <w:rPr>
          <w:color w:val="auto"/>
        </w:rPr>
        <w:t xml:space="preserve">In case the </w:t>
      </w:r>
      <w:r w:rsidRPr="00A57F9D">
        <w:rPr>
          <w:i/>
          <w:color w:val="auto"/>
        </w:rPr>
        <w:t>Settlement Instruction</w:t>
      </w:r>
      <w:r>
        <w:rPr>
          <w:color w:val="auto"/>
        </w:rPr>
        <w:t xml:space="preserve"> fulfils this condition, a</w:t>
      </w:r>
      <w:r w:rsidRPr="000905AB">
        <w:rPr>
          <w:color w:val="auto"/>
        </w:rPr>
        <w:t xml:space="preserve"> </w:t>
      </w:r>
      <w:r w:rsidRPr="007661A7">
        <w:rPr>
          <w:i/>
          <w:color w:val="auto"/>
        </w:rPr>
        <w:t>Penalty Eligibility</w:t>
      </w:r>
      <w:r w:rsidRPr="000905AB">
        <w:rPr>
          <w:color w:val="auto"/>
        </w:rPr>
        <w:t xml:space="preserve"> instance </w:t>
      </w:r>
      <w:r>
        <w:rPr>
          <w:color w:val="auto"/>
        </w:rPr>
        <w:t xml:space="preserve">is created with </w:t>
      </w:r>
      <w:r w:rsidR="008616D7">
        <w:rPr>
          <w:color w:val="auto"/>
          <w:u w:val="single"/>
        </w:rPr>
        <w:t>Matched A</w:t>
      </w:r>
      <w:r w:rsidRPr="000905AB">
        <w:rPr>
          <w:color w:val="auto"/>
          <w:u w:val="single"/>
        </w:rPr>
        <w:t>fter Cut-Off flag</w:t>
      </w:r>
      <w:r w:rsidRPr="000905AB">
        <w:rPr>
          <w:color w:val="auto"/>
        </w:rPr>
        <w:t xml:space="preserve"> “</w:t>
      </w:r>
      <w:r>
        <w:rPr>
          <w:color w:val="auto"/>
        </w:rPr>
        <w:t>False</w:t>
      </w:r>
      <w:r w:rsidRPr="000905AB">
        <w:rPr>
          <w:color w:val="auto"/>
        </w:rPr>
        <w:t>”</w:t>
      </w:r>
      <w:r>
        <w:rPr>
          <w:color w:val="auto"/>
        </w:rPr>
        <w:t xml:space="preserve">; </w:t>
      </w:r>
    </w:p>
    <w:p w14:paraId="19A56222" w14:textId="3482DE4A" w:rsidR="007661A7" w:rsidRDefault="007661A7" w:rsidP="006F1E47">
      <w:pPr>
        <w:pStyle w:val="UnorderedList"/>
        <w:numPr>
          <w:ilvl w:val="0"/>
          <w:numId w:val="0"/>
        </w:numPr>
        <w:jc w:val="both"/>
        <w:rPr>
          <w:color w:val="auto"/>
        </w:rPr>
      </w:pPr>
      <w:r>
        <w:rPr>
          <w:color w:val="auto"/>
        </w:rPr>
        <w:t>In case none of the</w:t>
      </w:r>
      <w:r w:rsidR="006F1E47">
        <w:rPr>
          <w:color w:val="auto"/>
        </w:rPr>
        <w:t xml:space="preserve"> checks is met</w:t>
      </w:r>
      <w:r>
        <w:rPr>
          <w:color w:val="auto"/>
        </w:rPr>
        <w:t xml:space="preserve">, no </w:t>
      </w:r>
      <w:r w:rsidRPr="009345AE">
        <w:rPr>
          <w:color w:val="auto"/>
        </w:rPr>
        <w:t xml:space="preserve">instance is </w:t>
      </w:r>
      <w:r>
        <w:rPr>
          <w:color w:val="auto"/>
        </w:rPr>
        <w:t>created</w:t>
      </w:r>
      <w:r w:rsidRPr="009345AE">
        <w:rPr>
          <w:color w:val="auto"/>
        </w:rPr>
        <w:t xml:space="preserve"> in </w:t>
      </w:r>
      <w:r w:rsidRPr="00976F79">
        <w:rPr>
          <w:i/>
          <w:color w:val="auto"/>
        </w:rPr>
        <w:t>Penalty Eligibility</w:t>
      </w:r>
      <w:r w:rsidRPr="009345AE">
        <w:rPr>
          <w:color w:val="auto"/>
        </w:rPr>
        <w:t xml:space="preserve"> for </w:t>
      </w:r>
      <w:r>
        <w:rPr>
          <w:color w:val="auto"/>
        </w:rPr>
        <w:t>the</w:t>
      </w:r>
      <w:r w:rsidRPr="009345AE">
        <w:rPr>
          <w:color w:val="auto"/>
        </w:rPr>
        <w:t xml:space="preserve"> </w:t>
      </w:r>
      <w:r w:rsidRPr="00976F79">
        <w:rPr>
          <w:i/>
          <w:color w:val="auto"/>
        </w:rPr>
        <w:t>Settlement Instruction</w:t>
      </w:r>
      <w:r>
        <w:rPr>
          <w:color w:val="auto"/>
        </w:rPr>
        <w:t xml:space="preserve"> (</w:t>
      </w:r>
      <w:r w:rsidR="003359B7">
        <w:rPr>
          <w:color w:val="auto"/>
        </w:rPr>
        <w:t xml:space="preserve">i.e. </w:t>
      </w:r>
      <w:r>
        <w:rPr>
          <w:color w:val="auto"/>
        </w:rPr>
        <w:t>the instruction did not match late</w:t>
      </w:r>
      <w:r w:rsidR="003359B7">
        <w:rPr>
          <w:color w:val="auto"/>
        </w:rPr>
        <w:t xml:space="preserve"> at all</w:t>
      </w:r>
      <w:r>
        <w:rPr>
          <w:color w:val="auto"/>
        </w:rPr>
        <w:t>)</w:t>
      </w:r>
      <w:r w:rsidR="00FF206E">
        <w:rPr>
          <w:color w:val="auto"/>
        </w:rPr>
        <w:t xml:space="preserve"> </w:t>
      </w:r>
      <w:r w:rsidR="00FF206E" w:rsidRPr="009345AE">
        <w:rPr>
          <w:b/>
          <w:color w:val="auto"/>
        </w:rPr>
        <w:t>{T2S.22.160}</w:t>
      </w:r>
      <w:r w:rsidR="00FF206E" w:rsidRPr="00FF206E">
        <w:rPr>
          <w:color w:val="auto"/>
        </w:rPr>
        <w:t>,</w:t>
      </w:r>
      <w:r w:rsidR="00FF206E" w:rsidRPr="009345AE">
        <w:rPr>
          <w:b/>
          <w:color w:val="auto"/>
        </w:rPr>
        <w:t>{</w:t>
      </w:r>
      <w:r w:rsidR="00FF206E" w:rsidRPr="009345AE">
        <w:rPr>
          <w:rFonts w:ascii="Arial" w:hAnsi="Arial"/>
          <w:b/>
          <w:color w:val="auto"/>
          <w:sz w:val="18"/>
        </w:rPr>
        <w:t xml:space="preserve"> </w:t>
      </w:r>
      <w:r w:rsidR="00FF206E" w:rsidRPr="009345AE">
        <w:rPr>
          <w:b/>
          <w:color w:val="auto"/>
        </w:rPr>
        <w:t>T2S.22.170}</w:t>
      </w:r>
      <w:r>
        <w:rPr>
          <w:color w:val="auto"/>
        </w:rPr>
        <w:t>.</w:t>
      </w:r>
    </w:p>
    <w:p w14:paraId="45F27ACC" w14:textId="61068ECF" w:rsidR="007661A7" w:rsidRDefault="007661A7" w:rsidP="00C33531">
      <w:pPr>
        <w:pStyle w:val="UnorderedList"/>
        <w:numPr>
          <w:ilvl w:val="0"/>
          <w:numId w:val="0"/>
        </w:numPr>
        <w:jc w:val="both"/>
        <w:rPr>
          <w:color w:val="auto"/>
        </w:rPr>
      </w:pPr>
      <w:r>
        <w:rPr>
          <w:color w:val="auto"/>
        </w:rPr>
        <w:t xml:space="preserve">For each </w:t>
      </w:r>
      <w:r w:rsidRPr="007661A7">
        <w:rPr>
          <w:i/>
          <w:color w:val="auto"/>
        </w:rPr>
        <w:t>Penalty Eligibility</w:t>
      </w:r>
      <w:r>
        <w:rPr>
          <w:color w:val="auto"/>
        </w:rPr>
        <w:t xml:space="preserve"> instance</w:t>
      </w:r>
      <w:r w:rsidR="00DC1C5C">
        <w:rPr>
          <w:color w:val="auto"/>
        </w:rPr>
        <w:t xml:space="preserve"> created</w:t>
      </w:r>
      <w:r>
        <w:rPr>
          <w:color w:val="auto"/>
        </w:rPr>
        <w:t>, the sub-</w:t>
      </w:r>
      <w:r w:rsidR="00920D8D">
        <w:rPr>
          <w:color w:val="auto"/>
        </w:rPr>
        <w:t>function</w:t>
      </w:r>
      <w:r>
        <w:rPr>
          <w:color w:val="auto"/>
        </w:rPr>
        <w:t xml:space="preserve"> determines its </w:t>
      </w:r>
      <w:r w:rsidRPr="00A57F9D">
        <w:rPr>
          <w:color w:val="auto"/>
          <w:u w:val="single"/>
        </w:rPr>
        <w:t>Eligible for Penalty</w:t>
      </w:r>
      <w:r w:rsidRPr="007661A7">
        <w:rPr>
          <w:color w:val="auto"/>
        </w:rPr>
        <w:t xml:space="preserve"> attribute as follows:</w:t>
      </w:r>
    </w:p>
    <w:p w14:paraId="055969F7" w14:textId="7F3675DA" w:rsidR="00C33531" w:rsidRPr="009345AE" w:rsidRDefault="007661A7" w:rsidP="00BE40FE">
      <w:pPr>
        <w:pStyle w:val="UnorderedList"/>
        <w:numPr>
          <w:ilvl w:val="0"/>
          <w:numId w:val="4"/>
        </w:numPr>
        <w:jc w:val="both"/>
        <w:rPr>
          <w:color w:val="auto"/>
        </w:rPr>
      </w:pPr>
      <w:r>
        <w:rPr>
          <w:color w:val="auto"/>
        </w:rPr>
        <w:t xml:space="preserve">If the underlying </w:t>
      </w:r>
      <w:r>
        <w:rPr>
          <w:i/>
          <w:color w:val="auto"/>
        </w:rPr>
        <w:t>Settlement Instruction</w:t>
      </w:r>
      <w:r w:rsidR="00C33531" w:rsidRPr="009345AE">
        <w:rPr>
          <w:color w:val="auto"/>
        </w:rPr>
        <w:t xml:space="preserve"> </w:t>
      </w:r>
      <w:r>
        <w:rPr>
          <w:color w:val="auto"/>
        </w:rPr>
        <w:t>has</w:t>
      </w:r>
      <w:r w:rsidR="00C33531" w:rsidRPr="009345AE">
        <w:rPr>
          <w:color w:val="auto"/>
        </w:rPr>
        <w:t xml:space="preserve"> </w:t>
      </w:r>
      <w:r w:rsidR="00C33531" w:rsidRPr="00976F79">
        <w:rPr>
          <w:color w:val="auto"/>
          <w:u w:val="single"/>
        </w:rPr>
        <w:t>ISO transaction code</w:t>
      </w:r>
      <w:r w:rsidR="00C33531" w:rsidRPr="009345AE">
        <w:rPr>
          <w:color w:val="auto"/>
        </w:rPr>
        <w:t xml:space="preserve"> </w:t>
      </w:r>
      <w:r w:rsidR="00C33531">
        <w:rPr>
          <w:color w:val="auto"/>
        </w:rPr>
        <w:t>“</w:t>
      </w:r>
      <w:r w:rsidR="00C33531" w:rsidRPr="009345AE">
        <w:rPr>
          <w:color w:val="auto"/>
        </w:rPr>
        <w:t>CORP</w:t>
      </w:r>
      <w:r w:rsidR="00C33531">
        <w:rPr>
          <w:color w:val="auto"/>
        </w:rPr>
        <w:t>”</w:t>
      </w:r>
      <w:r w:rsidR="00C33531" w:rsidRPr="009345AE">
        <w:rPr>
          <w:color w:val="auto"/>
        </w:rPr>
        <w:t xml:space="preserve">, </w:t>
      </w:r>
      <w:r>
        <w:rPr>
          <w:color w:val="auto"/>
        </w:rPr>
        <w:t xml:space="preserve">the </w:t>
      </w:r>
      <w:r w:rsidR="00C33531" w:rsidRPr="00A57F9D">
        <w:rPr>
          <w:color w:val="auto"/>
          <w:u w:val="single"/>
        </w:rPr>
        <w:t>Eligible for Penalty</w:t>
      </w:r>
      <w:r w:rsidR="00C33531">
        <w:rPr>
          <w:color w:val="auto"/>
        </w:rPr>
        <w:t xml:space="preserve"> </w:t>
      </w:r>
      <w:r w:rsidR="00BE40FE">
        <w:rPr>
          <w:color w:val="auto"/>
        </w:rPr>
        <w:t xml:space="preserve">is set to </w:t>
      </w:r>
      <w:r w:rsidR="00C33531">
        <w:rPr>
          <w:color w:val="auto"/>
        </w:rPr>
        <w:t>“False” and</w:t>
      </w:r>
      <w:r w:rsidR="00BE40FE">
        <w:rPr>
          <w:color w:val="auto"/>
        </w:rPr>
        <w:t xml:space="preserve"> the</w:t>
      </w:r>
      <w:r w:rsidR="00C33531" w:rsidRPr="009345AE">
        <w:rPr>
          <w:color w:val="auto"/>
        </w:rPr>
        <w:t xml:space="preserve"> </w:t>
      </w:r>
      <w:r w:rsidR="00C33531" w:rsidRPr="00976F79">
        <w:rPr>
          <w:color w:val="auto"/>
          <w:u w:val="single"/>
        </w:rPr>
        <w:t>Reason for Exemption</w:t>
      </w:r>
      <w:r w:rsidR="00C33531" w:rsidRPr="009345AE">
        <w:rPr>
          <w:color w:val="auto"/>
        </w:rPr>
        <w:t xml:space="preserve"> </w:t>
      </w:r>
      <w:r w:rsidR="00BE40FE">
        <w:rPr>
          <w:color w:val="auto"/>
        </w:rPr>
        <w:t xml:space="preserve">to </w:t>
      </w:r>
      <w:r w:rsidR="00C33531">
        <w:rPr>
          <w:color w:val="auto"/>
        </w:rPr>
        <w:t>“</w:t>
      </w:r>
      <w:r w:rsidR="00C33531" w:rsidRPr="009345AE">
        <w:rPr>
          <w:color w:val="auto"/>
        </w:rPr>
        <w:t>ISOT</w:t>
      </w:r>
      <w:r w:rsidR="00C33531">
        <w:rPr>
          <w:color w:val="auto"/>
        </w:rPr>
        <w:t>”</w:t>
      </w:r>
      <w:r w:rsidR="00C759FF">
        <w:rPr>
          <w:color w:val="auto"/>
        </w:rPr>
        <w:t xml:space="preserve"> (i.e. ISO Transaction Code)</w:t>
      </w:r>
      <w:r w:rsidR="00BE40FE">
        <w:rPr>
          <w:color w:val="auto"/>
        </w:rPr>
        <w:t xml:space="preserve"> </w:t>
      </w:r>
      <w:r w:rsidR="00BE40FE" w:rsidRPr="009345AE">
        <w:rPr>
          <w:b/>
          <w:color w:val="auto"/>
        </w:rPr>
        <w:t>{T2S.22.050}</w:t>
      </w:r>
      <w:r w:rsidR="00BE40FE">
        <w:rPr>
          <w:b/>
          <w:color w:val="auto"/>
        </w:rPr>
        <w:t>.</w:t>
      </w:r>
    </w:p>
    <w:p w14:paraId="1775327A" w14:textId="531A77E8" w:rsidR="00BE40FE" w:rsidRDefault="00C33531" w:rsidP="00BE40FE">
      <w:pPr>
        <w:pStyle w:val="UnorderedList"/>
        <w:numPr>
          <w:ilvl w:val="0"/>
          <w:numId w:val="4"/>
        </w:numPr>
        <w:jc w:val="both"/>
        <w:rPr>
          <w:color w:val="auto"/>
        </w:rPr>
      </w:pPr>
      <w:r>
        <w:rPr>
          <w:color w:val="auto"/>
        </w:rPr>
        <w:t>Otherwise</w:t>
      </w:r>
      <w:r w:rsidR="00230EF4">
        <w:rPr>
          <w:color w:val="auto"/>
        </w:rPr>
        <w:t xml:space="preserve">, </w:t>
      </w:r>
      <w:r w:rsidR="00BE40FE">
        <w:rPr>
          <w:color w:val="auto"/>
        </w:rPr>
        <w:t>t</w:t>
      </w:r>
      <w:r w:rsidR="00BE40FE" w:rsidRPr="009345AE">
        <w:rPr>
          <w:color w:val="auto"/>
        </w:rPr>
        <w:t xml:space="preserve">he counterparty’s </w:t>
      </w:r>
      <w:r w:rsidR="00BE40FE">
        <w:rPr>
          <w:i/>
          <w:color w:val="auto"/>
        </w:rPr>
        <w:t>Settlement Instruction</w:t>
      </w:r>
      <w:r w:rsidR="00BE40FE" w:rsidRPr="009345AE">
        <w:rPr>
          <w:color w:val="auto"/>
        </w:rPr>
        <w:t xml:space="preserve"> is retrieved through the </w:t>
      </w:r>
      <w:r w:rsidR="00BE40FE" w:rsidRPr="00976F79">
        <w:rPr>
          <w:i/>
          <w:color w:val="auto"/>
        </w:rPr>
        <w:t>Matching Object</w:t>
      </w:r>
      <w:r w:rsidR="00BE40FE">
        <w:rPr>
          <w:color w:val="auto"/>
        </w:rPr>
        <w:t xml:space="preserve"> and:</w:t>
      </w:r>
    </w:p>
    <w:p w14:paraId="7403F323" w14:textId="77777777" w:rsidR="004C5F75" w:rsidRDefault="00BE40FE" w:rsidP="00BE40FE">
      <w:pPr>
        <w:pStyle w:val="DashList"/>
        <w:numPr>
          <w:ilvl w:val="0"/>
          <w:numId w:val="5"/>
        </w:numPr>
        <w:ind w:left="851" w:hanging="284"/>
        <w:jc w:val="both"/>
        <w:rPr>
          <w:color w:val="auto"/>
        </w:rPr>
      </w:pPr>
      <w:r>
        <w:rPr>
          <w:color w:val="auto"/>
        </w:rPr>
        <w:t xml:space="preserve">If the underlying </w:t>
      </w:r>
      <w:r>
        <w:rPr>
          <w:i/>
          <w:color w:val="auto"/>
        </w:rPr>
        <w:t xml:space="preserve">Settlement Instruction </w:t>
      </w:r>
      <w:r w:rsidRPr="00BE40FE">
        <w:rPr>
          <w:color w:val="auto"/>
        </w:rPr>
        <w:t>was matched in T2S</w:t>
      </w:r>
      <w:r>
        <w:rPr>
          <w:color w:val="auto"/>
        </w:rPr>
        <w:t xml:space="preserve">, </w:t>
      </w:r>
      <w:r w:rsidR="00944244" w:rsidRPr="009345AE">
        <w:rPr>
          <w:color w:val="auto"/>
        </w:rPr>
        <w:t xml:space="preserve">the </w:t>
      </w:r>
      <w:r w:rsidR="00944244" w:rsidRPr="00976F79">
        <w:rPr>
          <w:color w:val="auto"/>
          <w:u w:val="single"/>
        </w:rPr>
        <w:t>Validation Ending Timestamp</w:t>
      </w:r>
      <w:r w:rsidR="00944244" w:rsidRPr="009345AE">
        <w:rPr>
          <w:color w:val="auto"/>
        </w:rPr>
        <w:t xml:space="preserve"> of both </w:t>
      </w:r>
      <w:r w:rsidR="00944244" w:rsidRPr="00976F79">
        <w:rPr>
          <w:i/>
          <w:color w:val="auto"/>
        </w:rPr>
        <w:t>Settlement Instructions</w:t>
      </w:r>
      <w:r w:rsidR="00235446">
        <w:rPr>
          <w:color w:val="auto"/>
        </w:rPr>
        <w:t xml:space="preserve"> is compared:</w:t>
      </w:r>
      <w:r w:rsidR="00392FA1">
        <w:rPr>
          <w:color w:val="auto"/>
        </w:rPr>
        <w:t xml:space="preserve"> </w:t>
      </w:r>
    </w:p>
    <w:p w14:paraId="69674289" w14:textId="77777777" w:rsidR="004C5F75" w:rsidRDefault="00392FA1" w:rsidP="004C5F75">
      <w:pPr>
        <w:pStyle w:val="DashList"/>
        <w:numPr>
          <w:ilvl w:val="1"/>
          <w:numId w:val="5"/>
        </w:numPr>
        <w:ind w:left="1134" w:hanging="283"/>
        <w:jc w:val="both"/>
        <w:rPr>
          <w:color w:val="auto"/>
        </w:rPr>
      </w:pPr>
      <w:r>
        <w:rPr>
          <w:color w:val="auto"/>
        </w:rPr>
        <w:t xml:space="preserve">In case </w:t>
      </w:r>
      <w:r w:rsidR="00944244" w:rsidRPr="009345AE">
        <w:rPr>
          <w:color w:val="auto"/>
        </w:rPr>
        <w:t>the</w:t>
      </w:r>
      <w:r>
        <w:rPr>
          <w:color w:val="auto"/>
        </w:rPr>
        <w:t xml:space="preserve"> underlying</w:t>
      </w:r>
      <w:r w:rsidR="00944244" w:rsidRPr="009345AE">
        <w:rPr>
          <w:color w:val="auto"/>
        </w:rPr>
        <w:t xml:space="preserve"> </w:t>
      </w:r>
      <w:r w:rsidR="00976F79" w:rsidRPr="00976F79">
        <w:rPr>
          <w:i/>
          <w:color w:val="auto"/>
        </w:rPr>
        <w:t>Settlement Instruction</w:t>
      </w:r>
      <w:r w:rsidR="00944244" w:rsidRPr="009345AE">
        <w:rPr>
          <w:color w:val="auto"/>
        </w:rPr>
        <w:t xml:space="preserve"> </w:t>
      </w:r>
      <w:r>
        <w:rPr>
          <w:color w:val="auto"/>
        </w:rPr>
        <w:t>has</w:t>
      </w:r>
      <w:r w:rsidR="00944244" w:rsidRPr="009345AE">
        <w:rPr>
          <w:color w:val="auto"/>
        </w:rPr>
        <w:t xml:space="preserve"> </w:t>
      </w:r>
      <w:r>
        <w:rPr>
          <w:color w:val="auto"/>
        </w:rPr>
        <w:t>a</w:t>
      </w:r>
      <w:r w:rsidR="00944244" w:rsidRPr="009345AE">
        <w:rPr>
          <w:color w:val="auto"/>
        </w:rPr>
        <w:t xml:space="preserve"> later </w:t>
      </w:r>
      <w:r w:rsidR="00944244" w:rsidRPr="00976F79">
        <w:rPr>
          <w:color w:val="auto"/>
          <w:u w:val="single"/>
        </w:rPr>
        <w:t>Validation Ending Timestamp</w:t>
      </w:r>
      <w:r w:rsidR="00944244" w:rsidRPr="009345AE">
        <w:rPr>
          <w:color w:val="auto"/>
        </w:rPr>
        <w:t xml:space="preserve"> </w:t>
      </w:r>
      <w:r>
        <w:rPr>
          <w:color w:val="auto"/>
        </w:rPr>
        <w:t xml:space="preserve">than the one of its counterparty, then </w:t>
      </w:r>
      <w:r w:rsidR="00BE40FE">
        <w:rPr>
          <w:color w:val="auto"/>
        </w:rPr>
        <w:t xml:space="preserve">the </w:t>
      </w:r>
      <w:r w:rsidR="00BE40FE" w:rsidRPr="00A57F9D">
        <w:rPr>
          <w:color w:val="auto"/>
          <w:u w:val="single"/>
        </w:rPr>
        <w:t>Eligible for Penalty</w:t>
      </w:r>
      <w:r w:rsidR="00BE40FE">
        <w:rPr>
          <w:color w:val="auto"/>
        </w:rPr>
        <w:t xml:space="preserve"> is set to </w:t>
      </w:r>
      <w:r>
        <w:rPr>
          <w:color w:val="auto"/>
        </w:rPr>
        <w:t xml:space="preserve">“True”; </w:t>
      </w:r>
    </w:p>
    <w:p w14:paraId="4B5D2A28" w14:textId="5428F435" w:rsidR="00BE40FE" w:rsidRDefault="004C5F75" w:rsidP="004C5F75">
      <w:pPr>
        <w:pStyle w:val="DashList"/>
        <w:numPr>
          <w:ilvl w:val="1"/>
          <w:numId w:val="5"/>
        </w:numPr>
        <w:ind w:left="1134" w:hanging="283"/>
        <w:jc w:val="both"/>
        <w:rPr>
          <w:color w:val="auto"/>
        </w:rPr>
      </w:pPr>
      <w:r>
        <w:rPr>
          <w:color w:val="auto"/>
        </w:rPr>
        <w:t>O</w:t>
      </w:r>
      <w:r w:rsidR="00392FA1">
        <w:rPr>
          <w:color w:val="auto"/>
        </w:rPr>
        <w:t xml:space="preserve">therwise (i.e. </w:t>
      </w:r>
      <w:r w:rsidR="00392FA1" w:rsidRPr="009345AE">
        <w:rPr>
          <w:color w:val="auto"/>
        </w:rPr>
        <w:t>the</w:t>
      </w:r>
      <w:r w:rsidR="00392FA1">
        <w:rPr>
          <w:color w:val="auto"/>
        </w:rPr>
        <w:t xml:space="preserve"> underlying</w:t>
      </w:r>
      <w:r w:rsidR="00392FA1" w:rsidRPr="009345AE">
        <w:rPr>
          <w:color w:val="auto"/>
        </w:rPr>
        <w:t xml:space="preserve"> </w:t>
      </w:r>
      <w:r w:rsidR="00392FA1" w:rsidRPr="00976F79">
        <w:rPr>
          <w:i/>
          <w:color w:val="auto"/>
        </w:rPr>
        <w:t>Settlement Instruction</w:t>
      </w:r>
      <w:r w:rsidR="00392FA1" w:rsidRPr="009345AE">
        <w:rPr>
          <w:color w:val="auto"/>
        </w:rPr>
        <w:t xml:space="preserve"> </w:t>
      </w:r>
      <w:r w:rsidR="00392FA1">
        <w:rPr>
          <w:color w:val="auto"/>
        </w:rPr>
        <w:t>has</w:t>
      </w:r>
      <w:r w:rsidR="00392FA1" w:rsidRPr="009345AE">
        <w:rPr>
          <w:color w:val="auto"/>
        </w:rPr>
        <w:t xml:space="preserve"> </w:t>
      </w:r>
      <w:r w:rsidR="00392FA1">
        <w:rPr>
          <w:color w:val="auto"/>
        </w:rPr>
        <w:t>an</w:t>
      </w:r>
      <w:r w:rsidR="00392FA1" w:rsidRPr="009345AE">
        <w:rPr>
          <w:color w:val="auto"/>
        </w:rPr>
        <w:t xml:space="preserve"> </w:t>
      </w:r>
      <w:r w:rsidR="00392FA1">
        <w:rPr>
          <w:color w:val="auto"/>
        </w:rPr>
        <w:t>earlier</w:t>
      </w:r>
      <w:r w:rsidR="00392FA1" w:rsidRPr="009345AE">
        <w:rPr>
          <w:color w:val="auto"/>
        </w:rPr>
        <w:t xml:space="preserve"> </w:t>
      </w:r>
      <w:r w:rsidR="00392FA1" w:rsidRPr="00976F79">
        <w:rPr>
          <w:color w:val="auto"/>
          <w:u w:val="single"/>
        </w:rPr>
        <w:t>Validation Ending Timestamp</w:t>
      </w:r>
      <w:r w:rsidR="00392FA1" w:rsidRPr="009345AE">
        <w:rPr>
          <w:color w:val="auto"/>
        </w:rPr>
        <w:t xml:space="preserve"> </w:t>
      </w:r>
      <w:r w:rsidR="00392FA1">
        <w:rPr>
          <w:color w:val="auto"/>
        </w:rPr>
        <w:t xml:space="preserve">than the one of its counterparty), then the </w:t>
      </w:r>
      <w:r w:rsidR="00392FA1" w:rsidRPr="00A57F9D">
        <w:rPr>
          <w:color w:val="auto"/>
          <w:u w:val="single"/>
        </w:rPr>
        <w:t>Eligible for Penalty</w:t>
      </w:r>
      <w:r w:rsidR="00392FA1">
        <w:rPr>
          <w:color w:val="auto"/>
        </w:rPr>
        <w:t xml:space="preserve"> is set to </w:t>
      </w:r>
      <w:r w:rsidR="00BE40FE">
        <w:rPr>
          <w:color w:val="auto"/>
        </w:rPr>
        <w:t>“False” and the</w:t>
      </w:r>
      <w:r w:rsidR="00BE40FE" w:rsidRPr="009345AE">
        <w:rPr>
          <w:color w:val="auto"/>
        </w:rPr>
        <w:t xml:space="preserve"> </w:t>
      </w:r>
      <w:r w:rsidR="00BE40FE" w:rsidRPr="00976F79">
        <w:rPr>
          <w:color w:val="auto"/>
          <w:u w:val="single"/>
        </w:rPr>
        <w:t xml:space="preserve">Reason </w:t>
      </w:r>
      <w:r w:rsidR="00BE40FE" w:rsidRPr="00976F79">
        <w:rPr>
          <w:color w:val="auto"/>
          <w:u w:val="single"/>
        </w:rPr>
        <w:lastRenderedPageBreak/>
        <w:t>for Exemption</w:t>
      </w:r>
      <w:r w:rsidR="00BE40FE" w:rsidRPr="009345AE">
        <w:rPr>
          <w:color w:val="auto"/>
        </w:rPr>
        <w:t xml:space="preserve"> </w:t>
      </w:r>
      <w:r w:rsidR="00BE40FE">
        <w:rPr>
          <w:color w:val="auto"/>
        </w:rPr>
        <w:t>to “</w:t>
      </w:r>
      <w:r w:rsidR="00392FA1">
        <w:rPr>
          <w:color w:val="auto"/>
        </w:rPr>
        <w:t>RECO</w:t>
      </w:r>
      <w:r w:rsidR="00BE40FE">
        <w:rPr>
          <w:color w:val="auto"/>
        </w:rPr>
        <w:t>”</w:t>
      </w:r>
      <w:r>
        <w:rPr>
          <w:color w:val="auto"/>
        </w:rPr>
        <w:t xml:space="preserve"> (reason for failing is associated to the counterparty instruction because it entered later)</w:t>
      </w:r>
      <w:r w:rsidR="00FF206E">
        <w:rPr>
          <w:color w:val="auto"/>
        </w:rPr>
        <w:t xml:space="preserve"> </w:t>
      </w:r>
      <w:r w:rsidR="00FF206E">
        <w:rPr>
          <w:b/>
          <w:color w:val="auto"/>
        </w:rPr>
        <w:t>{T2S.22.16</w:t>
      </w:r>
      <w:r w:rsidR="00FF206E" w:rsidRPr="009345AE">
        <w:rPr>
          <w:b/>
          <w:color w:val="auto"/>
        </w:rPr>
        <w:t>0}</w:t>
      </w:r>
      <w:r>
        <w:rPr>
          <w:color w:val="auto"/>
        </w:rPr>
        <w:t>.</w:t>
      </w:r>
    </w:p>
    <w:p w14:paraId="5E7948FA" w14:textId="765B580C" w:rsidR="004C5F75" w:rsidRDefault="00392FA1" w:rsidP="00BE40FE">
      <w:pPr>
        <w:pStyle w:val="DashList"/>
        <w:numPr>
          <w:ilvl w:val="0"/>
          <w:numId w:val="5"/>
        </w:numPr>
        <w:ind w:left="851" w:hanging="284"/>
        <w:jc w:val="both"/>
        <w:rPr>
          <w:color w:val="auto"/>
        </w:rPr>
      </w:pPr>
      <w:r>
        <w:rPr>
          <w:color w:val="auto"/>
        </w:rPr>
        <w:t>If the underlying</w:t>
      </w:r>
      <w:r w:rsidR="00944244" w:rsidRPr="009345AE">
        <w:rPr>
          <w:color w:val="auto"/>
        </w:rPr>
        <w:t xml:space="preserve"> </w:t>
      </w:r>
      <w:r>
        <w:rPr>
          <w:i/>
          <w:color w:val="auto"/>
        </w:rPr>
        <w:t xml:space="preserve">Settlement Instruction </w:t>
      </w:r>
      <w:r w:rsidRPr="00392FA1">
        <w:rPr>
          <w:color w:val="auto"/>
        </w:rPr>
        <w:t xml:space="preserve">was </w:t>
      </w:r>
      <w:r w:rsidR="00944244" w:rsidRPr="009345AE">
        <w:rPr>
          <w:color w:val="auto"/>
        </w:rPr>
        <w:t xml:space="preserve">sent as already matched, </w:t>
      </w:r>
      <w:r>
        <w:rPr>
          <w:color w:val="auto"/>
        </w:rPr>
        <w:t>it has</w:t>
      </w:r>
      <w:r w:rsidR="00944244" w:rsidRPr="009345AE">
        <w:rPr>
          <w:color w:val="auto"/>
        </w:rPr>
        <w:t xml:space="preserve"> the same </w:t>
      </w:r>
      <w:r w:rsidR="00944244" w:rsidRPr="00976F79">
        <w:rPr>
          <w:color w:val="auto"/>
          <w:u w:val="single"/>
        </w:rPr>
        <w:t>Validation Ending Timestamp</w:t>
      </w:r>
      <w:r w:rsidR="00944244" w:rsidRPr="009345AE">
        <w:rPr>
          <w:color w:val="auto"/>
        </w:rPr>
        <w:t xml:space="preserve"> </w:t>
      </w:r>
      <w:r>
        <w:rPr>
          <w:color w:val="auto"/>
        </w:rPr>
        <w:t>as its counterpart´s</w:t>
      </w:r>
      <w:r w:rsidR="00944244" w:rsidRPr="009345AE">
        <w:rPr>
          <w:color w:val="auto"/>
        </w:rPr>
        <w:t>,</w:t>
      </w:r>
      <w:r w:rsidR="00061CDB" w:rsidRPr="009345AE">
        <w:rPr>
          <w:color w:val="auto"/>
        </w:rPr>
        <w:t xml:space="preserve"> </w:t>
      </w:r>
      <w:r w:rsidR="00F22457">
        <w:rPr>
          <w:color w:val="auto"/>
        </w:rPr>
        <w:t>t</w:t>
      </w:r>
      <w:r w:rsidR="00976F79">
        <w:rPr>
          <w:color w:val="auto"/>
        </w:rPr>
        <w:t xml:space="preserve">herefore, </w:t>
      </w:r>
      <w:r w:rsidR="00235446">
        <w:rPr>
          <w:color w:val="auto"/>
        </w:rPr>
        <w:t>the sub-</w:t>
      </w:r>
      <w:r w:rsidR="00920D8D">
        <w:rPr>
          <w:color w:val="auto"/>
        </w:rPr>
        <w:t>function</w:t>
      </w:r>
      <w:r w:rsidR="00F22457">
        <w:rPr>
          <w:color w:val="auto"/>
        </w:rPr>
        <w:t xml:space="preserve"> analys</w:t>
      </w:r>
      <w:r w:rsidR="00235446">
        <w:rPr>
          <w:color w:val="auto"/>
        </w:rPr>
        <w:t>es the Securities Movement Type:</w:t>
      </w:r>
      <w:r w:rsidR="00F22457" w:rsidRPr="00F22457">
        <w:rPr>
          <w:color w:val="auto"/>
        </w:rPr>
        <w:t xml:space="preserve"> </w:t>
      </w:r>
    </w:p>
    <w:p w14:paraId="732BBACA" w14:textId="77777777" w:rsidR="004C5F75" w:rsidRDefault="00F22457" w:rsidP="004C5F75">
      <w:pPr>
        <w:pStyle w:val="DashList"/>
        <w:numPr>
          <w:ilvl w:val="1"/>
          <w:numId w:val="5"/>
        </w:numPr>
        <w:ind w:left="1134" w:hanging="283"/>
        <w:jc w:val="both"/>
        <w:rPr>
          <w:color w:val="auto"/>
        </w:rPr>
      </w:pPr>
      <w:r>
        <w:rPr>
          <w:color w:val="auto"/>
        </w:rPr>
        <w:t xml:space="preserve">In case </w:t>
      </w:r>
      <w:r w:rsidRPr="009345AE">
        <w:rPr>
          <w:color w:val="auto"/>
        </w:rPr>
        <w:t>the</w:t>
      </w:r>
      <w:r>
        <w:rPr>
          <w:color w:val="auto"/>
        </w:rPr>
        <w:t xml:space="preserve"> underlying</w:t>
      </w:r>
      <w:r w:rsidRPr="009345AE">
        <w:rPr>
          <w:color w:val="auto"/>
        </w:rPr>
        <w:t xml:space="preserve"> </w:t>
      </w:r>
      <w:r w:rsidRPr="00976F79">
        <w:rPr>
          <w:i/>
          <w:color w:val="auto"/>
        </w:rPr>
        <w:t>Settlement Instruction</w:t>
      </w:r>
      <w:r w:rsidRPr="009345AE">
        <w:rPr>
          <w:color w:val="auto"/>
        </w:rPr>
        <w:t xml:space="preserve"> </w:t>
      </w:r>
      <w:r>
        <w:rPr>
          <w:color w:val="auto"/>
        </w:rPr>
        <w:t>is</w:t>
      </w:r>
      <w:r w:rsidRPr="009345AE">
        <w:rPr>
          <w:color w:val="auto"/>
        </w:rPr>
        <w:t xml:space="preserve"> </w:t>
      </w:r>
      <w:r>
        <w:rPr>
          <w:color w:val="auto"/>
        </w:rPr>
        <w:t xml:space="preserve">“DELI”, then the </w:t>
      </w:r>
      <w:r w:rsidRPr="00A57F9D">
        <w:rPr>
          <w:color w:val="auto"/>
          <w:u w:val="single"/>
        </w:rPr>
        <w:t>Eligible for Penalty</w:t>
      </w:r>
      <w:r>
        <w:rPr>
          <w:color w:val="auto"/>
        </w:rPr>
        <w:t xml:space="preserve"> is set to “True”; </w:t>
      </w:r>
    </w:p>
    <w:p w14:paraId="4CA08760" w14:textId="51435EFA" w:rsidR="00F22457" w:rsidRDefault="004C5F75" w:rsidP="004C5F75">
      <w:pPr>
        <w:pStyle w:val="DashList"/>
        <w:numPr>
          <w:ilvl w:val="1"/>
          <w:numId w:val="5"/>
        </w:numPr>
        <w:ind w:left="1134" w:hanging="283"/>
        <w:jc w:val="both"/>
        <w:rPr>
          <w:color w:val="auto"/>
        </w:rPr>
      </w:pPr>
      <w:r>
        <w:rPr>
          <w:color w:val="auto"/>
        </w:rPr>
        <w:t>O</w:t>
      </w:r>
      <w:r w:rsidR="00F22457">
        <w:rPr>
          <w:color w:val="auto"/>
        </w:rPr>
        <w:t xml:space="preserve">therwise (i.e. </w:t>
      </w:r>
      <w:r w:rsidR="00F22457" w:rsidRPr="009345AE">
        <w:rPr>
          <w:color w:val="auto"/>
        </w:rPr>
        <w:t>the</w:t>
      </w:r>
      <w:r w:rsidR="00F22457">
        <w:rPr>
          <w:color w:val="auto"/>
        </w:rPr>
        <w:t xml:space="preserve"> underlying</w:t>
      </w:r>
      <w:r w:rsidR="00F22457" w:rsidRPr="009345AE">
        <w:rPr>
          <w:color w:val="auto"/>
        </w:rPr>
        <w:t xml:space="preserve"> </w:t>
      </w:r>
      <w:r w:rsidR="00F22457" w:rsidRPr="00976F79">
        <w:rPr>
          <w:i/>
          <w:color w:val="auto"/>
        </w:rPr>
        <w:t>Settlement Instruction</w:t>
      </w:r>
      <w:r w:rsidR="00F22457">
        <w:rPr>
          <w:color w:val="auto"/>
        </w:rPr>
        <w:t xml:space="preserve"> is “RECE”), then the </w:t>
      </w:r>
      <w:r w:rsidR="00F22457" w:rsidRPr="00A57F9D">
        <w:rPr>
          <w:color w:val="auto"/>
          <w:u w:val="single"/>
        </w:rPr>
        <w:t>Eligible for Penalty</w:t>
      </w:r>
      <w:r w:rsidR="00F22457">
        <w:rPr>
          <w:color w:val="auto"/>
        </w:rPr>
        <w:t xml:space="preserve"> is set to “False” and the</w:t>
      </w:r>
      <w:r w:rsidR="00F22457" w:rsidRPr="009345AE">
        <w:rPr>
          <w:color w:val="auto"/>
        </w:rPr>
        <w:t xml:space="preserve"> </w:t>
      </w:r>
      <w:r w:rsidR="00F22457" w:rsidRPr="00976F79">
        <w:rPr>
          <w:color w:val="auto"/>
          <w:u w:val="single"/>
        </w:rPr>
        <w:t>Reason for Exemption</w:t>
      </w:r>
      <w:r w:rsidR="00F22457" w:rsidRPr="009345AE">
        <w:rPr>
          <w:color w:val="auto"/>
        </w:rPr>
        <w:t xml:space="preserve"> </w:t>
      </w:r>
      <w:r w:rsidR="00F22457">
        <w:rPr>
          <w:color w:val="auto"/>
        </w:rPr>
        <w:t>to “RECO”</w:t>
      </w:r>
      <w:r w:rsidRPr="004C5F75">
        <w:rPr>
          <w:color w:val="auto"/>
        </w:rPr>
        <w:t xml:space="preserve"> </w:t>
      </w:r>
      <w:r>
        <w:rPr>
          <w:color w:val="auto"/>
        </w:rPr>
        <w:t>(reason for failing is associated to the counterparty instruction because it entered later)</w:t>
      </w:r>
      <w:r w:rsidR="00F22457" w:rsidRPr="00F22457">
        <w:rPr>
          <w:b/>
          <w:color w:val="auto"/>
        </w:rPr>
        <w:t xml:space="preserve"> </w:t>
      </w:r>
      <w:r w:rsidR="00DF0018">
        <w:rPr>
          <w:b/>
          <w:color w:val="auto"/>
        </w:rPr>
        <w:t>{T2S.22.17</w:t>
      </w:r>
      <w:r w:rsidR="00F22457" w:rsidRPr="009345AE">
        <w:rPr>
          <w:b/>
          <w:color w:val="auto"/>
        </w:rPr>
        <w:t>0}</w:t>
      </w:r>
      <w:r w:rsidR="00FF206E">
        <w:rPr>
          <w:color w:val="auto"/>
        </w:rPr>
        <w:t>.</w:t>
      </w:r>
    </w:p>
    <w:p w14:paraId="1339DF56" w14:textId="77777777" w:rsidR="001066BA" w:rsidRDefault="00731AC1" w:rsidP="001066BA">
      <w:pPr>
        <w:pStyle w:val="UnorderedList"/>
        <w:numPr>
          <w:ilvl w:val="0"/>
          <w:numId w:val="0"/>
        </w:numPr>
        <w:spacing w:before="140"/>
        <w:jc w:val="both"/>
        <w:rPr>
          <w:color w:val="auto"/>
        </w:rPr>
      </w:pPr>
      <w:r>
        <w:rPr>
          <w:color w:val="auto"/>
        </w:rPr>
        <w:t xml:space="preserve">For </w:t>
      </w:r>
      <w:r w:rsidR="00C45132">
        <w:rPr>
          <w:color w:val="auto"/>
        </w:rPr>
        <w:t xml:space="preserve">each </w:t>
      </w:r>
      <w:r w:rsidR="00C45132" w:rsidRPr="000F3B62">
        <w:rPr>
          <w:i/>
          <w:color w:val="auto"/>
        </w:rPr>
        <w:t>Penalty Eligibility</w:t>
      </w:r>
      <w:r w:rsidR="00C45132">
        <w:rPr>
          <w:color w:val="auto"/>
        </w:rPr>
        <w:t xml:space="preserve"> instance</w:t>
      </w:r>
      <w:r>
        <w:rPr>
          <w:color w:val="auto"/>
        </w:rPr>
        <w:t xml:space="preserve"> </w:t>
      </w:r>
      <w:r w:rsidR="00C45132">
        <w:rPr>
          <w:color w:val="auto"/>
        </w:rPr>
        <w:t>with</w:t>
      </w:r>
      <w:r>
        <w:rPr>
          <w:color w:val="auto"/>
        </w:rPr>
        <w:t xml:space="preserve"> </w:t>
      </w:r>
      <w:r w:rsidRPr="00C17EC6">
        <w:rPr>
          <w:color w:val="auto"/>
          <w:u w:val="single"/>
        </w:rPr>
        <w:t>Eligible for a Penalty</w:t>
      </w:r>
      <w:r w:rsidR="00C45132">
        <w:rPr>
          <w:color w:val="auto"/>
        </w:rPr>
        <w:t xml:space="preserve"> “True</w:t>
      </w:r>
      <w:r w:rsidR="00C33531">
        <w:rPr>
          <w:color w:val="auto"/>
        </w:rPr>
        <w:t xml:space="preserve">”, the </w:t>
      </w:r>
      <w:r w:rsidR="00C33531" w:rsidRPr="009345AE">
        <w:rPr>
          <w:color w:val="auto"/>
        </w:rPr>
        <w:t>sub-</w:t>
      </w:r>
      <w:r w:rsidR="00920D8D">
        <w:rPr>
          <w:color w:val="auto"/>
        </w:rPr>
        <w:t>function</w:t>
      </w:r>
      <w:r w:rsidR="00C33531" w:rsidRPr="009345AE">
        <w:rPr>
          <w:color w:val="auto"/>
        </w:rPr>
        <w:t xml:space="preserve"> </w:t>
      </w:r>
    </w:p>
    <w:p w14:paraId="06274F52" w14:textId="67542820" w:rsidR="001066BA" w:rsidRDefault="001066BA" w:rsidP="001066BA">
      <w:pPr>
        <w:pStyle w:val="UnorderedList"/>
        <w:numPr>
          <w:ilvl w:val="0"/>
          <w:numId w:val="4"/>
        </w:numPr>
        <w:jc w:val="both"/>
        <w:rPr>
          <w:color w:val="auto"/>
        </w:rPr>
      </w:pPr>
      <w:r>
        <w:rPr>
          <w:color w:val="auto"/>
        </w:rPr>
        <w:t>R</w:t>
      </w:r>
      <w:r w:rsidR="00C33531" w:rsidRPr="009345AE">
        <w:rPr>
          <w:color w:val="auto"/>
        </w:rPr>
        <w:t>etrieves</w:t>
      </w:r>
      <w:r w:rsidR="00C33531">
        <w:rPr>
          <w:color w:val="auto"/>
        </w:rPr>
        <w:t xml:space="preserve"> </w:t>
      </w:r>
      <w:r w:rsidR="00C45132">
        <w:rPr>
          <w:color w:val="auto"/>
        </w:rPr>
        <w:t xml:space="preserve">and stores </w:t>
      </w:r>
      <w:r w:rsidR="00C33531">
        <w:rPr>
          <w:color w:val="auto"/>
        </w:rPr>
        <w:t xml:space="preserve">the </w:t>
      </w:r>
      <w:r w:rsidR="00C33531" w:rsidRPr="000905AB">
        <w:rPr>
          <w:color w:val="auto"/>
          <w:u w:val="single"/>
        </w:rPr>
        <w:t>Common MIC</w:t>
      </w:r>
      <w:r w:rsidR="00C33531">
        <w:rPr>
          <w:color w:val="auto"/>
        </w:rPr>
        <w:t xml:space="preserve"> (Place of Trade informed equally in </w:t>
      </w:r>
      <w:r w:rsidR="00C45132">
        <w:rPr>
          <w:color w:val="auto"/>
        </w:rPr>
        <w:t>the</w:t>
      </w:r>
      <w:r w:rsidR="00C33531">
        <w:rPr>
          <w:color w:val="auto"/>
        </w:rPr>
        <w:t xml:space="preserve"> </w:t>
      </w:r>
      <w:r w:rsidR="00C33531" w:rsidRPr="00230EF4">
        <w:rPr>
          <w:i/>
          <w:color w:val="auto"/>
        </w:rPr>
        <w:t>Settlement Instruction</w:t>
      </w:r>
      <w:r w:rsidR="00C45132">
        <w:rPr>
          <w:i/>
          <w:color w:val="auto"/>
        </w:rPr>
        <w:t xml:space="preserve"> </w:t>
      </w:r>
      <w:r w:rsidR="00C45132" w:rsidRPr="00C45132">
        <w:rPr>
          <w:color w:val="auto"/>
        </w:rPr>
        <w:t>and in its</w:t>
      </w:r>
      <w:r w:rsidR="00C45132">
        <w:rPr>
          <w:color w:val="auto"/>
        </w:rPr>
        <w:t xml:space="preserve"> counterpart´s</w:t>
      </w:r>
      <w:r w:rsidR="00C33531">
        <w:rPr>
          <w:color w:val="auto"/>
        </w:rPr>
        <w:t>),</w:t>
      </w:r>
      <w:r w:rsidR="00C33531" w:rsidRPr="009345AE">
        <w:rPr>
          <w:color w:val="auto"/>
        </w:rPr>
        <w:t xml:space="preserve"> the </w:t>
      </w:r>
      <w:r w:rsidR="00C33531">
        <w:rPr>
          <w:color w:val="auto"/>
        </w:rPr>
        <w:t xml:space="preserve">original </w:t>
      </w:r>
      <w:r w:rsidR="00C33531">
        <w:rPr>
          <w:color w:val="auto"/>
          <w:u w:val="single"/>
        </w:rPr>
        <w:t>S</w:t>
      </w:r>
      <w:r w:rsidR="00C33531" w:rsidRPr="00976F79">
        <w:rPr>
          <w:color w:val="auto"/>
          <w:u w:val="single"/>
        </w:rPr>
        <w:t xml:space="preserve">ettlement </w:t>
      </w:r>
      <w:r w:rsidR="00C33531">
        <w:rPr>
          <w:color w:val="auto"/>
          <w:u w:val="single"/>
        </w:rPr>
        <w:t>Q</w:t>
      </w:r>
      <w:r w:rsidR="00C33531" w:rsidRPr="00976F79">
        <w:rPr>
          <w:color w:val="auto"/>
          <w:u w:val="single"/>
        </w:rPr>
        <w:t>uantity</w:t>
      </w:r>
      <w:r w:rsidR="00C33531" w:rsidRPr="009345AE">
        <w:rPr>
          <w:color w:val="auto"/>
        </w:rPr>
        <w:t xml:space="preserve"> and the </w:t>
      </w:r>
      <w:r w:rsidR="00C33531">
        <w:rPr>
          <w:color w:val="auto"/>
          <w:u w:val="single"/>
        </w:rPr>
        <w:t>M</w:t>
      </w:r>
      <w:r w:rsidR="00C33531" w:rsidRPr="00976F79">
        <w:rPr>
          <w:color w:val="auto"/>
          <w:u w:val="single"/>
        </w:rPr>
        <w:t xml:space="preserve">atched </w:t>
      </w:r>
      <w:r w:rsidR="00C33531">
        <w:rPr>
          <w:color w:val="auto"/>
          <w:u w:val="single"/>
        </w:rPr>
        <w:t>S</w:t>
      </w:r>
      <w:r w:rsidR="00C33531" w:rsidRPr="00976F79">
        <w:rPr>
          <w:color w:val="auto"/>
          <w:u w:val="single"/>
        </w:rPr>
        <w:t xml:space="preserve">ettlement </w:t>
      </w:r>
      <w:r w:rsidR="00C33531">
        <w:rPr>
          <w:color w:val="auto"/>
          <w:u w:val="single"/>
        </w:rPr>
        <w:t>A</w:t>
      </w:r>
      <w:r w:rsidR="00C33531" w:rsidRPr="00976F79">
        <w:rPr>
          <w:color w:val="auto"/>
          <w:u w:val="single"/>
        </w:rPr>
        <w:t>mount</w:t>
      </w:r>
      <w:r w:rsidR="00C33531" w:rsidRPr="009345AE">
        <w:rPr>
          <w:color w:val="auto"/>
        </w:rPr>
        <w:t xml:space="preserve"> </w:t>
      </w:r>
      <w:r w:rsidR="00C33531">
        <w:rPr>
          <w:color w:val="auto"/>
        </w:rPr>
        <w:t xml:space="preserve">i.e. </w:t>
      </w:r>
      <w:r w:rsidR="00C33531" w:rsidRPr="009345AE">
        <w:rPr>
          <w:color w:val="auto"/>
        </w:rPr>
        <w:t xml:space="preserve">at the moment of the </w:t>
      </w:r>
      <w:r w:rsidR="00C33531">
        <w:rPr>
          <w:color w:val="auto"/>
        </w:rPr>
        <w:t xml:space="preserve">matching; and </w:t>
      </w:r>
    </w:p>
    <w:p w14:paraId="57E523BD" w14:textId="22943E40" w:rsidR="00731AC1" w:rsidRPr="009345AE" w:rsidRDefault="001066BA" w:rsidP="001066BA">
      <w:pPr>
        <w:pStyle w:val="UnorderedList"/>
        <w:numPr>
          <w:ilvl w:val="0"/>
          <w:numId w:val="4"/>
        </w:numPr>
        <w:jc w:val="both"/>
        <w:rPr>
          <w:color w:val="auto"/>
        </w:rPr>
      </w:pPr>
      <w:r>
        <w:rPr>
          <w:color w:val="auto"/>
        </w:rPr>
        <w:t>T</w:t>
      </w:r>
      <w:r w:rsidR="00731AC1">
        <w:rPr>
          <w:color w:val="auto"/>
        </w:rPr>
        <w:t xml:space="preserve">riggers the </w:t>
      </w:r>
      <w:r w:rsidR="00731AC1" w:rsidRPr="001066BA">
        <w:rPr>
          <w:i/>
          <w:color w:val="auto"/>
          <w:u w:val="single"/>
        </w:rPr>
        <w:t>Calculation method identification</w:t>
      </w:r>
      <w:r w:rsidR="00731AC1">
        <w:rPr>
          <w:color w:val="auto"/>
        </w:rPr>
        <w:t xml:space="preserve"> sub-</w:t>
      </w:r>
      <w:r w:rsidR="00920D8D">
        <w:rPr>
          <w:color w:val="auto"/>
        </w:rPr>
        <w:t>function</w:t>
      </w:r>
      <w:r>
        <w:rPr>
          <w:color w:val="auto"/>
        </w:rPr>
        <w:t xml:space="preserve"> to process them</w:t>
      </w:r>
      <w:r w:rsidR="00731AC1">
        <w:rPr>
          <w:color w:val="auto"/>
        </w:rPr>
        <w:t>.</w:t>
      </w:r>
    </w:p>
    <w:p w14:paraId="7D4A6C4B" w14:textId="3D6A51C4" w:rsidR="00944244" w:rsidRPr="000C45B8" w:rsidRDefault="00944244" w:rsidP="001066BA">
      <w:pPr>
        <w:pStyle w:val="UnorderedList"/>
        <w:numPr>
          <w:ilvl w:val="0"/>
          <w:numId w:val="0"/>
        </w:numPr>
        <w:spacing w:before="180" w:after="60"/>
        <w:jc w:val="both"/>
        <w:rPr>
          <w:i/>
          <w:color w:val="auto"/>
          <w:u w:val="single"/>
        </w:rPr>
      </w:pPr>
      <w:r w:rsidRPr="000C45B8">
        <w:rPr>
          <w:i/>
          <w:color w:val="auto"/>
          <w:u w:val="single"/>
        </w:rPr>
        <w:t xml:space="preserve">Calculation method </w:t>
      </w:r>
      <w:r w:rsidR="00A57F9D">
        <w:rPr>
          <w:i/>
          <w:color w:val="auto"/>
          <w:u w:val="single"/>
        </w:rPr>
        <w:t>identification</w:t>
      </w:r>
      <w:r w:rsidR="009345AE" w:rsidRPr="000C45B8">
        <w:rPr>
          <w:i/>
          <w:color w:val="auto"/>
          <w:u w:val="single"/>
        </w:rPr>
        <w:t xml:space="preserve">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4968ED25" w14:textId="77777777" w:rsidTr="00B245F7">
        <w:tc>
          <w:tcPr>
            <w:tcW w:w="2263" w:type="dxa"/>
            <w:shd w:val="clear" w:color="auto" w:fill="D9D9D9" w:themeFill="background1" w:themeFillShade="D9"/>
            <w:vAlign w:val="center"/>
          </w:tcPr>
          <w:p w14:paraId="2B297EC5" w14:textId="77777777" w:rsidR="00944244" w:rsidRPr="009345AE" w:rsidRDefault="00944244" w:rsidP="007F73E2">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71F1196A" w14:textId="2BCC5944" w:rsidR="00944244" w:rsidRPr="009345AE" w:rsidRDefault="00B8643D" w:rsidP="007F73E2">
            <w:pPr>
              <w:pStyle w:val="UnorderedList"/>
              <w:numPr>
                <w:ilvl w:val="0"/>
                <w:numId w:val="0"/>
              </w:numPr>
              <w:jc w:val="both"/>
              <w:rPr>
                <w:i/>
                <w:color w:val="auto"/>
                <w:u w:val="single"/>
              </w:rPr>
            </w:pPr>
            <w:r>
              <w:rPr>
                <w:i/>
                <w:color w:val="auto"/>
                <w:u w:val="single"/>
              </w:rPr>
              <w:t>LCMM.PEM.ELI.5.1</w:t>
            </w:r>
          </w:p>
        </w:tc>
      </w:tr>
    </w:tbl>
    <w:p w14:paraId="595E852C" w14:textId="2DBAFC9E" w:rsidR="00944244" w:rsidRPr="009345AE" w:rsidRDefault="00944244" w:rsidP="00FA42AD">
      <w:pPr>
        <w:pStyle w:val="UnorderedList"/>
        <w:numPr>
          <w:ilvl w:val="0"/>
          <w:numId w:val="0"/>
        </w:numPr>
        <w:spacing w:before="80"/>
        <w:jc w:val="both"/>
        <w:rPr>
          <w:color w:val="auto"/>
          <w:u w:val="single"/>
        </w:rPr>
      </w:pPr>
      <w:r w:rsidRPr="009345AE">
        <w:rPr>
          <w:color w:val="auto"/>
        </w:rPr>
        <w:t>Th</w:t>
      </w:r>
      <w:r w:rsidR="00630C8E" w:rsidRPr="009345AE">
        <w:rPr>
          <w:color w:val="auto"/>
        </w:rPr>
        <w:t xml:space="preserve">e </w:t>
      </w:r>
      <w:r w:rsidR="00630C8E" w:rsidRPr="009345AE">
        <w:rPr>
          <w:color w:val="auto"/>
          <w:u w:val="single"/>
        </w:rPr>
        <w:t xml:space="preserve">Calculation method </w:t>
      </w:r>
      <w:r w:rsidR="00CC4A67">
        <w:rPr>
          <w:color w:val="auto"/>
          <w:u w:val="single"/>
        </w:rPr>
        <w:t>identification</w:t>
      </w:r>
      <w:r w:rsidR="00630C8E" w:rsidRPr="009345AE">
        <w:rPr>
          <w:color w:val="auto"/>
          <w:u w:val="single"/>
        </w:rPr>
        <w:t xml:space="preserve"> </w:t>
      </w:r>
      <w:r w:rsidRPr="009345AE">
        <w:rPr>
          <w:color w:val="auto"/>
        </w:rPr>
        <w:t>sub-</w:t>
      </w:r>
      <w:r w:rsidR="00920D8D">
        <w:rPr>
          <w:color w:val="auto"/>
        </w:rPr>
        <w:t>function</w:t>
      </w:r>
      <w:r w:rsidRPr="009345AE">
        <w:rPr>
          <w:color w:val="auto"/>
        </w:rPr>
        <w:t xml:space="preserve"> determine</w:t>
      </w:r>
      <w:r w:rsidR="00406FBF">
        <w:rPr>
          <w:color w:val="auto"/>
        </w:rPr>
        <w:t>s</w:t>
      </w:r>
      <w:r w:rsidR="00CC4A67">
        <w:rPr>
          <w:color w:val="auto"/>
        </w:rPr>
        <w:t xml:space="preserve"> </w:t>
      </w:r>
      <w:r w:rsidR="00406FBF">
        <w:rPr>
          <w:color w:val="auto"/>
        </w:rPr>
        <w:t xml:space="preserve">the </w:t>
      </w:r>
      <w:r w:rsidR="00406FBF" w:rsidRPr="00406FBF">
        <w:rPr>
          <w:color w:val="auto"/>
          <w:u w:val="single"/>
        </w:rPr>
        <w:t>C</w:t>
      </w:r>
      <w:r w:rsidRPr="00406FBF">
        <w:rPr>
          <w:color w:val="auto"/>
          <w:u w:val="single"/>
        </w:rPr>
        <w:t xml:space="preserve">alculation </w:t>
      </w:r>
      <w:r w:rsidR="00406FBF" w:rsidRPr="00406FBF">
        <w:rPr>
          <w:color w:val="auto"/>
          <w:u w:val="single"/>
        </w:rPr>
        <w:t>M</w:t>
      </w:r>
      <w:r w:rsidRPr="00406FBF">
        <w:rPr>
          <w:color w:val="auto"/>
          <w:u w:val="single"/>
        </w:rPr>
        <w:t>ethod</w:t>
      </w:r>
      <w:r w:rsidR="00406FBF">
        <w:rPr>
          <w:color w:val="auto"/>
        </w:rPr>
        <w:t xml:space="preserve"> that has to be applied to </w:t>
      </w:r>
      <w:r w:rsidR="002E0F1B">
        <w:rPr>
          <w:color w:val="auto"/>
        </w:rPr>
        <w:t>calculate the</w:t>
      </w:r>
      <w:r w:rsidR="00406FBF">
        <w:rPr>
          <w:color w:val="auto"/>
        </w:rPr>
        <w:t xml:space="preserve"> </w:t>
      </w:r>
      <w:r w:rsidR="00406FBF" w:rsidRPr="00406FBF">
        <w:rPr>
          <w:i/>
          <w:color w:val="auto"/>
        </w:rPr>
        <w:t>P</w:t>
      </w:r>
      <w:r w:rsidRPr="00406FBF">
        <w:rPr>
          <w:i/>
          <w:color w:val="auto"/>
        </w:rPr>
        <w:t>enalty</w:t>
      </w:r>
      <w:r w:rsidRPr="009345AE">
        <w:rPr>
          <w:color w:val="auto"/>
        </w:rPr>
        <w:t>.</w:t>
      </w:r>
    </w:p>
    <w:p w14:paraId="1A27D5EF" w14:textId="093FFE6A" w:rsidR="00944244" w:rsidRPr="009345AE" w:rsidRDefault="00944244" w:rsidP="007F73E2">
      <w:pPr>
        <w:pStyle w:val="UnorderedList"/>
        <w:numPr>
          <w:ilvl w:val="0"/>
          <w:numId w:val="0"/>
        </w:numPr>
        <w:spacing w:after="120"/>
        <w:jc w:val="both"/>
        <w:rPr>
          <w:color w:val="auto"/>
          <w:lang w:val="en-US"/>
        </w:rPr>
      </w:pPr>
      <w:r w:rsidRPr="009345AE">
        <w:rPr>
          <w:color w:val="auto"/>
          <w:lang w:val="en-US"/>
        </w:rPr>
        <w:t xml:space="preserve">The possible values for the </w:t>
      </w:r>
      <w:r w:rsidR="00406FBF" w:rsidRPr="00406FBF">
        <w:rPr>
          <w:color w:val="auto"/>
          <w:u w:val="single"/>
        </w:rPr>
        <w:t>Calculation Method</w:t>
      </w:r>
      <w:r w:rsidRPr="009345AE">
        <w:rPr>
          <w:color w:val="auto"/>
          <w:lang w:val="en-US"/>
        </w:rPr>
        <w:t xml:space="preserve"> are the following:</w:t>
      </w:r>
    </w:p>
    <w:p w14:paraId="0546E95A" w14:textId="2D6AE719" w:rsidR="00944244" w:rsidRPr="009345AE" w:rsidRDefault="00406FBF" w:rsidP="007F73E2">
      <w:pPr>
        <w:pStyle w:val="UnorderedList"/>
        <w:numPr>
          <w:ilvl w:val="0"/>
          <w:numId w:val="4"/>
        </w:numPr>
        <w:jc w:val="both"/>
        <w:rPr>
          <w:i/>
          <w:color w:val="auto"/>
        </w:rPr>
      </w:pPr>
      <w:r>
        <w:rPr>
          <w:i/>
          <w:color w:val="auto"/>
        </w:rPr>
        <w:t>“</w:t>
      </w:r>
      <w:r w:rsidR="00944244" w:rsidRPr="009345AE">
        <w:rPr>
          <w:i/>
          <w:color w:val="auto"/>
        </w:rPr>
        <w:t>SECU</w:t>
      </w:r>
      <w:r>
        <w:rPr>
          <w:i/>
          <w:color w:val="auto"/>
        </w:rPr>
        <w:t>”</w:t>
      </w:r>
      <w:r w:rsidR="00944244" w:rsidRPr="009345AE">
        <w:rPr>
          <w:i/>
          <w:color w:val="auto"/>
        </w:rPr>
        <w:t xml:space="preserve">: </w:t>
      </w:r>
      <w:r w:rsidR="00944244" w:rsidRPr="009345AE">
        <w:rPr>
          <w:color w:val="auto"/>
        </w:rPr>
        <w:t xml:space="preserve">The </w:t>
      </w:r>
      <w:r w:rsidR="00944244" w:rsidRPr="00406FBF">
        <w:rPr>
          <w:i/>
          <w:color w:val="auto"/>
        </w:rPr>
        <w:t>Penalty</w:t>
      </w:r>
      <w:r w:rsidR="00944244" w:rsidRPr="009345AE">
        <w:rPr>
          <w:color w:val="auto"/>
        </w:rPr>
        <w:t xml:space="preserve"> is based on the quantity of securities failed to be delivered, the pri</w:t>
      </w:r>
      <w:r w:rsidR="00B409D1">
        <w:rPr>
          <w:color w:val="auto"/>
        </w:rPr>
        <w:t xml:space="preserve">ce and the penalty rate of the </w:t>
      </w:r>
      <w:r w:rsidR="00CC4A67" w:rsidRPr="00CC4A67">
        <w:rPr>
          <w:color w:val="auto"/>
        </w:rPr>
        <w:t>relevant Asset Type</w:t>
      </w:r>
      <w:r w:rsidR="00944244" w:rsidRPr="009345AE">
        <w:rPr>
          <w:color w:val="auto"/>
        </w:rPr>
        <w:t>;</w:t>
      </w:r>
    </w:p>
    <w:p w14:paraId="0C72C5AA" w14:textId="7410470E" w:rsidR="00944244" w:rsidRPr="009345AE" w:rsidRDefault="00406FBF" w:rsidP="007F73E2">
      <w:pPr>
        <w:pStyle w:val="UnorderedList"/>
        <w:numPr>
          <w:ilvl w:val="0"/>
          <w:numId w:val="4"/>
        </w:numPr>
        <w:jc w:val="both"/>
        <w:rPr>
          <w:color w:val="auto"/>
        </w:rPr>
      </w:pPr>
      <w:r>
        <w:rPr>
          <w:i/>
          <w:color w:val="auto"/>
        </w:rPr>
        <w:t>“</w:t>
      </w:r>
      <w:r w:rsidR="00944244" w:rsidRPr="009345AE">
        <w:rPr>
          <w:i/>
          <w:color w:val="auto"/>
        </w:rPr>
        <w:t>MIXE</w:t>
      </w:r>
      <w:r>
        <w:rPr>
          <w:i/>
          <w:color w:val="auto"/>
        </w:rPr>
        <w:t>”</w:t>
      </w:r>
      <w:r w:rsidR="00944244" w:rsidRPr="009345AE">
        <w:rPr>
          <w:i/>
          <w:color w:val="auto"/>
        </w:rPr>
        <w:t xml:space="preserve">: </w:t>
      </w:r>
      <w:r w:rsidR="00944244" w:rsidRPr="009345AE">
        <w:rPr>
          <w:color w:val="auto"/>
        </w:rPr>
        <w:t xml:space="preserve">The </w:t>
      </w:r>
      <w:r w:rsidR="00944244" w:rsidRPr="00406FBF">
        <w:rPr>
          <w:i/>
          <w:color w:val="auto"/>
        </w:rPr>
        <w:t>Penalty</w:t>
      </w:r>
      <w:r w:rsidR="00944244" w:rsidRPr="009345AE">
        <w:rPr>
          <w:color w:val="auto"/>
        </w:rPr>
        <w:t xml:space="preserve"> is based on the quantity of securities failed to be delivered, the price of the security and the</w:t>
      </w:r>
      <w:r w:rsidR="00B409D1">
        <w:rPr>
          <w:color w:val="auto"/>
        </w:rPr>
        <w:t xml:space="preserve"> discount rate of the relevant </w:t>
      </w:r>
      <w:r w:rsidR="00B409D1" w:rsidRPr="00B409D1">
        <w:rPr>
          <w:color w:val="auto"/>
          <w:u w:val="single"/>
        </w:rPr>
        <w:t>C</w:t>
      </w:r>
      <w:r w:rsidR="00944244" w:rsidRPr="00B409D1">
        <w:rPr>
          <w:color w:val="auto"/>
          <w:u w:val="single"/>
        </w:rPr>
        <w:t>urrency</w:t>
      </w:r>
      <w:r w:rsidR="00944244" w:rsidRPr="009345AE">
        <w:rPr>
          <w:color w:val="auto"/>
        </w:rPr>
        <w:t>;</w:t>
      </w:r>
    </w:p>
    <w:p w14:paraId="2A15C56E" w14:textId="2F6A0C27" w:rsidR="00944244" w:rsidRPr="009345AE" w:rsidRDefault="00406FBF" w:rsidP="007F73E2">
      <w:pPr>
        <w:pStyle w:val="UnorderedList"/>
        <w:numPr>
          <w:ilvl w:val="0"/>
          <w:numId w:val="4"/>
        </w:numPr>
        <w:jc w:val="both"/>
        <w:rPr>
          <w:i/>
          <w:color w:val="auto"/>
        </w:rPr>
      </w:pPr>
      <w:r>
        <w:rPr>
          <w:i/>
          <w:color w:val="auto"/>
        </w:rPr>
        <w:t>“</w:t>
      </w:r>
      <w:r w:rsidR="00944244" w:rsidRPr="009345AE">
        <w:rPr>
          <w:i/>
          <w:color w:val="auto"/>
        </w:rPr>
        <w:t>CASH</w:t>
      </w:r>
      <w:r>
        <w:rPr>
          <w:i/>
          <w:color w:val="auto"/>
        </w:rPr>
        <w:t>”</w:t>
      </w:r>
      <w:r w:rsidR="00944244" w:rsidRPr="009345AE">
        <w:rPr>
          <w:i/>
          <w:color w:val="auto"/>
        </w:rPr>
        <w:t xml:space="preserve">: </w:t>
      </w:r>
      <w:r w:rsidR="00944244" w:rsidRPr="00406FBF">
        <w:rPr>
          <w:i/>
          <w:color w:val="auto"/>
        </w:rPr>
        <w:t>Penalty</w:t>
      </w:r>
      <w:r w:rsidR="00944244" w:rsidRPr="009345AE">
        <w:rPr>
          <w:color w:val="auto"/>
        </w:rPr>
        <w:t xml:space="preserve"> is based on the amount of cash failed to be delivered and the discount rate of the relev</w:t>
      </w:r>
      <w:r w:rsidR="00B409D1">
        <w:rPr>
          <w:color w:val="auto"/>
        </w:rPr>
        <w:t xml:space="preserve">ant </w:t>
      </w:r>
      <w:r w:rsidR="00B409D1" w:rsidRPr="00B409D1">
        <w:rPr>
          <w:color w:val="auto"/>
          <w:u w:val="single"/>
        </w:rPr>
        <w:t>C</w:t>
      </w:r>
      <w:r w:rsidR="00944244" w:rsidRPr="00B409D1">
        <w:rPr>
          <w:color w:val="auto"/>
          <w:u w:val="single"/>
        </w:rPr>
        <w:t>urrency</w:t>
      </w:r>
      <w:r w:rsidR="00944244" w:rsidRPr="009345AE">
        <w:rPr>
          <w:color w:val="auto"/>
        </w:rPr>
        <w:t>;</w:t>
      </w:r>
    </w:p>
    <w:p w14:paraId="2043C90E" w14:textId="281F484A" w:rsidR="00944244" w:rsidRPr="009345AE" w:rsidRDefault="00406FBF" w:rsidP="007F73E2">
      <w:pPr>
        <w:pStyle w:val="UnorderedList"/>
        <w:numPr>
          <w:ilvl w:val="0"/>
          <w:numId w:val="4"/>
        </w:numPr>
        <w:jc w:val="both"/>
        <w:rPr>
          <w:i/>
          <w:color w:val="auto"/>
        </w:rPr>
      </w:pPr>
      <w:r>
        <w:rPr>
          <w:i/>
          <w:color w:val="auto"/>
        </w:rPr>
        <w:t>“</w:t>
      </w:r>
      <w:r w:rsidR="00944244" w:rsidRPr="009345AE">
        <w:rPr>
          <w:i/>
          <w:color w:val="auto"/>
        </w:rPr>
        <w:t>BOTH</w:t>
      </w:r>
      <w:r>
        <w:rPr>
          <w:i/>
          <w:color w:val="auto"/>
        </w:rPr>
        <w:t>”</w:t>
      </w:r>
      <w:r w:rsidR="00944244" w:rsidRPr="009345AE">
        <w:rPr>
          <w:i/>
          <w:color w:val="auto"/>
        </w:rPr>
        <w:t xml:space="preserve">: </w:t>
      </w:r>
      <w:r w:rsidR="00944244" w:rsidRPr="00406FBF">
        <w:rPr>
          <w:i/>
          <w:color w:val="auto"/>
        </w:rPr>
        <w:t>Penalty</w:t>
      </w:r>
      <w:r w:rsidR="00944244" w:rsidRPr="009345AE">
        <w:rPr>
          <w:color w:val="auto"/>
        </w:rPr>
        <w:t xml:space="preserve"> is the sum of </w:t>
      </w:r>
      <w:r>
        <w:rPr>
          <w:color w:val="auto"/>
        </w:rPr>
        <w:t>“</w:t>
      </w:r>
      <w:r w:rsidR="00944244" w:rsidRPr="009345AE">
        <w:rPr>
          <w:i/>
          <w:color w:val="auto"/>
        </w:rPr>
        <w:t>SECU</w:t>
      </w:r>
      <w:r>
        <w:rPr>
          <w:i/>
          <w:color w:val="auto"/>
        </w:rPr>
        <w:t>”</w:t>
      </w:r>
      <w:r w:rsidR="00944244" w:rsidRPr="009345AE">
        <w:rPr>
          <w:color w:val="auto"/>
        </w:rPr>
        <w:t xml:space="preserve"> and </w:t>
      </w:r>
      <w:r>
        <w:rPr>
          <w:color w:val="auto"/>
        </w:rPr>
        <w:t>“</w:t>
      </w:r>
      <w:r w:rsidR="00944244" w:rsidRPr="009345AE">
        <w:rPr>
          <w:i/>
          <w:color w:val="auto"/>
        </w:rPr>
        <w:t>CASH</w:t>
      </w:r>
      <w:r>
        <w:rPr>
          <w:i/>
          <w:color w:val="auto"/>
        </w:rPr>
        <w:t>”</w:t>
      </w:r>
      <w:r w:rsidR="00944244" w:rsidRPr="009345AE">
        <w:rPr>
          <w:color w:val="auto"/>
        </w:rPr>
        <w:t>. I.e. the sum of:</w:t>
      </w:r>
    </w:p>
    <w:p w14:paraId="6384EB7C" w14:textId="43B0276C" w:rsidR="00944244" w:rsidRPr="009345AE" w:rsidRDefault="00944244" w:rsidP="007F73E2">
      <w:pPr>
        <w:pStyle w:val="DashList"/>
        <w:numPr>
          <w:ilvl w:val="0"/>
          <w:numId w:val="5"/>
        </w:numPr>
        <w:jc w:val="both"/>
        <w:rPr>
          <w:color w:val="auto"/>
        </w:rPr>
      </w:pPr>
      <w:r w:rsidRPr="009345AE">
        <w:rPr>
          <w:color w:val="auto"/>
        </w:rPr>
        <w:t xml:space="preserve">The </w:t>
      </w:r>
      <w:r w:rsidR="00B409D1" w:rsidRPr="00406FBF">
        <w:rPr>
          <w:i/>
          <w:color w:val="auto"/>
        </w:rPr>
        <w:t>Penalty</w:t>
      </w:r>
      <w:r w:rsidR="00B409D1" w:rsidRPr="009345AE">
        <w:rPr>
          <w:color w:val="auto"/>
        </w:rPr>
        <w:t xml:space="preserve"> </w:t>
      </w:r>
      <w:r w:rsidRPr="009345AE">
        <w:rPr>
          <w:color w:val="auto"/>
        </w:rPr>
        <w:t>based on the quantity of securities failed to be delivered, the pri</w:t>
      </w:r>
      <w:r w:rsidR="00B409D1">
        <w:rPr>
          <w:color w:val="auto"/>
        </w:rPr>
        <w:t xml:space="preserve">ce and the penalty rate of the </w:t>
      </w:r>
      <w:r w:rsidR="00731AC1" w:rsidRPr="00CC4A67">
        <w:rPr>
          <w:color w:val="auto"/>
        </w:rPr>
        <w:t>relevant Asset Type</w:t>
      </w:r>
      <w:r w:rsidR="00731AC1" w:rsidRPr="009345AE">
        <w:rPr>
          <w:color w:val="auto"/>
        </w:rPr>
        <w:t xml:space="preserve"> </w:t>
      </w:r>
      <w:r w:rsidRPr="009345AE">
        <w:rPr>
          <w:color w:val="auto"/>
        </w:rPr>
        <w:t>(</w:t>
      </w:r>
      <w:r w:rsidR="00B409D1">
        <w:rPr>
          <w:color w:val="auto"/>
        </w:rPr>
        <w:t>“</w:t>
      </w:r>
      <w:r w:rsidRPr="009345AE">
        <w:rPr>
          <w:i/>
          <w:color w:val="auto"/>
        </w:rPr>
        <w:t>SECU</w:t>
      </w:r>
      <w:r w:rsidR="00B409D1">
        <w:rPr>
          <w:i/>
          <w:color w:val="auto"/>
        </w:rPr>
        <w:t>”</w:t>
      </w:r>
      <w:r w:rsidRPr="009345AE">
        <w:rPr>
          <w:color w:val="auto"/>
        </w:rPr>
        <w:t>); and</w:t>
      </w:r>
    </w:p>
    <w:p w14:paraId="7D4AE63C" w14:textId="71D189B9" w:rsidR="00944244" w:rsidRPr="009345AE" w:rsidRDefault="00944244" w:rsidP="007F73E2">
      <w:pPr>
        <w:pStyle w:val="DashList"/>
        <w:numPr>
          <w:ilvl w:val="0"/>
          <w:numId w:val="5"/>
        </w:numPr>
        <w:jc w:val="both"/>
        <w:rPr>
          <w:color w:val="auto"/>
        </w:rPr>
      </w:pPr>
      <w:r w:rsidRPr="009345AE">
        <w:rPr>
          <w:color w:val="auto"/>
        </w:rPr>
        <w:t xml:space="preserve">The </w:t>
      </w:r>
      <w:r w:rsidR="00B409D1" w:rsidRPr="00406FBF">
        <w:rPr>
          <w:i/>
          <w:color w:val="auto"/>
        </w:rPr>
        <w:t>Penalty</w:t>
      </w:r>
      <w:r w:rsidR="00B409D1" w:rsidRPr="009345AE">
        <w:rPr>
          <w:color w:val="auto"/>
        </w:rPr>
        <w:t xml:space="preserve"> </w:t>
      </w:r>
      <w:r w:rsidRPr="009345AE">
        <w:rPr>
          <w:color w:val="auto"/>
        </w:rPr>
        <w:t>based on the amount of cash failed to be delivered and the discount rate of the relevant currency (</w:t>
      </w:r>
      <w:r w:rsidR="00B409D1">
        <w:rPr>
          <w:color w:val="auto"/>
        </w:rPr>
        <w:t>“</w:t>
      </w:r>
      <w:r w:rsidRPr="009345AE">
        <w:rPr>
          <w:i/>
          <w:color w:val="auto"/>
        </w:rPr>
        <w:t>CASH</w:t>
      </w:r>
      <w:r w:rsidR="00B409D1">
        <w:rPr>
          <w:i/>
          <w:color w:val="auto"/>
        </w:rPr>
        <w:t>”</w:t>
      </w:r>
      <w:r w:rsidRPr="009345AE">
        <w:rPr>
          <w:color w:val="auto"/>
        </w:rPr>
        <w:t>).</w:t>
      </w:r>
    </w:p>
    <w:p w14:paraId="3740DC47" w14:textId="08FB1EE8" w:rsidR="002E0F1B" w:rsidRPr="009345AE" w:rsidRDefault="00B409D1" w:rsidP="00DB6F65">
      <w:pPr>
        <w:pStyle w:val="UnorderedList"/>
        <w:numPr>
          <w:ilvl w:val="0"/>
          <w:numId w:val="0"/>
        </w:numPr>
        <w:spacing w:after="120"/>
        <w:jc w:val="both"/>
        <w:rPr>
          <w:color w:val="auto"/>
        </w:rPr>
      </w:pPr>
      <w:r>
        <w:rPr>
          <w:color w:val="auto"/>
        </w:rPr>
        <w:t xml:space="preserve">The </w:t>
      </w:r>
      <w:r w:rsidRPr="00B409D1">
        <w:rPr>
          <w:color w:val="auto"/>
          <w:u w:val="single"/>
        </w:rPr>
        <w:t>C</w:t>
      </w:r>
      <w:r w:rsidR="00944244" w:rsidRPr="00B409D1">
        <w:rPr>
          <w:color w:val="auto"/>
          <w:u w:val="single"/>
        </w:rPr>
        <w:t xml:space="preserve">alculation </w:t>
      </w:r>
      <w:r w:rsidRPr="00B409D1">
        <w:rPr>
          <w:color w:val="auto"/>
          <w:u w:val="single"/>
        </w:rPr>
        <w:t>M</w:t>
      </w:r>
      <w:r w:rsidR="00944244" w:rsidRPr="00B409D1">
        <w:rPr>
          <w:color w:val="auto"/>
          <w:u w:val="single"/>
        </w:rPr>
        <w:t>ethod</w:t>
      </w:r>
      <w:r w:rsidR="00944244" w:rsidRPr="009345AE">
        <w:rPr>
          <w:color w:val="auto"/>
        </w:rPr>
        <w:t xml:space="preserve"> is </w:t>
      </w:r>
      <w:r w:rsidR="00D0620E">
        <w:rPr>
          <w:color w:val="auto"/>
        </w:rPr>
        <w:t>determined</w:t>
      </w:r>
      <w:r w:rsidR="00944244" w:rsidRPr="009345AE">
        <w:rPr>
          <w:color w:val="auto"/>
        </w:rPr>
        <w:t xml:space="preserve"> based on the</w:t>
      </w:r>
      <w:r w:rsidR="00D0620E">
        <w:rPr>
          <w:color w:val="auto"/>
        </w:rPr>
        <w:t xml:space="preserve"> </w:t>
      </w:r>
      <w:r w:rsidR="002659AB">
        <w:rPr>
          <w:color w:val="auto"/>
        </w:rPr>
        <w:t xml:space="preserve">Instruction Type of the </w:t>
      </w:r>
      <w:r w:rsidR="00D0620E">
        <w:rPr>
          <w:color w:val="auto"/>
        </w:rPr>
        <w:t>underlying</w:t>
      </w:r>
      <w:r w:rsidR="00944244" w:rsidRPr="009345AE">
        <w:rPr>
          <w:color w:val="auto"/>
        </w:rPr>
        <w:t xml:space="preserve"> </w:t>
      </w:r>
      <w:r>
        <w:rPr>
          <w:i/>
          <w:color w:val="auto"/>
        </w:rPr>
        <w:t>Settlement Instruction</w:t>
      </w:r>
      <w:r w:rsidR="00944244" w:rsidRPr="009345AE">
        <w:rPr>
          <w:color w:val="auto"/>
        </w:rPr>
        <w:t xml:space="preserve"> </w:t>
      </w:r>
      <w:r w:rsidR="00D0620E">
        <w:rPr>
          <w:color w:val="auto"/>
        </w:rPr>
        <w:t xml:space="preserve">that generated the </w:t>
      </w:r>
      <w:r w:rsidR="00D0620E" w:rsidRPr="00D0620E">
        <w:rPr>
          <w:i/>
          <w:color w:val="auto"/>
        </w:rPr>
        <w:t>Penalty Eligibility</w:t>
      </w:r>
      <w:r w:rsidR="00D0620E">
        <w:rPr>
          <w:color w:val="auto"/>
        </w:rPr>
        <w:t xml:space="preserve"> instance</w:t>
      </w:r>
      <w:r w:rsidR="00944244" w:rsidRPr="009345AE">
        <w:rPr>
          <w:color w:val="auto"/>
        </w:rPr>
        <w:t>, according to the following logic</w:t>
      </w:r>
      <w:r w:rsidR="00165E9F" w:rsidRPr="009345AE">
        <w:rPr>
          <w:color w:val="auto"/>
        </w:rPr>
        <w:t xml:space="preserve"> </w:t>
      </w:r>
      <w:r w:rsidR="00132FBE" w:rsidRPr="009345AE">
        <w:rPr>
          <w:b/>
          <w:color w:val="auto"/>
        </w:rPr>
        <w:t>{T2S.22.120}</w:t>
      </w:r>
      <w:r w:rsidR="002C0309">
        <w:rPr>
          <w:b/>
          <w:color w:val="auto"/>
        </w:rPr>
        <w:t xml:space="preserve"> </w:t>
      </w:r>
      <w:r w:rsidR="002C0309" w:rsidRPr="009345AE">
        <w:rPr>
          <w:b/>
          <w:color w:val="auto"/>
        </w:rPr>
        <w:t>{T2S.22.121}</w:t>
      </w:r>
      <w:r w:rsidR="002C0309">
        <w:rPr>
          <w:b/>
          <w:color w:val="auto"/>
        </w:rPr>
        <w:t xml:space="preserve"> </w:t>
      </w:r>
      <w:r w:rsidR="00165E9F" w:rsidRPr="009345AE">
        <w:rPr>
          <w:b/>
          <w:color w:val="auto"/>
        </w:rPr>
        <w:t>{T2S.22.130} {T2S.22.140} {T2S.22</w:t>
      </w:r>
      <w:r w:rsidR="00B12A95">
        <w:rPr>
          <w:b/>
          <w:color w:val="auto"/>
        </w:rPr>
        <w:t>.210} {T2S.22.220} {T2S.22.230}</w:t>
      </w:r>
      <w:r w:rsidR="002C0309">
        <w:rPr>
          <w:b/>
          <w:color w:val="auto"/>
        </w:rPr>
        <w:t xml:space="preserve"> </w:t>
      </w:r>
      <w:r w:rsidR="002C0309" w:rsidRPr="009345AE">
        <w:rPr>
          <w:b/>
          <w:color w:val="auto"/>
        </w:rPr>
        <w:t>{T2S.22.231}</w:t>
      </w:r>
      <w:r w:rsidR="00B12A95" w:rsidRPr="00B12A95">
        <w:rPr>
          <w:color w:val="auto"/>
        </w:rPr>
        <w:t>:</w:t>
      </w:r>
    </w:p>
    <w:tbl>
      <w:tblPr>
        <w:tblW w:w="8364" w:type="dxa"/>
        <w:tblInd w:w="557" w:type="dxa"/>
        <w:tblLayout w:type="fixed"/>
        <w:tblCellMar>
          <w:left w:w="10" w:type="dxa"/>
          <w:right w:w="10" w:type="dxa"/>
        </w:tblCellMar>
        <w:tblLook w:val="04A0" w:firstRow="1" w:lastRow="0" w:firstColumn="1" w:lastColumn="0" w:noHBand="0" w:noVBand="1"/>
      </w:tblPr>
      <w:tblGrid>
        <w:gridCol w:w="5812"/>
        <w:gridCol w:w="2552"/>
      </w:tblGrid>
      <w:tr w:rsidR="002659AB" w:rsidRPr="009345AE" w14:paraId="4B3E44B2" w14:textId="77777777" w:rsidTr="008616D7">
        <w:trPr>
          <w:trHeight w:val="532"/>
        </w:trPr>
        <w:tc>
          <w:tcPr>
            <w:tcW w:w="5812"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7A5239A4" w14:textId="232F62EE" w:rsidR="002659AB" w:rsidRPr="00B409D1" w:rsidRDefault="002659AB" w:rsidP="00FC14F6">
            <w:pPr>
              <w:pStyle w:val="TableCellCenter"/>
              <w:keepNext/>
              <w:spacing w:before="0"/>
              <w:rPr>
                <w:b/>
                <w:bCs/>
                <w:color w:val="FFFFFF" w:themeColor="background1"/>
              </w:rPr>
            </w:pPr>
            <w:r w:rsidRPr="00B409D1">
              <w:rPr>
                <w:rStyle w:val="Bold"/>
                <w:color w:val="FFFFFF" w:themeColor="background1"/>
              </w:rPr>
              <w:lastRenderedPageBreak/>
              <w:t>INSTRUCTION TYPE</w:t>
            </w:r>
          </w:p>
        </w:tc>
        <w:tc>
          <w:tcPr>
            <w:tcW w:w="2552" w:type="dxa"/>
            <w:tcBorders>
              <w:left w:val="single" w:sz="8" w:space="0" w:color="FFFFFF"/>
              <w:bottom w:val="single" w:sz="8" w:space="0" w:color="FFFFFF"/>
              <w:right w:val="single" w:sz="8" w:space="0" w:color="FFFFFF"/>
            </w:tcBorders>
            <w:shd w:val="clear" w:color="auto" w:fill="5A78BE"/>
            <w:vAlign w:val="center"/>
          </w:tcPr>
          <w:p w14:paraId="3F7A4ACE" w14:textId="0B6A3988" w:rsidR="002659AB" w:rsidRPr="00B409D1" w:rsidRDefault="002659AB" w:rsidP="00FC14F6">
            <w:pPr>
              <w:pStyle w:val="TableCellCenter"/>
              <w:keepNext/>
              <w:spacing w:before="0"/>
              <w:rPr>
                <w:rStyle w:val="Bold"/>
                <w:color w:val="FFFFFF" w:themeColor="background1"/>
              </w:rPr>
            </w:pPr>
            <w:r w:rsidRPr="00B409D1">
              <w:rPr>
                <w:rStyle w:val="Bold"/>
                <w:color w:val="FFFFFF" w:themeColor="background1"/>
              </w:rPr>
              <w:t>CALCULATION METHOD</w:t>
            </w:r>
          </w:p>
        </w:tc>
      </w:tr>
      <w:tr w:rsidR="002659AB" w:rsidRPr="009345AE" w14:paraId="75CB6DC2" w14:textId="77777777" w:rsidTr="00B12A95">
        <w:trPr>
          <w:trHeight w:val="361"/>
        </w:trPr>
        <w:tc>
          <w:tcPr>
            <w:tcW w:w="5812"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8E50817" w14:textId="77777777" w:rsidR="002659AB" w:rsidRPr="002659AB" w:rsidRDefault="002659AB" w:rsidP="00B258CA">
            <w:pPr>
              <w:pStyle w:val="TableCellLeft"/>
              <w:keepNext/>
              <w:spacing w:before="0"/>
              <w:rPr>
                <w:b/>
                <w:color w:val="auto"/>
              </w:rPr>
            </w:pPr>
            <w:r w:rsidRPr="002659AB">
              <w:rPr>
                <w:b/>
                <w:color w:val="auto"/>
              </w:rPr>
              <w:t xml:space="preserve">PFOD </w:t>
            </w:r>
            <w:r w:rsidRPr="002659AB">
              <w:rPr>
                <w:color w:val="auto"/>
              </w:rPr>
              <w:t>(“DPFOD” or “CPFOD”)</w:t>
            </w:r>
          </w:p>
          <w:p w14:paraId="2EDE30C4" w14:textId="54031BF8" w:rsidR="002659AB" w:rsidRPr="009345AE" w:rsidRDefault="002659AB" w:rsidP="00B258CA">
            <w:pPr>
              <w:pStyle w:val="TableCellLeft"/>
              <w:keepNext/>
              <w:numPr>
                <w:ilvl w:val="0"/>
                <w:numId w:val="15"/>
              </w:numPr>
              <w:spacing w:before="0"/>
              <w:rPr>
                <w:color w:val="auto"/>
              </w:rPr>
            </w:pPr>
            <w:r w:rsidRPr="009345AE">
              <w:rPr>
                <w:color w:val="auto"/>
              </w:rPr>
              <w:t>Quantity = 0</w:t>
            </w:r>
          </w:p>
        </w:tc>
        <w:tc>
          <w:tcPr>
            <w:tcW w:w="2552" w:type="dxa"/>
            <w:tcBorders>
              <w:left w:val="single" w:sz="8" w:space="0" w:color="FFFFFF"/>
              <w:bottom w:val="single" w:sz="8" w:space="0" w:color="FFFFFF"/>
              <w:right w:val="single" w:sz="8" w:space="0" w:color="FFFFFF"/>
            </w:tcBorders>
            <w:shd w:val="clear" w:color="auto" w:fill="E6E7E9"/>
          </w:tcPr>
          <w:p w14:paraId="1D01895A" w14:textId="052DDBD5" w:rsidR="002659AB" w:rsidRPr="009345AE" w:rsidRDefault="002659AB" w:rsidP="00B12A95">
            <w:pPr>
              <w:pStyle w:val="TableCellLeft"/>
              <w:keepNext/>
              <w:jc w:val="center"/>
              <w:rPr>
                <w:color w:val="auto"/>
              </w:rPr>
            </w:pPr>
            <w:r>
              <w:rPr>
                <w:color w:val="auto"/>
              </w:rPr>
              <w:t>“</w:t>
            </w:r>
            <w:r w:rsidRPr="009345AE">
              <w:rPr>
                <w:color w:val="auto"/>
              </w:rPr>
              <w:t>CASH</w:t>
            </w:r>
            <w:r>
              <w:rPr>
                <w:color w:val="auto"/>
              </w:rPr>
              <w:t>”</w:t>
            </w:r>
          </w:p>
        </w:tc>
      </w:tr>
      <w:tr w:rsidR="002659AB" w:rsidRPr="009345AE" w14:paraId="000962E1" w14:textId="77777777" w:rsidTr="00B12A95">
        <w:trPr>
          <w:trHeight w:val="361"/>
        </w:trPr>
        <w:tc>
          <w:tcPr>
            <w:tcW w:w="5812" w:type="dxa"/>
            <w:tcBorders>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5696C25" w14:textId="77777777" w:rsidR="002659AB" w:rsidRDefault="002659AB" w:rsidP="00B258CA">
            <w:pPr>
              <w:pStyle w:val="TableCellLeft"/>
              <w:keepNext/>
              <w:spacing w:before="0"/>
              <w:rPr>
                <w:color w:val="auto"/>
              </w:rPr>
            </w:pPr>
            <w:r w:rsidRPr="002659AB">
              <w:rPr>
                <w:b/>
                <w:color w:val="auto"/>
              </w:rPr>
              <w:t>FOP</w:t>
            </w:r>
            <w:r>
              <w:rPr>
                <w:color w:val="auto"/>
              </w:rPr>
              <w:t xml:space="preserve"> (“DFOP”</w:t>
            </w:r>
            <w:r w:rsidRPr="009345AE">
              <w:rPr>
                <w:color w:val="auto"/>
              </w:rPr>
              <w:t xml:space="preserve"> or </w:t>
            </w:r>
            <w:r>
              <w:rPr>
                <w:color w:val="auto"/>
              </w:rPr>
              <w:t>“RFOP”)</w:t>
            </w:r>
          </w:p>
          <w:p w14:paraId="183E9B0C" w14:textId="1654E5AB" w:rsidR="002659AB" w:rsidRPr="009345AE" w:rsidRDefault="002659AB" w:rsidP="00B258CA">
            <w:pPr>
              <w:pStyle w:val="TableCellLeft"/>
              <w:keepNext/>
              <w:numPr>
                <w:ilvl w:val="0"/>
                <w:numId w:val="15"/>
              </w:numPr>
              <w:spacing w:before="0"/>
              <w:rPr>
                <w:color w:val="auto"/>
              </w:rPr>
            </w:pPr>
            <w:r w:rsidRPr="00BE2526">
              <w:rPr>
                <w:color w:val="auto"/>
                <w:u w:val="single"/>
              </w:rPr>
              <w:t>Payment Type</w:t>
            </w:r>
            <w:r w:rsidRPr="009345AE">
              <w:rPr>
                <w:color w:val="auto"/>
              </w:rPr>
              <w:t xml:space="preserve"> = </w:t>
            </w:r>
            <w:r>
              <w:rPr>
                <w:color w:val="auto"/>
              </w:rPr>
              <w:t>“</w:t>
            </w:r>
            <w:r w:rsidRPr="009345AE">
              <w:rPr>
                <w:color w:val="auto"/>
              </w:rPr>
              <w:t>FREE</w:t>
            </w:r>
            <w:r>
              <w:rPr>
                <w:color w:val="auto"/>
              </w:rPr>
              <w:t>”</w:t>
            </w:r>
            <w:r w:rsidRPr="009345AE">
              <w:rPr>
                <w:color w:val="auto"/>
              </w:rPr>
              <w:t xml:space="preserve"> </w:t>
            </w:r>
            <w:r>
              <w:rPr>
                <w:color w:val="auto"/>
              </w:rPr>
              <w:t xml:space="preserve"> and Quantity &gt;</w:t>
            </w:r>
            <w:r w:rsidRPr="009345AE">
              <w:rPr>
                <w:color w:val="auto"/>
              </w:rPr>
              <w:t xml:space="preserve"> 0</w:t>
            </w:r>
          </w:p>
        </w:tc>
        <w:tc>
          <w:tcPr>
            <w:tcW w:w="2552" w:type="dxa"/>
            <w:tcBorders>
              <w:left w:val="single" w:sz="8" w:space="0" w:color="FFFFFF"/>
              <w:bottom w:val="single" w:sz="8" w:space="0" w:color="FFFFFF"/>
              <w:right w:val="single" w:sz="8" w:space="0" w:color="FFFFFF"/>
            </w:tcBorders>
            <w:shd w:val="clear" w:color="auto" w:fill="F2F2F2" w:themeFill="background1" w:themeFillShade="F2"/>
          </w:tcPr>
          <w:p w14:paraId="34CEE0AB" w14:textId="4B5725CD" w:rsidR="002659AB" w:rsidRPr="009345AE" w:rsidRDefault="002659AB" w:rsidP="00B12A95">
            <w:pPr>
              <w:pStyle w:val="TableCellLeft"/>
              <w:keepNext/>
              <w:jc w:val="center"/>
              <w:rPr>
                <w:color w:val="auto"/>
              </w:rPr>
            </w:pPr>
            <w:r>
              <w:rPr>
                <w:color w:val="auto"/>
              </w:rPr>
              <w:t>“</w:t>
            </w:r>
            <w:r w:rsidRPr="009345AE">
              <w:rPr>
                <w:color w:val="auto"/>
              </w:rPr>
              <w:t>SECU</w:t>
            </w:r>
            <w:r>
              <w:rPr>
                <w:color w:val="auto"/>
              </w:rPr>
              <w:t>”</w:t>
            </w:r>
          </w:p>
        </w:tc>
      </w:tr>
      <w:tr w:rsidR="002659AB" w:rsidRPr="009345AE" w14:paraId="4BE3F0AB" w14:textId="77777777" w:rsidTr="00B12A95">
        <w:trPr>
          <w:trHeight w:val="361"/>
        </w:trPr>
        <w:tc>
          <w:tcPr>
            <w:tcW w:w="5812"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9940481" w14:textId="77777777" w:rsidR="002659AB" w:rsidRPr="002659AB" w:rsidRDefault="002659AB" w:rsidP="00B258CA">
            <w:pPr>
              <w:pStyle w:val="TableCellLeft"/>
              <w:keepNext/>
              <w:spacing w:before="0"/>
              <w:rPr>
                <w:b/>
                <w:color w:val="auto"/>
              </w:rPr>
            </w:pPr>
            <w:r w:rsidRPr="002659AB">
              <w:rPr>
                <w:b/>
                <w:color w:val="auto"/>
              </w:rPr>
              <w:t>DVP</w:t>
            </w:r>
          </w:p>
          <w:p w14:paraId="40DBEDF7" w14:textId="77777777" w:rsidR="00B258CA" w:rsidRDefault="002659AB" w:rsidP="00B258CA">
            <w:pPr>
              <w:pStyle w:val="TableCellLeft"/>
              <w:keepNext/>
              <w:numPr>
                <w:ilvl w:val="0"/>
                <w:numId w:val="15"/>
              </w:numPr>
              <w:spacing w:before="0"/>
              <w:rPr>
                <w:color w:val="auto"/>
              </w:rPr>
            </w:pPr>
            <w:r w:rsidRPr="002659AB">
              <w:rPr>
                <w:color w:val="auto"/>
                <w:u w:val="single"/>
              </w:rPr>
              <w:t>Securities</w:t>
            </w:r>
            <w:r w:rsidRPr="00BE2526">
              <w:rPr>
                <w:color w:val="auto"/>
                <w:u w:val="single"/>
              </w:rPr>
              <w:t xml:space="preserve"> Movement Type</w:t>
            </w:r>
            <w:r w:rsidRPr="009345AE">
              <w:rPr>
                <w:color w:val="auto"/>
              </w:rPr>
              <w:t xml:space="preserve"> = </w:t>
            </w:r>
            <w:r>
              <w:rPr>
                <w:color w:val="auto"/>
              </w:rPr>
              <w:t>“</w:t>
            </w:r>
            <w:r w:rsidRPr="009345AE">
              <w:rPr>
                <w:color w:val="auto"/>
              </w:rPr>
              <w:t>DELI</w:t>
            </w:r>
            <w:r>
              <w:rPr>
                <w:color w:val="auto"/>
              </w:rPr>
              <w:t>”, Quantity &gt;</w:t>
            </w:r>
            <w:r w:rsidRPr="009345AE">
              <w:rPr>
                <w:color w:val="auto"/>
              </w:rPr>
              <w:t xml:space="preserve"> 0</w:t>
            </w:r>
            <w:r>
              <w:rPr>
                <w:color w:val="auto"/>
              </w:rPr>
              <w:t xml:space="preserve"> ,</w:t>
            </w:r>
            <w:r w:rsidR="00B258CA">
              <w:rPr>
                <w:color w:val="auto"/>
              </w:rPr>
              <w:t xml:space="preserve"> </w:t>
            </w:r>
          </w:p>
          <w:p w14:paraId="0323061E" w14:textId="5044F00D" w:rsidR="002659AB" w:rsidRPr="00B258CA" w:rsidRDefault="002659AB" w:rsidP="00B258CA">
            <w:pPr>
              <w:pStyle w:val="TableCellLeft"/>
              <w:keepNext/>
              <w:numPr>
                <w:ilvl w:val="0"/>
                <w:numId w:val="0"/>
              </w:numPr>
              <w:spacing w:before="0"/>
              <w:ind w:left="720"/>
              <w:rPr>
                <w:color w:val="auto"/>
              </w:rPr>
            </w:pPr>
            <w:r w:rsidRPr="00B258CA">
              <w:rPr>
                <w:color w:val="auto"/>
                <w:u w:val="single"/>
              </w:rPr>
              <w:t>Payment Type</w:t>
            </w:r>
            <w:r w:rsidRPr="00B258CA">
              <w:rPr>
                <w:color w:val="auto"/>
              </w:rPr>
              <w:t xml:space="preserve"> = “APMT” and </w:t>
            </w:r>
            <w:r w:rsidRPr="00B258CA">
              <w:rPr>
                <w:color w:val="auto"/>
                <w:u w:val="single"/>
              </w:rPr>
              <w:t>Credit/Debit Code</w:t>
            </w:r>
            <w:r w:rsidRPr="00B258CA">
              <w:rPr>
                <w:color w:val="auto"/>
              </w:rPr>
              <w:t xml:space="preserve"> = “CRDT”</w:t>
            </w:r>
          </w:p>
        </w:tc>
        <w:tc>
          <w:tcPr>
            <w:tcW w:w="2552" w:type="dxa"/>
            <w:tcBorders>
              <w:left w:val="single" w:sz="8" w:space="0" w:color="FFFFFF"/>
              <w:bottom w:val="single" w:sz="8" w:space="0" w:color="FFFFFF"/>
              <w:right w:val="single" w:sz="8" w:space="0" w:color="FFFFFF"/>
            </w:tcBorders>
            <w:shd w:val="clear" w:color="auto" w:fill="E6E7E9"/>
          </w:tcPr>
          <w:p w14:paraId="71AE5F19" w14:textId="6951FA21" w:rsidR="002659AB" w:rsidRPr="009345AE" w:rsidRDefault="002659AB" w:rsidP="00B12A95">
            <w:pPr>
              <w:pStyle w:val="TableCellLeft"/>
              <w:keepNext/>
              <w:jc w:val="center"/>
              <w:rPr>
                <w:color w:val="auto"/>
              </w:rPr>
            </w:pPr>
            <w:r>
              <w:rPr>
                <w:color w:val="auto"/>
              </w:rPr>
              <w:t>“</w:t>
            </w:r>
            <w:r w:rsidRPr="009345AE">
              <w:rPr>
                <w:color w:val="auto"/>
              </w:rPr>
              <w:t>SECU</w:t>
            </w:r>
            <w:r>
              <w:rPr>
                <w:color w:val="auto"/>
              </w:rPr>
              <w:t>”</w:t>
            </w:r>
          </w:p>
        </w:tc>
      </w:tr>
      <w:tr w:rsidR="002659AB" w:rsidRPr="009345AE" w14:paraId="76F9463F" w14:textId="77777777" w:rsidTr="00B12A95">
        <w:trPr>
          <w:trHeight w:val="801"/>
        </w:trPr>
        <w:tc>
          <w:tcPr>
            <w:tcW w:w="5812" w:type="dxa"/>
            <w:tcBorders>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49286A2B" w14:textId="77777777" w:rsidR="002659AB" w:rsidRDefault="002659AB" w:rsidP="00B258CA">
            <w:pPr>
              <w:pStyle w:val="TableCellLeft"/>
              <w:keepNext/>
              <w:spacing w:before="0"/>
              <w:rPr>
                <w:b/>
                <w:color w:val="auto"/>
              </w:rPr>
            </w:pPr>
            <w:r w:rsidRPr="002659AB">
              <w:rPr>
                <w:b/>
                <w:color w:val="auto"/>
              </w:rPr>
              <w:t>DWP or RWP</w:t>
            </w:r>
          </w:p>
          <w:p w14:paraId="525C3F06" w14:textId="77777777" w:rsidR="00B258CA" w:rsidRDefault="002659AB" w:rsidP="00B258CA">
            <w:pPr>
              <w:pStyle w:val="TableCellLeft"/>
              <w:keepNext/>
              <w:numPr>
                <w:ilvl w:val="0"/>
                <w:numId w:val="15"/>
              </w:numPr>
              <w:spacing w:before="0"/>
              <w:rPr>
                <w:color w:val="auto"/>
              </w:rPr>
            </w:pPr>
            <w:r>
              <w:rPr>
                <w:color w:val="auto"/>
              </w:rPr>
              <w:t>E</w:t>
            </w:r>
            <w:r w:rsidRPr="002659AB">
              <w:rPr>
                <w:color w:val="auto"/>
              </w:rPr>
              <w:t xml:space="preserve">ither </w:t>
            </w:r>
            <w:r w:rsidRPr="00BE2526">
              <w:rPr>
                <w:color w:val="auto"/>
                <w:u w:val="single"/>
              </w:rPr>
              <w:t>Securities Movement Type</w:t>
            </w:r>
            <w:r w:rsidRPr="009345AE">
              <w:rPr>
                <w:color w:val="auto"/>
              </w:rPr>
              <w:t xml:space="preserve"> = </w:t>
            </w:r>
            <w:r>
              <w:rPr>
                <w:color w:val="auto"/>
              </w:rPr>
              <w:t>“</w:t>
            </w:r>
            <w:r w:rsidRPr="009345AE">
              <w:rPr>
                <w:color w:val="auto"/>
              </w:rPr>
              <w:t>DELI</w:t>
            </w:r>
            <w:r>
              <w:rPr>
                <w:color w:val="auto"/>
              </w:rPr>
              <w:t>”</w:t>
            </w:r>
            <w:r w:rsidR="00B258CA">
              <w:rPr>
                <w:color w:val="auto"/>
              </w:rPr>
              <w:t>, Quantity &gt;</w:t>
            </w:r>
            <w:r w:rsidR="00B258CA" w:rsidRPr="009345AE">
              <w:rPr>
                <w:color w:val="auto"/>
              </w:rPr>
              <w:t xml:space="preserve"> 0</w:t>
            </w:r>
            <w:r w:rsidR="00B258CA">
              <w:rPr>
                <w:color w:val="auto"/>
              </w:rPr>
              <w:t xml:space="preserve"> ,</w:t>
            </w:r>
          </w:p>
          <w:p w14:paraId="1C2C7E32" w14:textId="3ED3471F" w:rsidR="002659AB" w:rsidRPr="00B258CA" w:rsidRDefault="002659AB" w:rsidP="00B258CA">
            <w:pPr>
              <w:pStyle w:val="TableCellLeft"/>
              <w:keepNext/>
              <w:numPr>
                <w:ilvl w:val="0"/>
                <w:numId w:val="0"/>
              </w:numPr>
              <w:spacing w:before="0"/>
              <w:ind w:left="720"/>
              <w:rPr>
                <w:color w:val="auto"/>
              </w:rPr>
            </w:pPr>
            <w:r w:rsidRPr="00B258CA">
              <w:rPr>
                <w:color w:val="auto"/>
                <w:u w:val="single"/>
              </w:rPr>
              <w:t>Payment Type</w:t>
            </w:r>
            <w:r w:rsidRPr="00B258CA">
              <w:rPr>
                <w:color w:val="auto"/>
              </w:rPr>
              <w:t xml:space="preserve"> = “APMT” and </w:t>
            </w:r>
            <w:r w:rsidRPr="00B258CA">
              <w:rPr>
                <w:color w:val="auto"/>
                <w:u w:val="single"/>
              </w:rPr>
              <w:t>Credit/Debit Code</w:t>
            </w:r>
            <w:r w:rsidRPr="00B258CA">
              <w:rPr>
                <w:color w:val="auto"/>
              </w:rPr>
              <w:t xml:space="preserve"> = “DBIT”</w:t>
            </w:r>
            <w:r w:rsidR="00B258CA" w:rsidRPr="00B258CA">
              <w:rPr>
                <w:color w:val="auto"/>
              </w:rPr>
              <w:t>;</w:t>
            </w:r>
          </w:p>
          <w:p w14:paraId="465DA0F2" w14:textId="77777777" w:rsidR="00B258CA" w:rsidRDefault="002659AB" w:rsidP="00B258CA">
            <w:pPr>
              <w:pStyle w:val="TableCellLeft"/>
              <w:keepNext/>
              <w:numPr>
                <w:ilvl w:val="0"/>
                <w:numId w:val="15"/>
              </w:numPr>
              <w:spacing w:before="0"/>
              <w:rPr>
                <w:color w:val="auto"/>
              </w:rPr>
            </w:pPr>
            <w:r w:rsidRPr="009345AE">
              <w:rPr>
                <w:color w:val="auto"/>
              </w:rPr>
              <w:t>Or</w:t>
            </w:r>
            <w:r>
              <w:rPr>
                <w:color w:val="auto"/>
              </w:rPr>
              <w:t xml:space="preserve"> </w:t>
            </w:r>
            <w:r w:rsidRPr="00BE2526">
              <w:rPr>
                <w:color w:val="auto"/>
                <w:u w:val="single"/>
              </w:rPr>
              <w:t>Securities Movement Type</w:t>
            </w:r>
            <w:r w:rsidRPr="009345AE">
              <w:rPr>
                <w:color w:val="auto"/>
              </w:rPr>
              <w:t xml:space="preserve"> = </w:t>
            </w:r>
            <w:r>
              <w:rPr>
                <w:color w:val="auto"/>
              </w:rPr>
              <w:t>“</w:t>
            </w:r>
            <w:r w:rsidRPr="009345AE">
              <w:rPr>
                <w:color w:val="auto"/>
              </w:rPr>
              <w:t>RECE</w:t>
            </w:r>
            <w:r>
              <w:rPr>
                <w:color w:val="auto"/>
              </w:rPr>
              <w:t>”</w:t>
            </w:r>
            <w:r w:rsidR="00B258CA">
              <w:rPr>
                <w:color w:val="auto"/>
              </w:rPr>
              <w:t>, Quantity &gt;</w:t>
            </w:r>
            <w:r w:rsidR="00B258CA" w:rsidRPr="009345AE">
              <w:rPr>
                <w:color w:val="auto"/>
              </w:rPr>
              <w:t xml:space="preserve"> 0</w:t>
            </w:r>
            <w:r w:rsidR="00B258CA">
              <w:rPr>
                <w:color w:val="auto"/>
              </w:rPr>
              <w:t xml:space="preserve"> ,</w:t>
            </w:r>
          </w:p>
          <w:p w14:paraId="0294B461" w14:textId="10F42C4C" w:rsidR="002659AB" w:rsidRPr="00B258CA" w:rsidRDefault="002659AB" w:rsidP="00B258CA">
            <w:pPr>
              <w:pStyle w:val="TableCellLeft"/>
              <w:keepNext/>
              <w:numPr>
                <w:ilvl w:val="0"/>
                <w:numId w:val="0"/>
              </w:numPr>
              <w:spacing w:before="0"/>
              <w:ind w:left="720"/>
              <w:rPr>
                <w:color w:val="auto"/>
              </w:rPr>
            </w:pPr>
            <w:r w:rsidRPr="00B258CA">
              <w:rPr>
                <w:color w:val="auto"/>
                <w:u w:val="single"/>
              </w:rPr>
              <w:t>Payment Type</w:t>
            </w:r>
            <w:r w:rsidRPr="00B258CA">
              <w:rPr>
                <w:color w:val="auto"/>
              </w:rPr>
              <w:t xml:space="preserve"> = “APMT”</w:t>
            </w:r>
            <w:r w:rsidR="00B258CA" w:rsidRPr="00B258CA">
              <w:rPr>
                <w:color w:val="auto"/>
              </w:rPr>
              <w:t xml:space="preserve"> and </w:t>
            </w:r>
            <w:r w:rsidR="00B258CA" w:rsidRPr="00B258CA">
              <w:rPr>
                <w:color w:val="auto"/>
                <w:u w:val="single"/>
              </w:rPr>
              <w:t>Credit/Debit Code</w:t>
            </w:r>
            <w:r w:rsidR="00B258CA" w:rsidRPr="00B258CA">
              <w:rPr>
                <w:color w:val="auto"/>
              </w:rPr>
              <w:t xml:space="preserve"> = “CRDT”</w:t>
            </w:r>
          </w:p>
        </w:tc>
        <w:tc>
          <w:tcPr>
            <w:tcW w:w="2552" w:type="dxa"/>
            <w:tcBorders>
              <w:left w:val="single" w:sz="8" w:space="0" w:color="FFFFFF"/>
              <w:bottom w:val="single" w:sz="8" w:space="0" w:color="FFFFFF"/>
              <w:right w:val="single" w:sz="8" w:space="0" w:color="FFFFFF"/>
            </w:tcBorders>
            <w:shd w:val="clear" w:color="auto" w:fill="F2F2F2" w:themeFill="background1" w:themeFillShade="F2"/>
          </w:tcPr>
          <w:p w14:paraId="700E6097" w14:textId="57AAFB04" w:rsidR="002659AB" w:rsidRPr="009345AE" w:rsidRDefault="002659AB" w:rsidP="00B12A95">
            <w:pPr>
              <w:pStyle w:val="TableCellLeft"/>
              <w:keepNext/>
              <w:jc w:val="center"/>
              <w:rPr>
                <w:color w:val="auto"/>
              </w:rPr>
            </w:pPr>
            <w:r>
              <w:rPr>
                <w:color w:val="auto"/>
              </w:rPr>
              <w:t>“</w:t>
            </w:r>
            <w:r w:rsidRPr="009345AE">
              <w:rPr>
                <w:color w:val="auto"/>
              </w:rPr>
              <w:t>BOTH</w:t>
            </w:r>
            <w:r>
              <w:rPr>
                <w:color w:val="auto"/>
              </w:rPr>
              <w:t>”</w:t>
            </w:r>
          </w:p>
        </w:tc>
      </w:tr>
      <w:tr w:rsidR="002659AB" w:rsidRPr="009345AE" w14:paraId="4C1F68C1" w14:textId="77777777" w:rsidTr="00B12A95">
        <w:trPr>
          <w:trHeight w:val="361"/>
        </w:trPr>
        <w:tc>
          <w:tcPr>
            <w:tcW w:w="5812" w:type="dxa"/>
            <w:tcBorders>
              <w:left w:val="single" w:sz="8" w:space="0" w:color="FFFFFF"/>
              <w:right w:val="single" w:sz="8" w:space="0" w:color="FFFFFF"/>
            </w:tcBorders>
            <w:shd w:val="clear" w:color="auto" w:fill="E6E7E9"/>
            <w:tcMar>
              <w:top w:w="28" w:type="dxa"/>
              <w:left w:w="28" w:type="dxa"/>
              <w:bottom w:w="28" w:type="dxa"/>
              <w:right w:w="28" w:type="dxa"/>
            </w:tcMar>
          </w:tcPr>
          <w:p w14:paraId="169B5E36" w14:textId="2BC52221" w:rsidR="002659AB" w:rsidRDefault="002659AB" w:rsidP="00B258CA">
            <w:pPr>
              <w:pStyle w:val="TableCellLeft"/>
              <w:keepNext/>
              <w:spacing w:before="0"/>
              <w:rPr>
                <w:b/>
                <w:color w:val="auto"/>
              </w:rPr>
            </w:pPr>
            <w:r w:rsidRPr="002659AB">
              <w:rPr>
                <w:b/>
                <w:color w:val="auto"/>
              </w:rPr>
              <w:t>RVP</w:t>
            </w:r>
            <w:r w:rsidR="00302844" w:rsidRPr="00302844">
              <w:rPr>
                <w:b/>
                <w:color w:val="auto"/>
                <w:vertAlign w:val="superscript"/>
              </w:rPr>
              <w:t>*</w:t>
            </w:r>
          </w:p>
          <w:p w14:paraId="214C0CF1" w14:textId="77777777" w:rsidR="00B258CA" w:rsidRDefault="00B258CA" w:rsidP="00B258CA">
            <w:pPr>
              <w:pStyle w:val="TableCellLeft"/>
              <w:keepNext/>
              <w:numPr>
                <w:ilvl w:val="0"/>
                <w:numId w:val="15"/>
              </w:numPr>
              <w:spacing w:before="0"/>
              <w:rPr>
                <w:color w:val="auto"/>
              </w:rPr>
            </w:pPr>
            <w:r w:rsidRPr="00BE2526">
              <w:rPr>
                <w:color w:val="auto"/>
                <w:u w:val="single"/>
              </w:rPr>
              <w:t>Securities Movement Type</w:t>
            </w:r>
            <w:r w:rsidRPr="009345AE">
              <w:rPr>
                <w:color w:val="auto"/>
              </w:rPr>
              <w:t xml:space="preserve"> = </w:t>
            </w:r>
            <w:r>
              <w:rPr>
                <w:color w:val="auto"/>
              </w:rPr>
              <w:t>“RECE”</w:t>
            </w:r>
            <w:r w:rsidRPr="009345AE">
              <w:rPr>
                <w:color w:val="auto"/>
              </w:rPr>
              <w:t xml:space="preserve"> </w:t>
            </w:r>
            <w:r>
              <w:rPr>
                <w:color w:val="auto"/>
              </w:rPr>
              <w:t>, Quantity &gt;</w:t>
            </w:r>
            <w:r w:rsidRPr="009345AE">
              <w:rPr>
                <w:color w:val="auto"/>
              </w:rPr>
              <w:t xml:space="preserve"> 0</w:t>
            </w:r>
            <w:r>
              <w:rPr>
                <w:color w:val="auto"/>
              </w:rPr>
              <w:t xml:space="preserve"> ,</w:t>
            </w:r>
          </w:p>
          <w:p w14:paraId="5408E4EF" w14:textId="7D9941A1" w:rsidR="00B258CA" w:rsidRPr="00B258CA" w:rsidRDefault="00B258CA" w:rsidP="00B258CA">
            <w:pPr>
              <w:pStyle w:val="TableCellLeft"/>
              <w:keepNext/>
              <w:numPr>
                <w:ilvl w:val="0"/>
                <w:numId w:val="0"/>
              </w:numPr>
              <w:spacing w:before="0"/>
              <w:ind w:left="720"/>
              <w:rPr>
                <w:color w:val="auto"/>
              </w:rPr>
            </w:pPr>
            <w:r w:rsidRPr="00B258CA">
              <w:rPr>
                <w:color w:val="auto"/>
                <w:u w:val="single"/>
              </w:rPr>
              <w:t>Payment Type</w:t>
            </w:r>
            <w:r w:rsidRPr="00B258CA">
              <w:rPr>
                <w:color w:val="auto"/>
              </w:rPr>
              <w:t xml:space="preserve"> = “APMT” and </w:t>
            </w:r>
            <w:r w:rsidRPr="00B258CA">
              <w:rPr>
                <w:color w:val="auto"/>
                <w:u w:val="single"/>
              </w:rPr>
              <w:t>Credit/Debit Code</w:t>
            </w:r>
            <w:r w:rsidRPr="00B258CA">
              <w:rPr>
                <w:color w:val="auto"/>
              </w:rPr>
              <w:t xml:space="preserve"> = “DBIT”</w:t>
            </w:r>
          </w:p>
        </w:tc>
        <w:tc>
          <w:tcPr>
            <w:tcW w:w="2552" w:type="dxa"/>
            <w:tcBorders>
              <w:left w:val="single" w:sz="8" w:space="0" w:color="FFFFFF"/>
              <w:bottom w:val="single" w:sz="8" w:space="0" w:color="FFFFFF"/>
              <w:right w:val="single" w:sz="8" w:space="0" w:color="FFFFFF"/>
            </w:tcBorders>
            <w:shd w:val="clear" w:color="auto" w:fill="E6E7E9"/>
          </w:tcPr>
          <w:p w14:paraId="74437D03" w14:textId="24DD701E" w:rsidR="002659AB" w:rsidRPr="009345AE" w:rsidRDefault="002C0309" w:rsidP="00B12A95">
            <w:pPr>
              <w:pStyle w:val="TableCellLeft"/>
              <w:keepNext/>
              <w:jc w:val="center"/>
              <w:rPr>
                <w:color w:val="auto"/>
              </w:rPr>
            </w:pPr>
            <w:r>
              <w:rPr>
                <w:color w:val="auto"/>
              </w:rPr>
              <w:t>”MIXE”</w:t>
            </w:r>
          </w:p>
        </w:tc>
      </w:tr>
    </w:tbl>
    <w:p w14:paraId="54ED4957" w14:textId="7CFCBB67" w:rsidR="00302844" w:rsidRPr="00302844" w:rsidRDefault="00302844" w:rsidP="00302844">
      <w:pPr>
        <w:pStyle w:val="UnorderedList"/>
        <w:numPr>
          <w:ilvl w:val="0"/>
          <w:numId w:val="0"/>
        </w:numPr>
        <w:spacing w:before="120" w:after="60"/>
        <w:jc w:val="both"/>
        <w:rPr>
          <w:color w:val="auto"/>
          <w:u w:val="single"/>
        </w:rPr>
      </w:pPr>
      <w:r w:rsidRPr="00302844">
        <w:rPr>
          <w:color w:val="auto"/>
          <w:vertAlign w:val="superscript"/>
        </w:rPr>
        <w:t>*</w:t>
      </w:r>
      <w:r>
        <w:rPr>
          <w:color w:val="auto"/>
        </w:rPr>
        <w:t xml:space="preserve"> According to </w:t>
      </w:r>
      <w:r w:rsidRPr="009345AE">
        <w:rPr>
          <w:b/>
          <w:color w:val="auto"/>
        </w:rPr>
        <w:t>{T2S.22.232}</w:t>
      </w:r>
      <w:r>
        <w:rPr>
          <w:b/>
          <w:color w:val="auto"/>
        </w:rPr>
        <w:t xml:space="preserve">, </w:t>
      </w:r>
      <w:r>
        <w:rPr>
          <w:color w:val="auto"/>
        </w:rPr>
        <w:t>i</w:t>
      </w:r>
      <w:r w:rsidRPr="00302844">
        <w:rPr>
          <w:color w:val="auto"/>
        </w:rPr>
        <w:t>n the case of a RVP received as an already matched instruction</w:t>
      </w:r>
      <w:r>
        <w:rPr>
          <w:color w:val="auto"/>
        </w:rPr>
        <w:t xml:space="preserve">, the </w:t>
      </w:r>
      <w:r w:rsidRPr="00302844">
        <w:rPr>
          <w:i/>
          <w:color w:val="auto"/>
        </w:rPr>
        <w:t>Penalty</w:t>
      </w:r>
      <w:r>
        <w:rPr>
          <w:color w:val="auto"/>
        </w:rPr>
        <w:t xml:space="preserve"> </w:t>
      </w:r>
      <w:r w:rsidRPr="00302844">
        <w:rPr>
          <w:color w:val="auto"/>
          <w:u w:val="single"/>
        </w:rPr>
        <w:t>Calculation Method</w:t>
      </w:r>
      <w:r>
        <w:rPr>
          <w:color w:val="auto"/>
        </w:rPr>
        <w:t xml:space="preserve"> applied should be “SECU”. However, in case of already matched instructions, the </w:t>
      </w:r>
      <w:r w:rsidRPr="000C45B8">
        <w:rPr>
          <w:i/>
          <w:color w:val="auto"/>
          <w:u w:val="single"/>
        </w:rPr>
        <w:t xml:space="preserve">LMFP </w:t>
      </w:r>
      <w:r w:rsidRPr="00302844">
        <w:rPr>
          <w:i/>
          <w:color w:val="auto"/>
        </w:rPr>
        <w:t>Penalty Eligibility</w:t>
      </w:r>
      <w:r>
        <w:rPr>
          <w:i/>
          <w:color w:val="auto"/>
          <w:u w:val="single"/>
        </w:rPr>
        <w:t xml:space="preserve"> </w:t>
      </w:r>
      <w:r>
        <w:rPr>
          <w:color w:val="auto"/>
          <w:u w:val="single"/>
        </w:rPr>
        <w:t xml:space="preserve">sub-function analyses the </w:t>
      </w:r>
      <w:r w:rsidRPr="0085413D">
        <w:rPr>
          <w:color w:val="auto"/>
          <w:u w:val="single"/>
        </w:rPr>
        <w:t>Securities Movement Type</w:t>
      </w:r>
      <w:r>
        <w:rPr>
          <w:color w:val="auto"/>
        </w:rPr>
        <w:t xml:space="preserve"> of the </w:t>
      </w:r>
      <w:r w:rsidRPr="0085413D">
        <w:rPr>
          <w:i/>
          <w:color w:val="auto"/>
        </w:rPr>
        <w:t>Settlement Instruction</w:t>
      </w:r>
      <w:r>
        <w:rPr>
          <w:color w:val="auto"/>
        </w:rPr>
        <w:t>, and</w:t>
      </w:r>
      <w:r w:rsidR="0085413D">
        <w:rPr>
          <w:color w:val="auto"/>
        </w:rPr>
        <w:t xml:space="preserve"> in case it is “DELI”, the </w:t>
      </w:r>
      <w:r w:rsidR="0085413D" w:rsidRPr="0085413D">
        <w:rPr>
          <w:i/>
          <w:color w:val="auto"/>
        </w:rPr>
        <w:t>Settlement Instruction</w:t>
      </w:r>
      <w:r w:rsidR="0085413D">
        <w:rPr>
          <w:color w:val="auto"/>
        </w:rPr>
        <w:t xml:space="preserve"> is deemed</w:t>
      </w:r>
      <w:r w:rsidR="00266D4A">
        <w:rPr>
          <w:color w:val="auto"/>
        </w:rPr>
        <w:t xml:space="preserve"> eligible for a Penalty</w:t>
      </w:r>
      <w:r w:rsidR="0085413D">
        <w:rPr>
          <w:color w:val="auto"/>
        </w:rPr>
        <w:t xml:space="preserve">; otherwise, i.e. it is “RECE”, the </w:t>
      </w:r>
      <w:r w:rsidR="0085413D" w:rsidRPr="0085413D">
        <w:rPr>
          <w:i/>
          <w:color w:val="auto"/>
        </w:rPr>
        <w:t>Settlement Instruction</w:t>
      </w:r>
      <w:r w:rsidR="0085413D">
        <w:rPr>
          <w:color w:val="auto"/>
        </w:rPr>
        <w:t xml:space="preserve"> is deemed</w:t>
      </w:r>
      <w:r w:rsidR="00266D4A">
        <w:rPr>
          <w:color w:val="auto"/>
        </w:rPr>
        <w:t xml:space="preserve"> as not eligible for a Penalty</w:t>
      </w:r>
      <w:r w:rsidR="0085413D">
        <w:rPr>
          <w:color w:val="auto"/>
        </w:rPr>
        <w:t xml:space="preserve">. Hence, the </w:t>
      </w:r>
      <w:r w:rsidR="0085413D" w:rsidRPr="0085413D">
        <w:rPr>
          <w:i/>
          <w:color w:val="auto"/>
        </w:rPr>
        <w:t>Calculation Method identification</w:t>
      </w:r>
      <w:r w:rsidR="0085413D">
        <w:rPr>
          <w:color w:val="auto"/>
        </w:rPr>
        <w:t xml:space="preserve"> sub-function won’t have to determine the </w:t>
      </w:r>
      <w:r w:rsidR="0085413D" w:rsidRPr="0085413D">
        <w:rPr>
          <w:color w:val="auto"/>
          <w:u w:val="single"/>
        </w:rPr>
        <w:t>Calculation Method</w:t>
      </w:r>
      <w:r w:rsidR="0085413D">
        <w:rPr>
          <w:color w:val="auto"/>
        </w:rPr>
        <w:t xml:space="preserve"> for a </w:t>
      </w:r>
      <w:r w:rsidR="0085413D" w:rsidRPr="0085413D">
        <w:rPr>
          <w:i/>
          <w:color w:val="auto"/>
        </w:rPr>
        <w:t>Penalty</w:t>
      </w:r>
      <w:r w:rsidR="0085413D">
        <w:rPr>
          <w:color w:val="auto"/>
        </w:rPr>
        <w:t xml:space="preserve"> whose underlying </w:t>
      </w:r>
      <w:r w:rsidR="0085413D" w:rsidRPr="0085413D">
        <w:rPr>
          <w:i/>
          <w:color w:val="auto"/>
        </w:rPr>
        <w:t>Settlement Instruction</w:t>
      </w:r>
      <w:r w:rsidR="0085413D">
        <w:rPr>
          <w:color w:val="auto"/>
        </w:rPr>
        <w:t xml:space="preserve"> is RVP and sent as already matched.</w:t>
      </w:r>
    </w:p>
    <w:p w14:paraId="19A43240" w14:textId="2CF006F3" w:rsidR="00B00D7A" w:rsidRDefault="002E0F1B" w:rsidP="00266D4A">
      <w:pPr>
        <w:pStyle w:val="UnorderedList"/>
        <w:numPr>
          <w:ilvl w:val="0"/>
          <w:numId w:val="0"/>
        </w:numPr>
        <w:spacing w:before="80" w:after="60"/>
        <w:jc w:val="both"/>
        <w:rPr>
          <w:i/>
          <w:color w:val="auto"/>
          <w:u w:val="single"/>
        </w:rPr>
      </w:pPr>
      <w:r>
        <w:rPr>
          <w:color w:val="auto"/>
        </w:rPr>
        <w:t xml:space="preserve">Once the </w:t>
      </w:r>
      <w:r w:rsidRPr="00406FBF">
        <w:rPr>
          <w:color w:val="auto"/>
          <w:u w:val="single"/>
        </w:rPr>
        <w:t>Calculation Method</w:t>
      </w:r>
      <w:r>
        <w:rPr>
          <w:color w:val="auto"/>
        </w:rPr>
        <w:t xml:space="preserve"> is determined, the sub-</w:t>
      </w:r>
      <w:r w:rsidR="00920D8D">
        <w:rPr>
          <w:color w:val="auto"/>
        </w:rPr>
        <w:t>function</w:t>
      </w:r>
      <w:r>
        <w:rPr>
          <w:color w:val="auto"/>
        </w:rPr>
        <w:t xml:space="preserve"> triggers the </w:t>
      </w:r>
      <w:r w:rsidRPr="000C45B8">
        <w:rPr>
          <w:i/>
          <w:color w:val="auto"/>
          <w:u w:val="single"/>
        </w:rPr>
        <w:t>Get Penalty Data</w:t>
      </w:r>
      <w:r>
        <w:rPr>
          <w:i/>
          <w:color w:val="auto"/>
          <w:u w:val="single"/>
        </w:rPr>
        <w:t xml:space="preserve"> </w:t>
      </w:r>
      <w:r>
        <w:rPr>
          <w:color w:val="auto"/>
        </w:rPr>
        <w:t>sub-</w:t>
      </w:r>
      <w:r w:rsidR="00920D8D">
        <w:rPr>
          <w:color w:val="auto"/>
        </w:rPr>
        <w:t>function</w:t>
      </w:r>
      <w:r w:rsidR="00B12A95">
        <w:rPr>
          <w:color w:val="auto"/>
        </w:rPr>
        <w:t>.</w:t>
      </w:r>
    </w:p>
    <w:p w14:paraId="38447B2B" w14:textId="311AA752" w:rsidR="00944244" w:rsidRPr="000C45B8" w:rsidRDefault="00EE791E" w:rsidP="005A2D26">
      <w:pPr>
        <w:pStyle w:val="UnorderedList"/>
        <w:numPr>
          <w:ilvl w:val="0"/>
          <w:numId w:val="0"/>
        </w:numPr>
        <w:spacing w:before="120" w:after="60"/>
        <w:jc w:val="both"/>
        <w:rPr>
          <w:i/>
          <w:color w:val="auto"/>
          <w:u w:val="single"/>
        </w:rPr>
      </w:pPr>
      <w:r>
        <w:rPr>
          <w:i/>
          <w:color w:val="auto"/>
          <w:u w:val="single"/>
        </w:rPr>
        <w:t>Create Penalty</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1DE5A30C" w14:textId="77777777" w:rsidTr="00B245F7">
        <w:tc>
          <w:tcPr>
            <w:tcW w:w="2263" w:type="dxa"/>
            <w:shd w:val="clear" w:color="auto" w:fill="D9D9D9" w:themeFill="background1" w:themeFillShade="D9"/>
            <w:vAlign w:val="center"/>
          </w:tcPr>
          <w:p w14:paraId="3635E63B" w14:textId="77777777" w:rsidR="00944244" w:rsidRPr="009345AE" w:rsidRDefault="00944244" w:rsidP="007F73E2">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4CCE3575" w14:textId="3649A0DD" w:rsidR="00944244" w:rsidRPr="009345AE" w:rsidRDefault="00B8643D" w:rsidP="007F73E2">
            <w:pPr>
              <w:pStyle w:val="UnorderedList"/>
              <w:numPr>
                <w:ilvl w:val="0"/>
                <w:numId w:val="0"/>
              </w:numPr>
              <w:jc w:val="both"/>
              <w:rPr>
                <w:i/>
                <w:color w:val="auto"/>
                <w:u w:val="single"/>
              </w:rPr>
            </w:pPr>
            <w:r>
              <w:rPr>
                <w:i/>
                <w:color w:val="auto"/>
                <w:u w:val="single"/>
              </w:rPr>
              <w:t>LCMM.PEM.ELI.6.1</w:t>
            </w:r>
          </w:p>
        </w:tc>
      </w:tr>
    </w:tbl>
    <w:p w14:paraId="75627F27" w14:textId="3F70E2EC" w:rsidR="00BF750F" w:rsidRDefault="00DC090A" w:rsidP="00FA42AD">
      <w:pPr>
        <w:pStyle w:val="Content"/>
        <w:spacing w:before="85" w:after="0"/>
        <w:rPr>
          <w:color w:val="auto"/>
        </w:rPr>
      </w:pPr>
      <w:r>
        <w:rPr>
          <w:color w:val="auto"/>
        </w:rPr>
        <w:t>T</w:t>
      </w:r>
      <w:r w:rsidR="002E0F1B">
        <w:rPr>
          <w:color w:val="auto"/>
        </w:rPr>
        <w:t>he sub-</w:t>
      </w:r>
      <w:r w:rsidR="00920D8D">
        <w:rPr>
          <w:color w:val="auto"/>
        </w:rPr>
        <w:t>function</w:t>
      </w:r>
      <w:r w:rsidR="00944244" w:rsidRPr="009345AE">
        <w:rPr>
          <w:color w:val="auto"/>
        </w:rPr>
        <w:t xml:space="preserve"> </w:t>
      </w:r>
      <w:r w:rsidR="002E0F1B">
        <w:rPr>
          <w:color w:val="auto"/>
        </w:rPr>
        <w:t xml:space="preserve">creates the corresponding </w:t>
      </w:r>
      <w:r w:rsidR="002E0F1B" w:rsidRPr="002E0F1B">
        <w:rPr>
          <w:i/>
          <w:color w:val="auto"/>
        </w:rPr>
        <w:t>Penalty</w:t>
      </w:r>
      <w:r w:rsidR="00BF750F">
        <w:rPr>
          <w:i/>
          <w:color w:val="auto"/>
        </w:rPr>
        <w:t xml:space="preserve"> </w:t>
      </w:r>
      <w:r w:rsidR="00BF750F" w:rsidRPr="00DC090A">
        <w:rPr>
          <w:color w:val="auto"/>
        </w:rPr>
        <w:t>with Status</w:t>
      </w:r>
      <w:r w:rsidR="00BF750F">
        <w:rPr>
          <w:i/>
          <w:color w:val="auto"/>
        </w:rPr>
        <w:t xml:space="preserve"> “PEND”</w:t>
      </w:r>
      <w:r>
        <w:rPr>
          <w:i/>
          <w:color w:val="auto"/>
        </w:rPr>
        <w:t xml:space="preserve"> </w:t>
      </w:r>
      <w:r>
        <w:rPr>
          <w:color w:val="auto"/>
        </w:rPr>
        <w:t>associated to</w:t>
      </w:r>
      <w:r w:rsidRPr="002E0F1B">
        <w:rPr>
          <w:color w:val="auto"/>
        </w:rPr>
        <w:t xml:space="preserve"> </w:t>
      </w:r>
      <w:r>
        <w:rPr>
          <w:color w:val="auto"/>
        </w:rPr>
        <w:t xml:space="preserve">the </w:t>
      </w:r>
      <w:r w:rsidRPr="00EE791E">
        <w:rPr>
          <w:i/>
          <w:color w:val="auto"/>
        </w:rPr>
        <w:t>Penalty Eligibility</w:t>
      </w:r>
      <w:r w:rsidR="00BF750F">
        <w:rPr>
          <w:i/>
          <w:color w:val="auto"/>
        </w:rPr>
        <w:t>,</w:t>
      </w:r>
      <w:r w:rsidR="002E0F1B">
        <w:rPr>
          <w:i/>
          <w:color w:val="auto"/>
        </w:rPr>
        <w:t xml:space="preserve"> </w:t>
      </w:r>
      <w:r w:rsidR="00BF750F">
        <w:rPr>
          <w:color w:val="auto"/>
        </w:rPr>
        <w:t xml:space="preserve">and assigns </w:t>
      </w:r>
      <w:r>
        <w:rPr>
          <w:color w:val="auto"/>
        </w:rPr>
        <w:t xml:space="preserve">it </w:t>
      </w:r>
      <w:r w:rsidR="00BF750F">
        <w:rPr>
          <w:color w:val="auto"/>
        </w:rPr>
        <w:t xml:space="preserve">a </w:t>
      </w:r>
      <w:r w:rsidR="00944244" w:rsidRPr="00066644">
        <w:rPr>
          <w:color w:val="auto"/>
          <w:u w:val="single"/>
        </w:rPr>
        <w:t>Common Penalty ID</w:t>
      </w:r>
      <w:r w:rsidR="009C521A" w:rsidRPr="009345AE">
        <w:rPr>
          <w:color w:val="auto"/>
        </w:rPr>
        <w:t xml:space="preserve"> (composed of 15 characters)</w:t>
      </w:r>
      <w:r w:rsidR="00BF750F">
        <w:rPr>
          <w:color w:val="auto"/>
        </w:rPr>
        <w:t xml:space="preserve">. </w:t>
      </w:r>
    </w:p>
    <w:p w14:paraId="2630702F" w14:textId="657226EC" w:rsidR="00BF750F" w:rsidRDefault="00BF750F" w:rsidP="00FA42AD">
      <w:pPr>
        <w:pStyle w:val="Content"/>
        <w:spacing w:before="85" w:after="0"/>
        <w:rPr>
          <w:color w:val="auto"/>
        </w:rPr>
      </w:pPr>
      <w:r>
        <w:rPr>
          <w:color w:val="auto"/>
        </w:rPr>
        <w:t>Additionally, t</w:t>
      </w:r>
      <w:r w:rsidRPr="009345AE">
        <w:rPr>
          <w:color w:val="auto"/>
        </w:rPr>
        <w:t xml:space="preserve">he </w:t>
      </w:r>
      <w:r>
        <w:rPr>
          <w:color w:val="auto"/>
        </w:rPr>
        <w:t xml:space="preserve">following </w:t>
      </w:r>
      <w:r w:rsidRPr="009345AE">
        <w:rPr>
          <w:color w:val="auto"/>
        </w:rPr>
        <w:t>information</w:t>
      </w:r>
      <w:r>
        <w:rPr>
          <w:color w:val="auto"/>
        </w:rPr>
        <w:t xml:space="preserve"> already retrieved </w:t>
      </w:r>
      <w:r w:rsidR="00DC090A">
        <w:rPr>
          <w:color w:val="auto"/>
        </w:rPr>
        <w:t>by the previous sub-</w:t>
      </w:r>
      <w:r w:rsidR="00920D8D">
        <w:rPr>
          <w:color w:val="auto"/>
        </w:rPr>
        <w:t>function</w:t>
      </w:r>
      <w:r w:rsidR="00DC090A">
        <w:rPr>
          <w:color w:val="auto"/>
        </w:rPr>
        <w:t xml:space="preserve">s </w:t>
      </w:r>
      <w:r>
        <w:rPr>
          <w:color w:val="auto"/>
        </w:rPr>
        <w:t xml:space="preserve">is stored in the </w:t>
      </w:r>
      <w:r w:rsidRPr="00BF750F">
        <w:rPr>
          <w:i/>
          <w:color w:val="auto"/>
        </w:rPr>
        <w:t>Penalty</w:t>
      </w:r>
      <w:r>
        <w:rPr>
          <w:i/>
          <w:color w:val="auto"/>
        </w:rPr>
        <w:t>:</w:t>
      </w:r>
    </w:p>
    <w:p w14:paraId="50735F19" w14:textId="5064BDEC" w:rsidR="002A0DE0" w:rsidRDefault="002A0DE0" w:rsidP="00FA42AD">
      <w:pPr>
        <w:pStyle w:val="UnorderedList"/>
        <w:numPr>
          <w:ilvl w:val="0"/>
          <w:numId w:val="4"/>
        </w:numPr>
        <w:jc w:val="both"/>
        <w:rPr>
          <w:color w:val="auto"/>
          <w:u w:val="single"/>
        </w:rPr>
      </w:pPr>
      <w:r>
        <w:rPr>
          <w:color w:val="auto"/>
          <w:u w:val="single"/>
        </w:rPr>
        <w:t>Type of P</w:t>
      </w:r>
      <w:r w:rsidRPr="006B318C">
        <w:rPr>
          <w:color w:val="auto"/>
          <w:u w:val="single"/>
        </w:rPr>
        <w:t>enalty</w:t>
      </w:r>
      <w:r w:rsidR="00D61AF2" w:rsidRPr="00E5339D">
        <w:rPr>
          <w:color w:val="auto"/>
        </w:rPr>
        <w:t xml:space="preserve"> (LMFP or SEFP)</w:t>
      </w:r>
    </w:p>
    <w:p w14:paraId="079CEB83" w14:textId="752A56BA" w:rsidR="00944244" w:rsidRPr="006B318C" w:rsidRDefault="00944244" w:rsidP="00FA42AD">
      <w:pPr>
        <w:pStyle w:val="UnorderedList"/>
        <w:numPr>
          <w:ilvl w:val="0"/>
          <w:numId w:val="4"/>
        </w:numPr>
        <w:jc w:val="both"/>
        <w:rPr>
          <w:color w:val="auto"/>
          <w:u w:val="single"/>
        </w:rPr>
      </w:pPr>
      <w:r w:rsidRPr="006B318C">
        <w:rPr>
          <w:color w:val="auto"/>
          <w:u w:val="single"/>
        </w:rPr>
        <w:t>Detection Date</w:t>
      </w:r>
    </w:p>
    <w:p w14:paraId="2A03B411" w14:textId="58D0D2C4" w:rsidR="00944244" w:rsidRPr="00BF5FE5" w:rsidRDefault="00944244" w:rsidP="00FA42AD">
      <w:pPr>
        <w:pStyle w:val="UnorderedList"/>
        <w:numPr>
          <w:ilvl w:val="0"/>
          <w:numId w:val="4"/>
        </w:numPr>
        <w:jc w:val="both"/>
        <w:rPr>
          <w:color w:val="auto"/>
        </w:rPr>
      </w:pPr>
      <w:r w:rsidRPr="006B318C">
        <w:rPr>
          <w:color w:val="auto"/>
          <w:u w:val="single"/>
        </w:rPr>
        <w:t>Calculation Method</w:t>
      </w:r>
      <w:r w:rsidR="00D61AF2" w:rsidRPr="00E5339D">
        <w:rPr>
          <w:color w:val="auto"/>
        </w:rPr>
        <w:t xml:space="preserve"> </w:t>
      </w:r>
      <w:r w:rsidR="00BF5FE5" w:rsidRPr="00E5339D">
        <w:rPr>
          <w:color w:val="auto"/>
        </w:rPr>
        <w:t>(SECU, CASH, MIXE or BOTH)</w:t>
      </w:r>
    </w:p>
    <w:p w14:paraId="3C5C7B39" w14:textId="4CA63140" w:rsidR="00944244" w:rsidRDefault="00944244" w:rsidP="00FA42AD">
      <w:pPr>
        <w:pStyle w:val="UnorderedList"/>
        <w:numPr>
          <w:ilvl w:val="0"/>
          <w:numId w:val="4"/>
        </w:numPr>
        <w:jc w:val="both"/>
        <w:rPr>
          <w:color w:val="auto"/>
          <w:u w:val="single"/>
        </w:rPr>
      </w:pPr>
      <w:r w:rsidRPr="00C415CF">
        <w:rPr>
          <w:color w:val="auto"/>
          <w:u w:val="single"/>
        </w:rPr>
        <w:t>Securit</w:t>
      </w:r>
      <w:r w:rsidR="00B61478" w:rsidRPr="00C415CF">
        <w:rPr>
          <w:color w:val="auto"/>
          <w:u w:val="single"/>
        </w:rPr>
        <w:t>y</w:t>
      </w:r>
    </w:p>
    <w:p w14:paraId="03CCC26A" w14:textId="7F183277" w:rsidR="00C415CF" w:rsidRPr="009345AE" w:rsidRDefault="00C415CF" w:rsidP="00FA42AD">
      <w:pPr>
        <w:pStyle w:val="UnorderedList"/>
        <w:numPr>
          <w:ilvl w:val="0"/>
          <w:numId w:val="4"/>
        </w:numPr>
        <w:jc w:val="both"/>
        <w:rPr>
          <w:color w:val="auto"/>
        </w:rPr>
      </w:pPr>
      <w:r w:rsidRPr="00C415CF">
        <w:rPr>
          <w:color w:val="auto"/>
          <w:u w:val="single"/>
        </w:rPr>
        <w:t xml:space="preserve">Underlying </w:t>
      </w:r>
      <w:r w:rsidR="00D61AF2" w:rsidRPr="00D61AF2">
        <w:rPr>
          <w:color w:val="auto"/>
          <w:u w:val="single"/>
        </w:rPr>
        <w:t>SI</w:t>
      </w:r>
      <w:r w:rsidRPr="00C415CF">
        <w:rPr>
          <w:color w:val="auto"/>
          <w:u w:val="single"/>
        </w:rPr>
        <w:t xml:space="preserve"> Already</w:t>
      </w:r>
      <w:r w:rsidRPr="006B318C">
        <w:rPr>
          <w:color w:val="auto"/>
          <w:u w:val="single"/>
        </w:rPr>
        <w:t xml:space="preserve"> Matched flag</w:t>
      </w:r>
      <w:r w:rsidR="00BF5FE5" w:rsidRPr="00BF5FE5">
        <w:rPr>
          <w:color w:val="auto"/>
        </w:rPr>
        <w:t xml:space="preserve"> (</w:t>
      </w:r>
      <w:r w:rsidR="00E5339D">
        <w:rPr>
          <w:color w:val="auto"/>
        </w:rPr>
        <w:t>True</w:t>
      </w:r>
      <w:r w:rsidR="00BF5FE5" w:rsidRPr="00BF5FE5">
        <w:rPr>
          <w:color w:val="auto"/>
        </w:rPr>
        <w:t xml:space="preserve"> or </w:t>
      </w:r>
      <w:r w:rsidR="00E5339D">
        <w:rPr>
          <w:color w:val="auto"/>
        </w:rPr>
        <w:t>False</w:t>
      </w:r>
      <w:r w:rsidR="00BF5FE5" w:rsidRPr="00BF5FE5">
        <w:rPr>
          <w:color w:val="auto"/>
        </w:rPr>
        <w:t>)</w:t>
      </w:r>
    </w:p>
    <w:p w14:paraId="530F22BC" w14:textId="6C1117F7" w:rsidR="00BF750F" w:rsidRPr="008616D7" w:rsidRDefault="00BF5FE5" w:rsidP="00FA42AD">
      <w:pPr>
        <w:pStyle w:val="UnorderedList"/>
        <w:numPr>
          <w:ilvl w:val="0"/>
          <w:numId w:val="0"/>
        </w:numPr>
        <w:jc w:val="both"/>
        <w:rPr>
          <w:b/>
          <w:color w:val="auto"/>
        </w:rPr>
      </w:pPr>
      <w:r w:rsidRPr="00F02BEF">
        <w:rPr>
          <w:color w:val="auto"/>
        </w:rPr>
        <w:t>Then</w:t>
      </w:r>
      <w:r w:rsidR="00BF750F" w:rsidRPr="00F02BEF">
        <w:rPr>
          <w:color w:val="auto"/>
        </w:rPr>
        <w:t>, the sub</w:t>
      </w:r>
      <w:r w:rsidR="00AF7223">
        <w:rPr>
          <w:color w:val="auto"/>
        </w:rPr>
        <w:t>-</w:t>
      </w:r>
      <w:r w:rsidR="00920D8D">
        <w:rPr>
          <w:color w:val="auto"/>
        </w:rPr>
        <w:t>function</w:t>
      </w:r>
      <w:r w:rsidR="00AF7223">
        <w:rPr>
          <w:color w:val="auto"/>
        </w:rPr>
        <w:t xml:space="preserve"> determines the</w:t>
      </w:r>
      <w:r w:rsidR="00E5339D">
        <w:rPr>
          <w:color w:val="auto"/>
        </w:rPr>
        <w:t xml:space="preserve"> attributes</w:t>
      </w:r>
      <w:r w:rsidR="00AF7223">
        <w:rPr>
          <w:color w:val="auto"/>
        </w:rPr>
        <w:t xml:space="preserve"> </w:t>
      </w:r>
      <w:r w:rsidR="00E5339D" w:rsidRPr="00E5339D">
        <w:rPr>
          <w:color w:val="auto"/>
          <w:u w:val="single"/>
        </w:rPr>
        <w:t xml:space="preserve">Payment </w:t>
      </w:r>
      <w:r w:rsidR="00E5339D" w:rsidRPr="008616D7">
        <w:rPr>
          <w:color w:val="auto"/>
          <w:u w:val="single"/>
        </w:rPr>
        <w:t>Type of the SI</w:t>
      </w:r>
      <w:r w:rsidR="00E5339D" w:rsidRPr="008616D7">
        <w:rPr>
          <w:color w:val="auto"/>
        </w:rPr>
        <w:t xml:space="preserve"> and</w:t>
      </w:r>
      <w:r w:rsidR="00410AA4" w:rsidRPr="008616D7">
        <w:rPr>
          <w:color w:val="auto"/>
        </w:rPr>
        <w:t>, when possible, the</w:t>
      </w:r>
      <w:r w:rsidR="00E5339D" w:rsidRPr="008616D7">
        <w:rPr>
          <w:color w:val="auto"/>
        </w:rPr>
        <w:t xml:space="preserve"> </w:t>
      </w:r>
      <w:r w:rsidR="00BF750F" w:rsidRPr="008616D7">
        <w:rPr>
          <w:color w:val="auto"/>
          <w:u w:val="single"/>
        </w:rPr>
        <w:t>Currency</w:t>
      </w:r>
      <w:r w:rsidR="00BF750F" w:rsidRPr="008616D7">
        <w:rPr>
          <w:color w:val="auto"/>
        </w:rPr>
        <w:t xml:space="preserve"> of the </w:t>
      </w:r>
      <w:r w:rsidR="00BF750F" w:rsidRPr="008616D7">
        <w:rPr>
          <w:i/>
          <w:color w:val="auto"/>
        </w:rPr>
        <w:t>Penalty</w:t>
      </w:r>
      <w:r w:rsidR="00BF750F" w:rsidRPr="008616D7">
        <w:rPr>
          <w:color w:val="auto"/>
        </w:rPr>
        <w:t xml:space="preserve"> </w:t>
      </w:r>
      <w:r w:rsidR="00AF7223" w:rsidRPr="008616D7">
        <w:rPr>
          <w:color w:val="auto"/>
        </w:rPr>
        <w:t>as follows</w:t>
      </w:r>
      <w:r w:rsidR="00BF750F" w:rsidRPr="008616D7">
        <w:rPr>
          <w:color w:val="auto"/>
        </w:rPr>
        <w:t xml:space="preserve"> </w:t>
      </w:r>
      <w:r w:rsidR="00BF750F" w:rsidRPr="008616D7">
        <w:rPr>
          <w:b/>
          <w:color w:val="auto"/>
        </w:rPr>
        <w:t>{T2S.22.060}</w:t>
      </w:r>
      <w:r w:rsidR="00AF7223" w:rsidRPr="008616D7">
        <w:rPr>
          <w:b/>
          <w:color w:val="auto"/>
        </w:rPr>
        <w:t>:</w:t>
      </w:r>
    </w:p>
    <w:p w14:paraId="2F12E1EB" w14:textId="35A50E3F" w:rsidR="00BF5FE5" w:rsidRPr="008616D7" w:rsidRDefault="00BF5FE5" w:rsidP="00FA42AD">
      <w:pPr>
        <w:pStyle w:val="UnorderedList"/>
        <w:numPr>
          <w:ilvl w:val="0"/>
          <w:numId w:val="4"/>
        </w:numPr>
        <w:jc w:val="both"/>
        <w:rPr>
          <w:color w:val="auto"/>
        </w:rPr>
      </w:pPr>
      <w:r w:rsidRPr="008616D7">
        <w:rPr>
          <w:color w:val="auto"/>
        </w:rPr>
        <w:lastRenderedPageBreak/>
        <w:t xml:space="preserve">In case the underlying </w:t>
      </w:r>
      <w:r w:rsidRPr="008616D7">
        <w:rPr>
          <w:i/>
          <w:color w:val="auto"/>
        </w:rPr>
        <w:t>Settlement Instruction</w:t>
      </w:r>
      <w:r w:rsidRPr="008616D7">
        <w:rPr>
          <w:color w:val="auto"/>
        </w:rPr>
        <w:t xml:space="preserve"> </w:t>
      </w:r>
      <w:r w:rsidRPr="008616D7">
        <w:rPr>
          <w:color w:val="auto"/>
          <w:u w:val="single"/>
        </w:rPr>
        <w:t>Payment Type Code</w:t>
      </w:r>
      <w:r w:rsidRPr="008616D7">
        <w:rPr>
          <w:color w:val="auto"/>
        </w:rPr>
        <w:t xml:space="preserve"> is </w:t>
      </w:r>
      <w:r w:rsidR="00E5339D" w:rsidRPr="008616D7">
        <w:rPr>
          <w:color w:val="auto"/>
        </w:rPr>
        <w:t>“</w:t>
      </w:r>
      <w:r w:rsidRPr="008616D7">
        <w:rPr>
          <w:color w:val="auto"/>
        </w:rPr>
        <w:t>APMT</w:t>
      </w:r>
      <w:r w:rsidR="00E5339D" w:rsidRPr="008616D7">
        <w:rPr>
          <w:color w:val="auto"/>
        </w:rPr>
        <w:t>”</w:t>
      </w:r>
      <w:r w:rsidRPr="008616D7">
        <w:rPr>
          <w:color w:val="auto"/>
        </w:rPr>
        <w:t xml:space="preserve"> (i.e. against payment), </w:t>
      </w:r>
      <w:r w:rsidR="00E06E71" w:rsidRPr="008616D7">
        <w:rPr>
          <w:color w:val="auto"/>
        </w:rPr>
        <w:t xml:space="preserve">then </w:t>
      </w:r>
      <w:r w:rsidR="00355F5A" w:rsidRPr="008616D7">
        <w:rPr>
          <w:color w:val="auto"/>
        </w:rPr>
        <w:t xml:space="preserve">the </w:t>
      </w:r>
      <w:r w:rsidR="00355F5A" w:rsidRPr="008616D7">
        <w:rPr>
          <w:color w:val="auto"/>
          <w:u w:val="single"/>
        </w:rPr>
        <w:t>Payment Type of the SI</w:t>
      </w:r>
      <w:r w:rsidR="00355F5A" w:rsidRPr="008616D7">
        <w:rPr>
          <w:color w:val="auto"/>
        </w:rPr>
        <w:t xml:space="preserve"> is recorded as “APMT” and </w:t>
      </w:r>
      <w:r w:rsidRPr="008616D7">
        <w:rPr>
          <w:color w:val="auto"/>
        </w:rPr>
        <w:t xml:space="preserve">the </w:t>
      </w:r>
      <w:r w:rsidRPr="008616D7">
        <w:rPr>
          <w:color w:val="auto"/>
          <w:u w:val="single"/>
        </w:rPr>
        <w:t>Currency</w:t>
      </w:r>
      <w:r w:rsidRPr="008616D7">
        <w:rPr>
          <w:color w:val="auto"/>
        </w:rPr>
        <w:t xml:space="preserve"> is set </w:t>
      </w:r>
      <w:r w:rsidR="00E5339D" w:rsidRPr="008616D7">
        <w:rPr>
          <w:color w:val="auto"/>
        </w:rPr>
        <w:t xml:space="preserve">with the same value as </w:t>
      </w:r>
      <w:r w:rsidRPr="008616D7">
        <w:rPr>
          <w:color w:val="auto"/>
        </w:rPr>
        <w:t xml:space="preserve">the </w:t>
      </w:r>
      <w:r w:rsidR="00E5339D" w:rsidRPr="008616D7">
        <w:rPr>
          <w:color w:val="auto"/>
        </w:rPr>
        <w:t xml:space="preserve">Currency of the </w:t>
      </w:r>
      <w:r w:rsidR="00E5339D" w:rsidRPr="008616D7">
        <w:rPr>
          <w:color w:val="auto"/>
          <w:u w:val="single"/>
        </w:rPr>
        <w:t>Amount</w:t>
      </w:r>
      <w:r w:rsidR="00E5339D" w:rsidRPr="008616D7">
        <w:rPr>
          <w:color w:val="auto"/>
        </w:rPr>
        <w:t xml:space="preserve"> of the </w:t>
      </w:r>
      <w:r w:rsidR="00E5339D" w:rsidRPr="008616D7">
        <w:rPr>
          <w:i/>
          <w:color w:val="auto"/>
        </w:rPr>
        <w:t>Settlement Instruction</w:t>
      </w:r>
      <w:r w:rsidR="00355F5A" w:rsidRPr="008616D7">
        <w:rPr>
          <w:i/>
          <w:color w:val="auto"/>
        </w:rPr>
        <w:t>;</w:t>
      </w:r>
      <w:r w:rsidR="00E5339D" w:rsidRPr="008616D7">
        <w:rPr>
          <w:color w:val="auto"/>
        </w:rPr>
        <w:t xml:space="preserve"> </w:t>
      </w:r>
    </w:p>
    <w:p w14:paraId="0271AE72" w14:textId="2473C80E" w:rsidR="00BF5FE5" w:rsidRPr="008616D7" w:rsidRDefault="00BF5FE5" w:rsidP="00FA42AD">
      <w:pPr>
        <w:pStyle w:val="UnorderedList"/>
        <w:numPr>
          <w:ilvl w:val="0"/>
          <w:numId w:val="4"/>
        </w:numPr>
        <w:jc w:val="both"/>
        <w:rPr>
          <w:color w:val="auto"/>
        </w:rPr>
      </w:pPr>
      <w:r w:rsidRPr="008616D7">
        <w:rPr>
          <w:color w:val="auto"/>
        </w:rPr>
        <w:t xml:space="preserve">In case the underlying </w:t>
      </w:r>
      <w:r w:rsidRPr="008616D7">
        <w:rPr>
          <w:i/>
          <w:color w:val="auto"/>
        </w:rPr>
        <w:t>Settlement Instruction</w:t>
      </w:r>
      <w:r w:rsidRPr="008616D7">
        <w:rPr>
          <w:color w:val="auto"/>
        </w:rPr>
        <w:t xml:space="preserve"> </w:t>
      </w:r>
      <w:r w:rsidRPr="008616D7">
        <w:rPr>
          <w:color w:val="auto"/>
          <w:u w:val="single"/>
        </w:rPr>
        <w:t>Payment Type Code</w:t>
      </w:r>
      <w:r w:rsidRPr="008616D7">
        <w:rPr>
          <w:color w:val="auto"/>
        </w:rPr>
        <w:t xml:space="preserve"> is </w:t>
      </w:r>
      <w:r w:rsidR="00F02BEF" w:rsidRPr="008616D7">
        <w:rPr>
          <w:color w:val="auto"/>
        </w:rPr>
        <w:t>“</w:t>
      </w:r>
      <w:r w:rsidRPr="008616D7">
        <w:rPr>
          <w:color w:val="auto"/>
        </w:rPr>
        <w:t>FREE</w:t>
      </w:r>
      <w:r w:rsidR="00F02BEF" w:rsidRPr="008616D7">
        <w:rPr>
          <w:color w:val="auto"/>
        </w:rPr>
        <w:t>”</w:t>
      </w:r>
      <w:r w:rsidRPr="008616D7">
        <w:rPr>
          <w:color w:val="auto"/>
        </w:rPr>
        <w:t xml:space="preserve"> (i.e. free of payment), </w:t>
      </w:r>
      <w:r w:rsidR="00E06E71" w:rsidRPr="008616D7">
        <w:rPr>
          <w:color w:val="auto"/>
        </w:rPr>
        <w:t xml:space="preserve">then </w:t>
      </w:r>
      <w:r w:rsidRPr="008616D7">
        <w:rPr>
          <w:color w:val="auto"/>
        </w:rPr>
        <w:t xml:space="preserve">the </w:t>
      </w:r>
      <w:r w:rsidRPr="008616D7">
        <w:rPr>
          <w:color w:val="auto"/>
          <w:u w:val="single"/>
        </w:rPr>
        <w:t>Payment Type of the SI</w:t>
      </w:r>
      <w:r w:rsidRPr="008616D7">
        <w:rPr>
          <w:color w:val="auto"/>
        </w:rPr>
        <w:t xml:space="preserve"> is recorded as </w:t>
      </w:r>
      <w:r w:rsidR="00F02BEF" w:rsidRPr="008616D7">
        <w:rPr>
          <w:color w:val="auto"/>
        </w:rPr>
        <w:t>“FREE”</w:t>
      </w:r>
      <w:r w:rsidRPr="008616D7">
        <w:rPr>
          <w:color w:val="auto"/>
        </w:rPr>
        <w:t xml:space="preserve"> and the </w:t>
      </w:r>
      <w:r w:rsidRPr="008616D7">
        <w:rPr>
          <w:color w:val="auto"/>
          <w:u w:val="single"/>
        </w:rPr>
        <w:t>Settlement Type</w:t>
      </w:r>
      <w:r w:rsidR="00355F5A" w:rsidRPr="008616D7">
        <w:rPr>
          <w:color w:val="auto"/>
        </w:rPr>
        <w:t xml:space="preserve"> of the Securi</w:t>
      </w:r>
      <w:r w:rsidR="00E06E71" w:rsidRPr="008616D7">
        <w:rPr>
          <w:color w:val="auto"/>
        </w:rPr>
        <w:t>ty</w:t>
      </w:r>
      <w:r w:rsidR="00355F5A" w:rsidRPr="008616D7">
        <w:rPr>
          <w:color w:val="auto"/>
        </w:rPr>
        <w:t xml:space="preserve"> </w:t>
      </w:r>
      <w:r w:rsidRPr="008616D7">
        <w:rPr>
          <w:color w:val="auto"/>
        </w:rPr>
        <w:t>is checked</w:t>
      </w:r>
      <w:r w:rsidR="00355F5A" w:rsidRPr="008616D7">
        <w:rPr>
          <w:color w:val="auto"/>
        </w:rPr>
        <w:t xml:space="preserve"> to determine the </w:t>
      </w:r>
      <w:r w:rsidR="00355F5A" w:rsidRPr="008616D7">
        <w:rPr>
          <w:color w:val="auto"/>
          <w:u w:val="single"/>
        </w:rPr>
        <w:t>Currency</w:t>
      </w:r>
      <w:r w:rsidRPr="008616D7">
        <w:rPr>
          <w:color w:val="auto"/>
        </w:rPr>
        <w:t>:</w:t>
      </w:r>
    </w:p>
    <w:p w14:paraId="5E3DF61F" w14:textId="1F7BE780" w:rsidR="00BF5FE5" w:rsidRPr="008616D7" w:rsidRDefault="00BF5FE5" w:rsidP="00FA42AD">
      <w:pPr>
        <w:pStyle w:val="DashList"/>
        <w:numPr>
          <w:ilvl w:val="0"/>
          <w:numId w:val="5"/>
        </w:numPr>
        <w:jc w:val="both"/>
        <w:rPr>
          <w:color w:val="auto"/>
        </w:rPr>
      </w:pPr>
      <w:r w:rsidRPr="008616D7">
        <w:rPr>
          <w:color w:val="auto"/>
        </w:rPr>
        <w:t>I</w:t>
      </w:r>
      <w:r w:rsidR="0064568C" w:rsidRPr="008616D7">
        <w:rPr>
          <w:color w:val="auto"/>
        </w:rPr>
        <w:t xml:space="preserve">f </w:t>
      </w:r>
      <w:r w:rsidRPr="008616D7">
        <w:rPr>
          <w:color w:val="auto"/>
        </w:rPr>
        <w:t xml:space="preserve">the </w:t>
      </w:r>
      <w:r w:rsidRPr="008616D7">
        <w:rPr>
          <w:color w:val="auto"/>
          <w:u w:val="single"/>
        </w:rPr>
        <w:t>Settlement Type</w:t>
      </w:r>
      <w:r w:rsidRPr="008616D7">
        <w:rPr>
          <w:color w:val="auto"/>
        </w:rPr>
        <w:t xml:space="preserve"> is </w:t>
      </w:r>
      <w:r w:rsidR="00F02BEF" w:rsidRPr="008616D7">
        <w:rPr>
          <w:color w:val="auto"/>
        </w:rPr>
        <w:t>“</w:t>
      </w:r>
      <w:r w:rsidRPr="008616D7">
        <w:rPr>
          <w:color w:val="auto"/>
        </w:rPr>
        <w:t>FAMT</w:t>
      </w:r>
      <w:r w:rsidR="00F02BEF" w:rsidRPr="008616D7">
        <w:rPr>
          <w:color w:val="auto"/>
        </w:rPr>
        <w:t>”</w:t>
      </w:r>
      <w:r w:rsidRPr="008616D7">
        <w:rPr>
          <w:color w:val="auto"/>
        </w:rPr>
        <w:t xml:space="preserve"> (i.e. Face amount), the </w:t>
      </w:r>
      <w:r w:rsidRPr="008616D7">
        <w:rPr>
          <w:color w:val="auto"/>
          <w:u w:val="single"/>
        </w:rPr>
        <w:t>Currency</w:t>
      </w:r>
      <w:r w:rsidRPr="008616D7">
        <w:rPr>
          <w:color w:val="auto"/>
        </w:rPr>
        <w:t xml:space="preserve"> </w:t>
      </w:r>
      <w:r w:rsidR="00355F5A" w:rsidRPr="008616D7">
        <w:rPr>
          <w:color w:val="auto"/>
        </w:rPr>
        <w:t xml:space="preserve">of the </w:t>
      </w:r>
      <w:r w:rsidR="00355F5A" w:rsidRPr="008616D7">
        <w:rPr>
          <w:i/>
          <w:color w:val="auto"/>
        </w:rPr>
        <w:t>Security</w:t>
      </w:r>
      <w:r w:rsidR="00355F5A" w:rsidRPr="008616D7">
        <w:rPr>
          <w:color w:val="auto"/>
        </w:rPr>
        <w:t xml:space="preserve"> </w:t>
      </w:r>
      <w:r w:rsidRPr="008616D7">
        <w:rPr>
          <w:color w:val="auto"/>
        </w:rPr>
        <w:t>is</w:t>
      </w:r>
      <w:r w:rsidR="00355F5A" w:rsidRPr="008616D7">
        <w:rPr>
          <w:color w:val="auto"/>
        </w:rPr>
        <w:t xml:space="preserve"> retrieved from </w:t>
      </w:r>
      <w:r w:rsidR="00355F5A" w:rsidRPr="008616D7">
        <w:rPr>
          <w:color w:val="auto"/>
          <w:u w:val="single"/>
        </w:rPr>
        <w:t>Static Data</w:t>
      </w:r>
      <w:r w:rsidR="00355F5A" w:rsidRPr="008616D7">
        <w:rPr>
          <w:color w:val="auto"/>
        </w:rPr>
        <w:t xml:space="preserve"> and: if it is a T2S Settlement C</w:t>
      </w:r>
      <w:r w:rsidRPr="008616D7">
        <w:rPr>
          <w:color w:val="auto"/>
        </w:rPr>
        <w:t xml:space="preserve">urrency (i.e. </w:t>
      </w:r>
      <w:r w:rsidR="00F02BEF" w:rsidRPr="008616D7">
        <w:rPr>
          <w:color w:val="auto"/>
        </w:rPr>
        <w:t>“</w:t>
      </w:r>
      <w:r w:rsidRPr="008616D7">
        <w:rPr>
          <w:color w:val="auto"/>
        </w:rPr>
        <w:t>EUR</w:t>
      </w:r>
      <w:r w:rsidR="00F02BEF" w:rsidRPr="008616D7">
        <w:rPr>
          <w:color w:val="auto"/>
        </w:rPr>
        <w:t>”</w:t>
      </w:r>
      <w:r w:rsidRPr="008616D7">
        <w:rPr>
          <w:color w:val="auto"/>
        </w:rPr>
        <w:t xml:space="preserve"> or </w:t>
      </w:r>
      <w:r w:rsidR="00F02BEF" w:rsidRPr="008616D7">
        <w:rPr>
          <w:color w:val="auto"/>
        </w:rPr>
        <w:t>“</w:t>
      </w:r>
      <w:r w:rsidRPr="008616D7">
        <w:rPr>
          <w:color w:val="auto"/>
        </w:rPr>
        <w:t>DKK</w:t>
      </w:r>
      <w:r w:rsidR="00F02BEF" w:rsidRPr="008616D7">
        <w:rPr>
          <w:color w:val="auto"/>
        </w:rPr>
        <w:t>”</w:t>
      </w:r>
      <w:r w:rsidRPr="008616D7">
        <w:rPr>
          <w:color w:val="auto"/>
        </w:rPr>
        <w:t xml:space="preserve">), the </w:t>
      </w:r>
      <w:r w:rsidR="009D6A78" w:rsidRPr="008616D7">
        <w:rPr>
          <w:color w:val="auto"/>
          <w:u w:val="single"/>
        </w:rPr>
        <w:t xml:space="preserve">Currency </w:t>
      </w:r>
      <w:r w:rsidR="009D6A78" w:rsidRPr="008616D7">
        <w:rPr>
          <w:color w:val="auto"/>
        </w:rPr>
        <w:t>of the</w:t>
      </w:r>
      <w:r w:rsidR="009D6A78" w:rsidRPr="008616D7">
        <w:rPr>
          <w:i/>
          <w:color w:val="auto"/>
        </w:rPr>
        <w:t xml:space="preserve"> </w:t>
      </w:r>
      <w:r w:rsidRPr="008616D7">
        <w:rPr>
          <w:i/>
          <w:color w:val="auto"/>
        </w:rPr>
        <w:t>Penalty</w:t>
      </w:r>
      <w:r w:rsidRPr="008616D7">
        <w:rPr>
          <w:color w:val="auto"/>
        </w:rPr>
        <w:t xml:space="preserve"> is set </w:t>
      </w:r>
      <w:r w:rsidR="00355F5A" w:rsidRPr="008616D7">
        <w:rPr>
          <w:color w:val="auto"/>
        </w:rPr>
        <w:t>with the same value as</w:t>
      </w:r>
      <w:r w:rsidRPr="008616D7">
        <w:rPr>
          <w:color w:val="auto"/>
        </w:rPr>
        <w:t xml:space="preserve"> the </w:t>
      </w:r>
      <w:r w:rsidRPr="008616D7">
        <w:rPr>
          <w:color w:val="auto"/>
          <w:u w:val="single"/>
        </w:rPr>
        <w:t>Currency</w:t>
      </w:r>
      <w:r w:rsidR="00355F5A" w:rsidRPr="008616D7">
        <w:rPr>
          <w:color w:val="auto"/>
        </w:rPr>
        <w:t xml:space="preserve"> of the </w:t>
      </w:r>
      <w:r w:rsidR="00355F5A" w:rsidRPr="008616D7">
        <w:rPr>
          <w:i/>
          <w:color w:val="auto"/>
        </w:rPr>
        <w:t>Security</w:t>
      </w:r>
      <w:r w:rsidRPr="008616D7">
        <w:rPr>
          <w:i/>
          <w:color w:val="auto"/>
        </w:rPr>
        <w:t>;</w:t>
      </w:r>
      <w:r w:rsidRPr="008616D7">
        <w:rPr>
          <w:color w:val="auto"/>
        </w:rPr>
        <w:t xml:space="preserve"> otherwise, the</w:t>
      </w:r>
      <w:r w:rsidR="009D6A78" w:rsidRPr="008616D7">
        <w:rPr>
          <w:color w:val="auto"/>
        </w:rPr>
        <w:t xml:space="preserve"> </w:t>
      </w:r>
      <w:r w:rsidR="009D6A78" w:rsidRPr="008616D7">
        <w:rPr>
          <w:color w:val="auto"/>
          <w:u w:val="single"/>
        </w:rPr>
        <w:t xml:space="preserve">Currency </w:t>
      </w:r>
      <w:r w:rsidR="009D6A78" w:rsidRPr="008616D7">
        <w:rPr>
          <w:color w:val="auto"/>
        </w:rPr>
        <w:t>of the</w:t>
      </w:r>
      <w:r w:rsidR="009D6A78" w:rsidRPr="008616D7">
        <w:rPr>
          <w:i/>
          <w:color w:val="auto"/>
        </w:rPr>
        <w:t xml:space="preserve"> Penalty</w:t>
      </w:r>
      <w:r w:rsidRPr="008616D7">
        <w:rPr>
          <w:color w:val="auto"/>
        </w:rPr>
        <w:t xml:space="preserve"> is set to </w:t>
      </w:r>
      <w:r w:rsidR="00F02BEF" w:rsidRPr="008616D7">
        <w:rPr>
          <w:color w:val="auto"/>
        </w:rPr>
        <w:t>“</w:t>
      </w:r>
      <w:r w:rsidRPr="008616D7">
        <w:rPr>
          <w:color w:val="auto"/>
        </w:rPr>
        <w:t>EUR</w:t>
      </w:r>
      <w:r w:rsidR="00F02BEF" w:rsidRPr="008616D7">
        <w:rPr>
          <w:color w:val="auto"/>
        </w:rPr>
        <w:t>”</w:t>
      </w:r>
      <w:r w:rsidRPr="008616D7">
        <w:rPr>
          <w:color w:val="auto"/>
        </w:rPr>
        <w:t>;</w:t>
      </w:r>
    </w:p>
    <w:p w14:paraId="0A17F1A3" w14:textId="08E90BF0" w:rsidR="00BF5FE5" w:rsidRPr="008616D7" w:rsidRDefault="00BF5FE5" w:rsidP="00FA42AD">
      <w:pPr>
        <w:pStyle w:val="DashList"/>
        <w:numPr>
          <w:ilvl w:val="0"/>
          <w:numId w:val="5"/>
        </w:numPr>
        <w:jc w:val="both"/>
        <w:rPr>
          <w:color w:val="auto"/>
        </w:rPr>
      </w:pPr>
      <w:r w:rsidRPr="008616D7">
        <w:rPr>
          <w:color w:val="auto"/>
        </w:rPr>
        <w:t>I</w:t>
      </w:r>
      <w:r w:rsidR="0064568C" w:rsidRPr="008616D7">
        <w:rPr>
          <w:color w:val="auto"/>
        </w:rPr>
        <w:t>f</w:t>
      </w:r>
      <w:r w:rsidRPr="008616D7">
        <w:rPr>
          <w:color w:val="auto"/>
        </w:rPr>
        <w:t xml:space="preserve"> the </w:t>
      </w:r>
      <w:r w:rsidR="00F02BEF" w:rsidRPr="008616D7">
        <w:rPr>
          <w:color w:val="auto"/>
          <w:u w:val="single"/>
        </w:rPr>
        <w:t xml:space="preserve">Quantity </w:t>
      </w:r>
      <w:r w:rsidRPr="008616D7">
        <w:rPr>
          <w:color w:val="auto"/>
          <w:u w:val="single"/>
        </w:rPr>
        <w:t>Settlement Type</w:t>
      </w:r>
      <w:r w:rsidRPr="008616D7">
        <w:rPr>
          <w:color w:val="auto"/>
        </w:rPr>
        <w:t xml:space="preserve"> is </w:t>
      </w:r>
      <w:r w:rsidR="00F02BEF" w:rsidRPr="008616D7">
        <w:rPr>
          <w:color w:val="auto"/>
        </w:rPr>
        <w:t>“</w:t>
      </w:r>
      <w:r w:rsidRPr="008616D7">
        <w:rPr>
          <w:color w:val="auto"/>
        </w:rPr>
        <w:t>UNIT</w:t>
      </w:r>
      <w:r w:rsidR="00F02BEF" w:rsidRPr="008616D7">
        <w:rPr>
          <w:color w:val="auto"/>
        </w:rPr>
        <w:t>”</w:t>
      </w:r>
      <w:r w:rsidRPr="008616D7">
        <w:rPr>
          <w:color w:val="auto"/>
        </w:rPr>
        <w:t xml:space="preserve"> (i.e. Units), the </w:t>
      </w:r>
      <w:r w:rsidR="00355F5A" w:rsidRPr="008616D7">
        <w:rPr>
          <w:color w:val="auto"/>
          <w:u w:val="single"/>
        </w:rPr>
        <w:t>Currency</w:t>
      </w:r>
      <w:r w:rsidR="00355F5A" w:rsidRPr="008616D7">
        <w:rPr>
          <w:color w:val="auto"/>
        </w:rPr>
        <w:t xml:space="preserve"> of the</w:t>
      </w:r>
      <w:r w:rsidR="00410AA4" w:rsidRPr="008616D7">
        <w:rPr>
          <w:color w:val="auto"/>
        </w:rPr>
        <w:t xml:space="preserve"> </w:t>
      </w:r>
      <w:r w:rsidR="00410AA4" w:rsidRPr="008616D7">
        <w:rPr>
          <w:i/>
          <w:color w:val="auto"/>
        </w:rPr>
        <w:t>Penalty</w:t>
      </w:r>
      <w:r w:rsidR="00410AA4" w:rsidRPr="008616D7">
        <w:rPr>
          <w:color w:val="auto"/>
        </w:rPr>
        <w:t xml:space="preserve"> is</w:t>
      </w:r>
      <w:r w:rsidR="00355F5A" w:rsidRPr="008616D7">
        <w:rPr>
          <w:color w:val="auto"/>
        </w:rPr>
        <w:t xml:space="preserve"> </w:t>
      </w:r>
      <w:r w:rsidR="00410AA4" w:rsidRPr="008616D7">
        <w:rPr>
          <w:color w:val="auto"/>
        </w:rPr>
        <w:t xml:space="preserve">not determined and left empty until it is determined by the Calculation </w:t>
      </w:r>
      <w:r w:rsidR="00920D8D" w:rsidRPr="008616D7">
        <w:rPr>
          <w:color w:val="auto"/>
        </w:rPr>
        <w:t>function</w:t>
      </w:r>
      <w:r w:rsidR="00410AA4" w:rsidRPr="008616D7">
        <w:rPr>
          <w:color w:val="auto"/>
        </w:rPr>
        <w:t>.</w:t>
      </w:r>
    </w:p>
    <w:p w14:paraId="14E82A96" w14:textId="277D06B8" w:rsidR="00BF750F" w:rsidRDefault="00BF750F" w:rsidP="00FA42AD">
      <w:pPr>
        <w:pStyle w:val="UnorderedList"/>
        <w:numPr>
          <w:ilvl w:val="0"/>
          <w:numId w:val="0"/>
        </w:numPr>
        <w:jc w:val="both"/>
        <w:rPr>
          <w:i/>
          <w:color w:val="auto"/>
          <w:u w:val="single"/>
        </w:rPr>
      </w:pPr>
      <w:r>
        <w:rPr>
          <w:color w:val="auto"/>
        </w:rPr>
        <w:t xml:space="preserve">Once </w:t>
      </w:r>
      <w:r w:rsidR="00E56B98">
        <w:rPr>
          <w:color w:val="auto"/>
        </w:rPr>
        <w:t>all activities of this sub-function are finished</w:t>
      </w:r>
      <w:r>
        <w:rPr>
          <w:color w:val="auto"/>
        </w:rPr>
        <w:t xml:space="preserve">, the </w:t>
      </w:r>
      <w:r w:rsidRPr="000C45B8">
        <w:rPr>
          <w:i/>
          <w:color w:val="auto"/>
          <w:u w:val="single"/>
        </w:rPr>
        <w:t xml:space="preserve">Get </w:t>
      </w:r>
      <w:r>
        <w:rPr>
          <w:i/>
          <w:color w:val="auto"/>
          <w:u w:val="single"/>
        </w:rPr>
        <w:t>and Store Applicable Party</w:t>
      </w:r>
      <w:r w:rsidRPr="000C45B8">
        <w:rPr>
          <w:i/>
          <w:color w:val="auto"/>
          <w:u w:val="single"/>
        </w:rPr>
        <w:t xml:space="preserve"> Data</w:t>
      </w:r>
      <w:r>
        <w:rPr>
          <w:i/>
          <w:color w:val="auto"/>
          <w:u w:val="single"/>
        </w:rPr>
        <w:t xml:space="preserve"> </w:t>
      </w:r>
      <w:r>
        <w:rPr>
          <w:color w:val="auto"/>
        </w:rPr>
        <w:t>sub-</w:t>
      </w:r>
      <w:r w:rsidR="00920D8D">
        <w:rPr>
          <w:color w:val="auto"/>
        </w:rPr>
        <w:t>function</w:t>
      </w:r>
      <w:r w:rsidR="00E56B98">
        <w:rPr>
          <w:color w:val="auto"/>
        </w:rPr>
        <w:t xml:space="preserve"> is triggered.</w:t>
      </w:r>
    </w:p>
    <w:p w14:paraId="0D700773" w14:textId="77777777" w:rsidR="00944244" w:rsidRPr="000C45B8" w:rsidRDefault="00944244" w:rsidP="005A2D26">
      <w:pPr>
        <w:pStyle w:val="UnorderedList"/>
        <w:numPr>
          <w:ilvl w:val="0"/>
          <w:numId w:val="0"/>
        </w:numPr>
        <w:spacing w:before="120" w:after="60"/>
        <w:jc w:val="both"/>
        <w:rPr>
          <w:i/>
          <w:color w:val="auto"/>
          <w:u w:val="single"/>
        </w:rPr>
      </w:pPr>
      <w:r w:rsidRPr="000C45B8">
        <w:rPr>
          <w:i/>
          <w:color w:val="auto"/>
          <w:u w:val="single"/>
        </w:rPr>
        <w:t>Get and Store Applicable Party Data</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6B9C9E05" w14:textId="77777777" w:rsidTr="00B245F7">
        <w:tc>
          <w:tcPr>
            <w:tcW w:w="2263" w:type="dxa"/>
            <w:shd w:val="clear" w:color="auto" w:fill="D9D9D9" w:themeFill="background1" w:themeFillShade="D9"/>
            <w:vAlign w:val="center"/>
          </w:tcPr>
          <w:p w14:paraId="649EBE1B" w14:textId="77777777" w:rsidR="00944244" w:rsidRPr="009345AE" w:rsidRDefault="00944244" w:rsidP="007F73E2">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38F0092C" w14:textId="75189AB0" w:rsidR="00944244" w:rsidRPr="009345AE" w:rsidRDefault="00844392" w:rsidP="007F73E2">
            <w:pPr>
              <w:pStyle w:val="UnorderedList"/>
              <w:numPr>
                <w:ilvl w:val="0"/>
                <w:numId w:val="0"/>
              </w:numPr>
              <w:jc w:val="both"/>
              <w:rPr>
                <w:i/>
                <w:color w:val="auto"/>
                <w:u w:val="single"/>
              </w:rPr>
            </w:pPr>
            <w:r>
              <w:rPr>
                <w:i/>
                <w:color w:val="auto"/>
                <w:u w:val="single"/>
              </w:rPr>
              <w:t>LCMM.PEM.ELI.7.1</w:t>
            </w:r>
          </w:p>
        </w:tc>
      </w:tr>
    </w:tbl>
    <w:p w14:paraId="10181A30" w14:textId="70F8A241" w:rsidR="003332A1" w:rsidRDefault="00944244" w:rsidP="00FA42AD">
      <w:pPr>
        <w:pStyle w:val="UnorderedList"/>
        <w:numPr>
          <w:ilvl w:val="0"/>
          <w:numId w:val="0"/>
        </w:numPr>
        <w:jc w:val="both"/>
        <w:rPr>
          <w:color w:val="auto"/>
        </w:rPr>
      </w:pPr>
      <w:r w:rsidRPr="009345AE">
        <w:rPr>
          <w:color w:val="auto"/>
        </w:rPr>
        <w:t>Th</w:t>
      </w:r>
      <w:r w:rsidR="00630C8E" w:rsidRPr="009345AE">
        <w:rPr>
          <w:color w:val="auto"/>
        </w:rPr>
        <w:t xml:space="preserve">e </w:t>
      </w:r>
      <w:r w:rsidRPr="009345AE">
        <w:rPr>
          <w:color w:val="auto"/>
        </w:rPr>
        <w:t>sub-</w:t>
      </w:r>
      <w:r w:rsidR="00920D8D">
        <w:rPr>
          <w:color w:val="auto"/>
        </w:rPr>
        <w:t>function</w:t>
      </w:r>
      <w:r w:rsidR="00982E3C">
        <w:rPr>
          <w:color w:val="auto"/>
        </w:rPr>
        <w:t xml:space="preserve"> determines the </w:t>
      </w:r>
      <w:r w:rsidR="00BC5F84">
        <w:rPr>
          <w:color w:val="auto"/>
        </w:rPr>
        <w:t>Failing Party</w:t>
      </w:r>
      <w:r w:rsidRPr="009345AE">
        <w:rPr>
          <w:color w:val="auto"/>
        </w:rPr>
        <w:t xml:space="preserve"> a</w:t>
      </w:r>
      <w:r w:rsidR="00982E3C">
        <w:rPr>
          <w:color w:val="auto"/>
        </w:rPr>
        <w:t xml:space="preserve">nd the </w:t>
      </w:r>
      <w:r w:rsidR="00D27C7F">
        <w:rPr>
          <w:color w:val="auto"/>
        </w:rPr>
        <w:t>Non-Failing Party</w:t>
      </w:r>
      <w:r w:rsidR="00982E3C">
        <w:rPr>
          <w:color w:val="auto"/>
        </w:rPr>
        <w:t xml:space="preserve"> of </w:t>
      </w:r>
      <w:r w:rsidR="00D61AF2">
        <w:rPr>
          <w:color w:val="auto"/>
        </w:rPr>
        <w:t>the</w:t>
      </w:r>
      <w:r w:rsidR="00982E3C">
        <w:rPr>
          <w:color w:val="auto"/>
        </w:rPr>
        <w:t xml:space="preserve"> </w:t>
      </w:r>
      <w:r w:rsidR="00982E3C" w:rsidRPr="00982E3C">
        <w:rPr>
          <w:i/>
          <w:color w:val="auto"/>
        </w:rPr>
        <w:t>P</w:t>
      </w:r>
      <w:r w:rsidRPr="00982E3C">
        <w:rPr>
          <w:i/>
          <w:color w:val="auto"/>
        </w:rPr>
        <w:t>enalty</w:t>
      </w:r>
      <w:r w:rsidR="00982E3C">
        <w:rPr>
          <w:color w:val="auto"/>
        </w:rPr>
        <w:t>, i.e</w:t>
      </w:r>
      <w:r w:rsidR="002D4D5A">
        <w:rPr>
          <w:color w:val="auto"/>
        </w:rPr>
        <w:t>.</w:t>
      </w:r>
      <w:r w:rsidR="00982E3C">
        <w:rPr>
          <w:color w:val="auto"/>
        </w:rPr>
        <w:t xml:space="preserve">: the </w:t>
      </w:r>
      <w:r w:rsidR="00982E3C" w:rsidRPr="00982E3C">
        <w:rPr>
          <w:i/>
          <w:color w:val="auto"/>
        </w:rPr>
        <w:t>Party</w:t>
      </w:r>
      <w:r w:rsidR="00982E3C">
        <w:rPr>
          <w:color w:val="auto"/>
        </w:rPr>
        <w:t xml:space="preserve"> debited with the </w:t>
      </w:r>
      <w:r w:rsidR="00982E3C" w:rsidRPr="00982E3C">
        <w:rPr>
          <w:i/>
          <w:color w:val="auto"/>
        </w:rPr>
        <w:t>P</w:t>
      </w:r>
      <w:r w:rsidRPr="00982E3C">
        <w:rPr>
          <w:i/>
          <w:color w:val="auto"/>
        </w:rPr>
        <w:t>enalty</w:t>
      </w:r>
      <w:r w:rsidRPr="009345AE">
        <w:rPr>
          <w:color w:val="auto"/>
        </w:rPr>
        <w:t>, a</w:t>
      </w:r>
      <w:r w:rsidR="00982E3C">
        <w:rPr>
          <w:color w:val="auto"/>
        </w:rPr>
        <w:t xml:space="preserve">nd the </w:t>
      </w:r>
      <w:r w:rsidR="00982E3C" w:rsidRPr="00982E3C">
        <w:rPr>
          <w:i/>
          <w:color w:val="auto"/>
        </w:rPr>
        <w:t>Party</w:t>
      </w:r>
      <w:r w:rsidR="00982E3C">
        <w:rPr>
          <w:color w:val="auto"/>
        </w:rPr>
        <w:t xml:space="preserve"> credited with the </w:t>
      </w:r>
      <w:r w:rsidR="00982E3C" w:rsidRPr="00982E3C">
        <w:rPr>
          <w:i/>
          <w:color w:val="auto"/>
        </w:rPr>
        <w:t>P</w:t>
      </w:r>
      <w:r w:rsidRPr="00982E3C">
        <w:rPr>
          <w:i/>
          <w:color w:val="auto"/>
        </w:rPr>
        <w:t>enalty</w:t>
      </w:r>
      <w:r w:rsidR="00B61478" w:rsidRPr="009345AE">
        <w:rPr>
          <w:color w:val="auto"/>
        </w:rPr>
        <w:t>, respectively</w:t>
      </w:r>
      <w:r w:rsidRPr="009345AE">
        <w:rPr>
          <w:color w:val="auto"/>
        </w:rPr>
        <w:t xml:space="preserve">. </w:t>
      </w:r>
    </w:p>
    <w:p w14:paraId="21412268" w14:textId="083F06FB" w:rsidR="00D61AF2" w:rsidRDefault="00D61AF2" w:rsidP="00FA42AD">
      <w:pPr>
        <w:pStyle w:val="UnorderedList"/>
        <w:numPr>
          <w:ilvl w:val="0"/>
          <w:numId w:val="4"/>
        </w:numPr>
        <w:jc w:val="both"/>
        <w:rPr>
          <w:color w:val="auto"/>
        </w:rPr>
      </w:pPr>
      <w:r w:rsidRPr="009345AE">
        <w:rPr>
          <w:color w:val="auto"/>
        </w:rPr>
        <w:t xml:space="preserve">In case of </w:t>
      </w:r>
      <w:r>
        <w:rPr>
          <w:color w:val="auto"/>
        </w:rPr>
        <w:t xml:space="preserve">a “LMFP” with </w:t>
      </w:r>
      <w:r w:rsidRPr="00C415CF">
        <w:rPr>
          <w:color w:val="auto"/>
          <w:u w:val="single"/>
        </w:rPr>
        <w:t xml:space="preserve">Underlying </w:t>
      </w:r>
      <w:r w:rsidRPr="00D61AF2">
        <w:rPr>
          <w:color w:val="auto"/>
          <w:u w:val="single"/>
        </w:rPr>
        <w:t>SI</w:t>
      </w:r>
      <w:r w:rsidRPr="00C415CF">
        <w:rPr>
          <w:color w:val="auto"/>
          <w:u w:val="single"/>
        </w:rPr>
        <w:t xml:space="preserve"> Already</w:t>
      </w:r>
      <w:r w:rsidRPr="006B318C">
        <w:rPr>
          <w:color w:val="auto"/>
          <w:u w:val="single"/>
        </w:rPr>
        <w:t xml:space="preserve"> Matched flag</w:t>
      </w:r>
      <w:r>
        <w:rPr>
          <w:color w:val="auto"/>
        </w:rPr>
        <w:t xml:space="preserve"> “True”, the </w:t>
      </w:r>
      <w:r w:rsidRPr="00D61AF2">
        <w:rPr>
          <w:i/>
          <w:color w:val="auto"/>
        </w:rPr>
        <w:t xml:space="preserve">Instructing </w:t>
      </w:r>
      <w:r w:rsidRPr="00982E3C">
        <w:rPr>
          <w:i/>
          <w:color w:val="auto"/>
        </w:rPr>
        <w:t>Party</w:t>
      </w:r>
      <w:r w:rsidRPr="009345AE">
        <w:rPr>
          <w:color w:val="auto"/>
        </w:rPr>
        <w:t xml:space="preserve"> of the underlying </w:t>
      </w:r>
      <w:r w:rsidRPr="006B318C">
        <w:rPr>
          <w:i/>
          <w:color w:val="auto"/>
        </w:rPr>
        <w:t>Settlement Instruction</w:t>
      </w:r>
      <w:r>
        <w:rPr>
          <w:color w:val="auto"/>
        </w:rPr>
        <w:t xml:space="preserve"> will be both the F</w:t>
      </w:r>
      <w:r w:rsidRPr="009345AE">
        <w:rPr>
          <w:color w:val="auto"/>
        </w:rPr>
        <w:t xml:space="preserve">ailing and the </w:t>
      </w:r>
      <w:r>
        <w:rPr>
          <w:color w:val="auto"/>
        </w:rPr>
        <w:t>N</w:t>
      </w:r>
      <w:r w:rsidRPr="009345AE">
        <w:rPr>
          <w:color w:val="auto"/>
        </w:rPr>
        <w:t>on-</w:t>
      </w:r>
      <w:r>
        <w:rPr>
          <w:color w:val="auto"/>
        </w:rPr>
        <w:t xml:space="preserve">Failing Party </w:t>
      </w:r>
      <w:r w:rsidRPr="009345AE">
        <w:rPr>
          <w:b/>
          <w:color w:val="auto"/>
        </w:rPr>
        <w:t>{T2S.22.180}</w:t>
      </w:r>
      <w:r>
        <w:rPr>
          <w:b/>
          <w:color w:val="auto"/>
        </w:rPr>
        <w:t>.</w:t>
      </w:r>
    </w:p>
    <w:p w14:paraId="337BA5E6" w14:textId="49E63DE9" w:rsidR="00D61AF2" w:rsidRPr="009345AE" w:rsidRDefault="00D61AF2" w:rsidP="00FA42AD">
      <w:pPr>
        <w:pStyle w:val="UnorderedList"/>
        <w:numPr>
          <w:ilvl w:val="0"/>
          <w:numId w:val="4"/>
        </w:numPr>
        <w:jc w:val="both"/>
        <w:rPr>
          <w:color w:val="auto"/>
        </w:rPr>
      </w:pPr>
      <w:r>
        <w:rPr>
          <w:color w:val="auto"/>
        </w:rPr>
        <w:t>Otherwise, the sub-</w:t>
      </w:r>
      <w:r w:rsidR="00920D8D">
        <w:rPr>
          <w:color w:val="auto"/>
        </w:rPr>
        <w:t>function</w:t>
      </w:r>
      <w:r w:rsidR="007C5CCF">
        <w:rPr>
          <w:color w:val="auto"/>
        </w:rPr>
        <w:t xml:space="preserve"> checks</w:t>
      </w:r>
      <w:r>
        <w:rPr>
          <w:color w:val="auto"/>
        </w:rPr>
        <w:t xml:space="preserve"> the Depositories of the underlying </w:t>
      </w:r>
      <w:r w:rsidRPr="00982E3C">
        <w:rPr>
          <w:i/>
          <w:color w:val="auto"/>
        </w:rPr>
        <w:t>Settlement Instruction</w:t>
      </w:r>
      <w:r w:rsidR="00D27C7F" w:rsidRPr="00D27C7F">
        <w:rPr>
          <w:color w:val="auto"/>
        </w:rPr>
        <w:t xml:space="preserve"> </w:t>
      </w:r>
      <w:r w:rsidR="00D27C7F" w:rsidRPr="009345AE">
        <w:rPr>
          <w:color w:val="auto"/>
        </w:rPr>
        <w:t xml:space="preserve">for which the </w:t>
      </w:r>
      <w:r w:rsidR="00D27C7F" w:rsidRPr="00982E3C">
        <w:rPr>
          <w:i/>
          <w:color w:val="auto"/>
        </w:rPr>
        <w:t>Penalty</w:t>
      </w:r>
      <w:r w:rsidR="00D27C7F">
        <w:rPr>
          <w:color w:val="auto"/>
        </w:rPr>
        <w:t xml:space="preserve"> is computed</w:t>
      </w:r>
      <w:r>
        <w:rPr>
          <w:i/>
          <w:color w:val="auto"/>
        </w:rPr>
        <w:t>:</w:t>
      </w:r>
    </w:p>
    <w:p w14:paraId="6C8C13FD" w14:textId="3AE7E228" w:rsidR="00D61AF2" w:rsidRPr="00D61AF2" w:rsidRDefault="00944244" w:rsidP="00FA42AD">
      <w:pPr>
        <w:pStyle w:val="DashList"/>
        <w:numPr>
          <w:ilvl w:val="0"/>
          <w:numId w:val="5"/>
        </w:numPr>
        <w:ind w:left="851" w:hanging="284"/>
        <w:jc w:val="both"/>
        <w:rPr>
          <w:color w:val="auto"/>
        </w:rPr>
      </w:pPr>
      <w:r w:rsidRPr="009345AE">
        <w:rPr>
          <w:color w:val="auto"/>
        </w:rPr>
        <w:t xml:space="preserve">In case the Depositories involved in the </w:t>
      </w:r>
      <w:r w:rsidRPr="00982E3C">
        <w:rPr>
          <w:i/>
          <w:color w:val="auto"/>
        </w:rPr>
        <w:t>Settlement Instruction</w:t>
      </w:r>
      <w:r w:rsidR="00982E3C">
        <w:rPr>
          <w:color w:val="auto"/>
        </w:rPr>
        <w:t xml:space="preserve"> are both </w:t>
      </w:r>
      <w:r w:rsidR="00D27C7F">
        <w:rPr>
          <w:color w:val="auto"/>
        </w:rPr>
        <w:t xml:space="preserve">CSDs </w:t>
      </w:r>
      <w:r w:rsidR="00982E3C">
        <w:rPr>
          <w:color w:val="auto"/>
        </w:rPr>
        <w:t xml:space="preserve">in T2S, the </w:t>
      </w:r>
      <w:r w:rsidR="00BC5F84">
        <w:rPr>
          <w:color w:val="auto"/>
        </w:rPr>
        <w:t>Failing Party</w:t>
      </w:r>
      <w:r w:rsidRPr="009345AE">
        <w:rPr>
          <w:color w:val="auto"/>
        </w:rPr>
        <w:t xml:space="preserve"> wi</w:t>
      </w:r>
      <w:r w:rsidR="00982E3C">
        <w:rPr>
          <w:color w:val="auto"/>
        </w:rPr>
        <w:t xml:space="preserve">ll be the account owner of the </w:t>
      </w:r>
      <w:r w:rsidR="00982E3C" w:rsidRPr="00982E3C">
        <w:rPr>
          <w:i/>
          <w:color w:val="auto"/>
        </w:rPr>
        <w:t>S</w:t>
      </w:r>
      <w:r w:rsidRPr="00982E3C">
        <w:rPr>
          <w:i/>
          <w:color w:val="auto"/>
        </w:rPr>
        <w:t xml:space="preserve">ecurities </w:t>
      </w:r>
      <w:r w:rsidR="00982E3C" w:rsidRPr="00982E3C">
        <w:rPr>
          <w:i/>
          <w:color w:val="auto"/>
        </w:rPr>
        <w:t>A</w:t>
      </w:r>
      <w:r w:rsidRPr="00982E3C">
        <w:rPr>
          <w:i/>
          <w:color w:val="auto"/>
        </w:rPr>
        <w:t>ccount</w:t>
      </w:r>
      <w:r w:rsidR="00982E3C">
        <w:rPr>
          <w:color w:val="auto"/>
        </w:rPr>
        <w:t xml:space="preserve"> of the </w:t>
      </w:r>
      <w:r w:rsidR="00D27C7F" w:rsidRPr="00D27C7F">
        <w:rPr>
          <w:color w:val="auto"/>
        </w:rPr>
        <w:t>i</w:t>
      </w:r>
      <w:r w:rsidRPr="00D27C7F">
        <w:rPr>
          <w:color w:val="auto"/>
        </w:rPr>
        <w:t>nstruction</w:t>
      </w:r>
      <w:r w:rsidR="00982E3C">
        <w:rPr>
          <w:color w:val="auto"/>
        </w:rPr>
        <w:t>, whereas the Non-</w:t>
      </w:r>
      <w:r w:rsidR="00BC5F84">
        <w:rPr>
          <w:color w:val="auto"/>
        </w:rPr>
        <w:t>Failing Party</w:t>
      </w:r>
      <w:r w:rsidRPr="009345AE">
        <w:rPr>
          <w:color w:val="auto"/>
        </w:rPr>
        <w:t xml:space="preserve"> will be the</w:t>
      </w:r>
      <w:r w:rsidR="00D27C7F" w:rsidRPr="00D27C7F">
        <w:rPr>
          <w:color w:val="auto"/>
        </w:rPr>
        <w:t xml:space="preserve"> </w:t>
      </w:r>
      <w:r w:rsidR="00D27C7F">
        <w:rPr>
          <w:color w:val="auto"/>
        </w:rPr>
        <w:t xml:space="preserve">account owner of the </w:t>
      </w:r>
      <w:r w:rsidR="00D27C7F" w:rsidRPr="00982E3C">
        <w:rPr>
          <w:i/>
          <w:color w:val="auto"/>
        </w:rPr>
        <w:t>Securities Account</w:t>
      </w:r>
      <w:r w:rsidR="00D27C7F">
        <w:rPr>
          <w:color w:val="auto"/>
        </w:rPr>
        <w:t xml:space="preserve"> of the counterparty </w:t>
      </w:r>
      <w:r w:rsidR="007B5200" w:rsidRPr="009345AE">
        <w:rPr>
          <w:rStyle w:val="Bold"/>
          <w:color w:val="auto"/>
        </w:rPr>
        <w:t xml:space="preserve">{T2S.22.090} </w:t>
      </w:r>
      <w:r w:rsidR="007B5200" w:rsidRPr="009345AE">
        <w:rPr>
          <w:b/>
          <w:color w:val="auto"/>
        </w:rPr>
        <w:t>{T2S.22.180}.</w:t>
      </w:r>
    </w:p>
    <w:p w14:paraId="783BF5CE" w14:textId="1E0D873D" w:rsidR="00944244" w:rsidRPr="00D61AF2" w:rsidRDefault="00944244" w:rsidP="00FA42AD">
      <w:pPr>
        <w:pStyle w:val="DashList"/>
        <w:numPr>
          <w:ilvl w:val="0"/>
          <w:numId w:val="5"/>
        </w:numPr>
        <w:ind w:left="851" w:hanging="284"/>
        <w:jc w:val="both"/>
        <w:rPr>
          <w:color w:val="auto"/>
        </w:rPr>
      </w:pPr>
      <w:r w:rsidRPr="00D61AF2">
        <w:rPr>
          <w:color w:val="auto"/>
        </w:rPr>
        <w:t>In case of External CSD settlement scenarios</w:t>
      </w:r>
      <w:r w:rsidR="00D27C7F">
        <w:rPr>
          <w:color w:val="auto"/>
        </w:rPr>
        <w:t xml:space="preserve"> (either </w:t>
      </w:r>
      <w:r w:rsidR="00D27C7F" w:rsidRPr="00D61AF2">
        <w:rPr>
          <w:color w:val="auto"/>
          <w:u w:val="single"/>
        </w:rPr>
        <w:t>Delivering Depository</w:t>
      </w:r>
      <w:r w:rsidR="00D27C7F" w:rsidRPr="00D61AF2">
        <w:rPr>
          <w:color w:val="auto"/>
        </w:rPr>
        <w:t xml:space="preserve"> is an External CSD or </w:t>
      </w:r>
      <w:r w:rsidR="00D27C7F" w:rsidRPr="00D61AF2">
        <w:rPr>
          <w:color w:val="auto"/>
          <w:u w:val="single"/>
        </w:rPr>
        <w:t>Receiving Depository</w:t>
      </w:r>
      <w:r w:rsidR="00D27C7F" w:rsidRPr="00D61AF2">
        <w:rPr>
          <w:color w:val="auto"/>
        </w:rPr>
        <w:t xml:space="preserve"> is an External CSD</w:t>
      </w:r>
      <w:r w:rsidR="00D27C7F">
        <w:rPr>
          <w:color w:val="auto"/>
        </w:rPr>
        <w:t>)</w:t>
      </w:r>
      <w:r w:rsidRPr="00D61AF2">
        <w:rPr>
          <w:color w:val="auto"/>
        </w:rPr>
        <w:t xml:space="preserve">, T2S will consider the “External CSD” as the </w:t>
      </w:r>
      <w:r w:rsidR="00D27C7F">
        <w:rPr>
          <w:color w:val="auto"/>
        </w:rPr>
        <w:t xml:space="preserve">relevant </w:t>
      </w:r>
      <w:r w:rsidRPr="00D61AF2">
        <w:rPr>
          <w:color w:val="auto"/>
        </w:rPr>
        <w:t>securities account owner</w:t>
      </w:r>
      <w:r w:rsidR="00D27C7F">
        <w:rPr>
          <w:color w:val="auto"/>
        </w:rPr>
        <w:t xml:space="preserve"> and, consequently, as the Failing Party</w:t>
      </w:r>
      <w:r w:rsidR="00D27C7F" w:rsidRPr="009345AE">
        <w:rPr>
          <w:color w:val="auto"/>
        </w:rPr>
        <w:t xml:space="preserve"> </w:t>
      </w:r>
      <w:r w:rsidR="00D27C7F">
        <w:rPr>
          <w:color w:val="auto"/>
        </w:rPr>
        <w:t>or the Non-Failing Party</w:t>
      </w:r>
      <w:r w:rsidRPr="00D61AF2">
        <w:rPr>
          <w:color w:val="auto"/>
        </w:rPr>
        <w:t xml:space="preserve"> </w:t>
      </w:r>
      <w:r w:rsidR="000D4E73" w:rsidRPr="00D61AF2">
        <w:rPr>
          <w:b/>
          <w:color w:val="auto"/>
        </w:rPr>
        <w:t>{T2S.22.100} {T2S.22.190}</w:t>
      </w:r>
      <w:r w:rsidR="00D27C7F" w:rsidRPr="00D27C7F">
        <w:rPr>
          <w:color w:val="auto"/>
        </w:rPr>
        <w:t>.</w:t>
      </w:r>
    </w:p>
    <w:p w14:paraId="710748A8" w14:textId="0ADF5CE2" w:rsidR="00944244" w:rsidRPr="009345AE" w:rsidRDefault="00D27C7F" w:rsidP="00FA42AD">
      <w:pPr>
        <w:pStyle w:val="Content"/>
        <w:spacing w:before="85" w:after="0"/>
        <w:rPr>
          <w:color w:val="auto"/>
        </w:rPr>
      </w:pPr>
      <w:r>
        <w:rPr>
          <w:color w:val="auto"/>
        </w:rPr>
        <w:t>With the information above, t</w:t>
      </w:r>
      <w:r w:rsidR="00944244" w:rsidRPr="009345AE">
        <w:rPr>
          <w:color w:val="auto"/>
        </w:rPr>
        <w:t>he sub-</w:t>
      </w:r>
      <w:r w:rsidR="00920D8D">
        <w:rPr>
          <w:color w:val="auto"/>
        </w:rPr>
        <w:t>function</w:t>
      </w:r>
      <w:r w:rsidR="00944244" w:rsidRPr="009345AE">
        <w:rPr>
          <w:color w:val="auto"/>
        </w:rPr>
        <w:t xml:space="preserve"> </w:t>
      </w:r>
      <w:r w:rsidR="006D70D5">
        <w:rPr>
          <w:color w:val="auto"/>
        </w:rPr>
        <w:t xml:space="preserve">generates two </w:t>
      </w:r>
      <w:r w:rsidR="006D70D5" w:rsidRPr="00486FBA">
        <w:rPr>
          <w:i/>
          <w:color w:val="auto"/>
        </w:rPr>
        <w:t>Applicable Party</w:t>
      </w:r>
      <w:r w:rsidR="006D70D5">
        <w:rPr>
          <w:color w:val="auto"/>
        </w:rPr>
        <w:t xml:space="preserve"> instances (</w:t>
      </w:r>
      <w:r w:rsidR="00DD1588">
        <w:rPr>
          <w:color w:val="auto"/>
        </w:rPr>
        <w:t>i.e.</w:t>
      </w:r>
      <w:r w:rsidR="006D70D5">
        <w:rPr>
          <w:color w:val="auto"/>
        </w:rPr>
        <w:t>: one for the</w:t>
      </w:r>
      <w:r w:rsidR="00DD1588">
        <w:rPr>
          <w:color w:val="auto"/>
        </w:rPr>
        <w:t xml:space="preserve"> </w:t>
      </w:r>
      <w:r w:rsidR="00BC5F84">
        <w:rPr>
          <w:color w:val="auto"/>
        </w:rPr>
        <w:t>Failing Party</w:t>
      </w:r>
      <w:r w:rsidR="00DD1588">
        <w:rPr>
          <w:color w:val="auto"/>
        </w:rPr>
        <w:t xml:space="preserve"> and </w:t>
      </w:r>
      <w:r w:rsidR="006D70D5">
        <w:rPr>
          <w:color w:val="auto"/>
        </w:rPr>
        <w:t>a</w:t>
      </w:r>
      <w:r>
        <w:rPr>
          <w:color w:val="auto"/>
        </w:rPr>
        <w:t>nother one for the Non-failing P</w:t>
      </w:r>
      <w:r w:rsidR="006D70D5">
        <w:rPr>
          <w:color w:val="auto"/>
        </w:rPr>
        <w:t>arty</w:t>
      </w:r>
      <w:r w:rsidR="00AA1E9F" w:rsidRPr="009345AE">
        <w:rPr>
          <w:color w:val="auto"/>
        </w:rPr>
        <w:t>)</w:t>
      </w:r>
      <w:r w:rsidR="006D70D5">
        <w:rPr>
          <w:color w:val="auto"/>
        </w:rPr>
        <w:t xml:space="preserve"> and</w:t>
      </w:r>
      <w:r>
        <w:rPr>
          <w:color w:val="auto"/>
        </w:rPr>
        <w:t>,</w:t>
      </w:r>
      <w:r w:rsidR="006D70D5">
        <w:rPr>
          <w:color w:val="auto"/>
        </w:rPr>
        <w:t xml:space="preserve"> for each one of them, </w:t>
      </w:r>
      <w:r w:rsidR="006D70D5" w:rsidRPr="009345AE">
        <w:rPr>
          <w:color w:val="auto"/>
        </w:rPr>
        <w:t xml:space="preserve">retrieves </w:t>
      </w:r>
      <w:r w:rsidR="006D70D5">
        <w:rPr>
          <w:color w:val="auto"/>
        </w:rPr>
        <w:t xml:space="preserve">and stores </w:t>
      </w:r>
      <w:r w:rsidR="0039006C">
        <w:rPr>
          <w:color w:val="auto"/>
        </w:rPr>
        <w:t>its</w:t>
      </w:r>
      <w:r w:rsidR="006D70D5" w:rsidRPr="009345AE">
        <w:rPr>
          <w:color w:val="auto"/>
        </w:rPr>
        <w:t xml:space="preserve"> </w:t>
      </w:r>
      <w:r w:rsidR="006D70D5">
        <w:rPr>
          <w:color w:val="auto"/>
        </w:rPr>
        <w:t xml:space="preserve">necessary attributes, </w:t>
      </w:r>
      <w:r>
        <w:rPr>
          <w:color w:val="auto"/>
        </w:rPr>
        <w:t>i.e</w:t>
      </w:r>
      <w:r w:rsidR="006D70D5">
        <w:rPr>
          <w:color w:val="auto"/>
        </w:rPr>
        <w:t>.</w:t>
      </w:r>
      <w:r w:rsidR="00944244" w:rsidRPr="009345AE">
        <w:rPr>
          <w:color w:val="auto"/>
        </w:rPr>
        <w:t xml:space="preserve">: </w:t>
      </w:r>
    </w:p>
    <w:p w14:paraId="3F7B4247" w14:textId="637D95FC" w:rsidR="00944244" w:rsidRPr="009345AE" w:rsidRDefault="00D27C7F" w:rsidP="00FA42AD">
      <w:pPr>
        <w:pStyle w:val="UnorderedList"/>
        <w:numPr>
          <w:ilvl w:val="0"/>
          <w:numId w:val="4"/>
        </w:numPr>
        <w:jc w:val="both"/>
        <w:rPr>
          <w:color w:val="auto"/>
        </w:rPr>
      </w:pPr>
      <w:r>
        <w:rPr>
          <w:color w:val="auto"/>
          <w:u w:val="single"/>
        </w:rPr>
        <w:t>Individual P</w:t>
      </w:r>
      <w:r w:rsidR="00944244" w:rsidRPr="00D27C7F">
        <w:rPr>
          <w:color w:val="auto"/>
          <w:u w:val="single"/>
        </w:rPr>
        <w:t>enalty ID</w:t>
      </w:r>
      <w:r w:rsidR="00944244" w:rsidRPr="009345AE">
        <w:rPr>
          <w:color w:val="auto"/>
        </w:rPr>
        <w:t xml:space="preserve">: </w:t>
      </w:r>
      <w:r>
        <w:rPr>
          <w:color w:val="auto"/>
        </w:rPr>
        <w:t>Composed of 16 characters</w:t>
      </w:r>
      <w:r w:rsidR="009C521A" w:rsidRPr="009345AE">
        <w:rPr>
          <w:color w:val="auto"/>
        </w:rPr>
        <w:t xml:space="preserve"> </w:t>
      </w:r>
      <w:r>
        <w:rPr>
          <w:color w:val="auto"/>
        </w:rPr>
        <w:t>(</w:t>
      </w:r>
      <w:r w:rsidR="00D925FA">
        <w:rPr>
          <w:color w:val="auto"/>
        </w:rPr>
        <w:t xml:space="preserve">i.e.: </w:t>
      </w:r>
      <w:r w:rsidR="00944244" w:rsidRPr="009345AE">
        <w:rPr>
          <w:color w:val="auto"/>
        </w:rPr>
        <w:t>F+Com</w:t>
      </w:r>
      <w:r w:rsidR="00EB55F9">
        <w:rPr>
          <w:color w:val="auto"/>
        </w:rPr>
        <w:t>mon P</w:t>
      </w:r>
      <w:r w:rsidR="00DD1588">
        <w:rPr>
          <w:color w:val="auto"/>
        </w:rPr>
        <w:t xml:space="preserve">enalty ID for the Failing </w:t>
      </w:r>
      <w:r w:rsidR="00DD1588" w:rsidRPr="006D70D5">
        <w:rPr>
          <w:color w:val="auto"/>
        </w:rPr>
        <w:t>P</w:t>
      </w:r>
      <w:r w:rsidR="00944244" w:rsidRPr="006D70D5">
        <w:rPr>
          <w:color w:val="auto"/>
        </w:rPr>
        <w:t>arty</w:t>
      </w:r>
      <w:r w:rsidR="00D925FA">
        <w:rPr>
          <w:color w:val="auto"/>
        </w:rPr>
        <w:t xml:space="preserve">; </w:t>
      </w:r>
      <w:r w:rsidR="00EB55F9">
        <w:rPr>
          <w:color w:val="auto"/>
        </w:rPr>
        <w:t>N+Common P</w:t>
      </w:r>
      <w:r w:rsidR="00DD1588">
        <w:rPr>
          <w:color w:val="auto"/>
        </w:rPr>
        <w:t>enalty ID for the Non-F</w:t>
      </w:r>
      <w:r w:rsidR="00944244" w:rsidRPr="009345AE">
        <w:rPr>
          <w:color w:val="auto"/>
        </w:rPr>
        <w:t xml:space="preserve">ailing </w:t>
      </w:r>
      <w:r w:rsidR="00DD1588" w:rsidRPr="006D70D5">
        <w:rPr>
          <w:color w:val="auto"/>
        </w:rPr>
        <w:t>P</w:t>
      </w:r>
      <w:r w:rsidR="00944244" w:rsidRPr="006D70D5">
        <w:rPr>
          <w:color w:val="auto"/>
        </w:rPr>
        <w:t>arty</w:t>
      </w:r>
      <w:r>
        <w:rPr>
          <w:color w:val="auto"/>
        </w:rPr>
        <w:t>)</w:t>
      </w:r>
      <w:r w:rsidR="00944244" w:rsidRPr="009345AE">
        <w:rPr>
          <w:color w:val="auto"/>
        </w:rPr>
        <w:t>.</w:t>
      </w:r>
    </w:p>
    <w:p w14:paraId="18F7B47D" w14:textId="5BFD4EEC" w:rsidR="00AA1E9F" w:rsidRPr="009345AE" w:rsidRDefault="00DD1588" w:rsidP="00FA42AD">
      <w:pPr>
        <w:pStyle w:val="UnorderedList"/>
        <w:numPr>
          <w:ilvl w:val="0"/>
          <w:numId w:val="4"/>
        </w:numPr>
        <w:jc w:val="both"/>
        <w:rPr>
          <w:color w:val="auto"/>
        </w:rPr>
      </w:pPr>
      <w:r>
        <w:rPr>
          <w:color w:val="auto"/>
        </w:rPr>
        <w:t xml:space="preserve">The </w:t>
      </w:r>
      <w:r w:rsidRPr="00CC3D0A">
        <w:rPr>
          <w:color w:val="auto"/>
          <w:u w:val="single"/>
        </w:rPr>
        <w:t xml:space="preserve">CSD of the </w:t>
      </w:r>
      <w:r w:rsidR="00D27C7F">
        <w:rPr>
          <w:color w:val="auto"/>
          <w:u w:val="single"/>
        </w:rPr>
        <w:t>Applicable Party</w:t>
      </w:r>
      <w:r w:rsidR="00D27C7F" w:rsidRPr="002124F1">
        <w:rPr>
          <w:color w:val="auto"/>
        </w:rPr>
        <w:t xml:space="preserve"> (</w:t>
      </w:r>
      <w:r w:rsidR="002124F1">
        <w:rPr>
          <w:color w:val="auto"/>
        </w:rPr>
        <w:t xml:space="preserve">of the </w:t>
      </w:r>
      <w:r w:rsidR="00BC5F84" w:rsidRPr="002124F1">
        <w:rPr>
          <w:color w:val="auto"/>
        </w:rPr>
        <w:t>Failing Party</w:t>
      </w:r>
      <w:r w:rsidR="00AA1E9F" w:rsidRPr="002124F1">
        <w:rPr>
          <w:color w:val="auto"/>
        </w:rPr>
        <w:t xml:space="preserve"> </w:t>
      </w:r>
      <w:r w:rsidR="00D925FA">
        <w:rPr>
          <w:color w:val="auto"/>
        </w:rPr>
        <w:t>or</w:t>
      </w:r>
      <w:r w:rsidR="002124F1" w:rsidRPr="002124F1">
        <w:rPr>
          <w:color w:val="auto"/>
        </w:rPr>
        <w:t xml:space="preserve"> </w:t>
      </w:r>
      <w:r w:rsidR="002124F1">
        <w:rPr>
          <w:color w:val="auto"/>
        </w:rPr>
        <w:t xml:space="preserve">of the </w:t>
      </w:r>
      <w:r w:rsidRPr="002124F1">
        <w:rPr>
          <w:color w:val="auto"/>
        </w:rPr>
        <w:t>Non-</w:t>
      </w:r>
      <w:r w:rsidR="00BC5F84" w:rsidRPr="002124F1">
        <w:rPr>
          <w:color w:val="auto"/>
        </w:rPr>
        <w:t>Failing Party</w:t>
      </w:r>
      <w:r w:rsidR="002124F1" w:rsidRPr="00E437B5">
        <w:rPr>
          <w:rStyle w:val="Refdenotaalpie"/>
          <w:rFonts w:ascii="Tahoma" w:hAnsi="Tahoma"/>
          <w:color w:val="auto"/>
          <w:sz w:val="13"/>
          <w:szCs w:val="13"/>
        </w:rPr>
        <w:footnoteReference w:id="9"/>
      </w:r>
      <w:r w:rsidR="002124F1">
        <w:rPr>
          <w:color w:val="auto"/>
        </w:rPr>
        <w:t>)</w:t>
      </w:r>
      <w:r w:rsidR="00AA1E9F" w:rsidRPr="009345AE">
        <w:rPr>
          <w:color w:val="auto"/>
        </w:rPr>
        <w:t>.</w:t>
      </w:r>
      <w:r w:rsidR="002124F1">
        <w:rPr>
          <w:color w:val="auto"/>
        </w:rPr>
        <w:t xml:space="preserve"> </w:t>
      </w:r>
    </w:p>
    <w:p w14:paraId="3367A8DE" w14:textId="641A5615" w:rsidR="00AA1E9F" w:rsidRPr="007D33D9" w:rsidRDefault="00AA1E9F" w:rsidP="00FA42AD">
      <w:pPr>
        <w:pStyle w:val="UnorderedList"/>
        <w:numPr>
          <w:ilvl w:val="0"/>
          <w:numId w:val="4"/>
        </w:numPr>
        <w:jc w:val="both"/>
        <w:rPr>
          <w:color w:val="auto"/>
        </w:rPr>
      </w:pPr>
      <w:r w:rsidRPr="007D33D9">
        <w:rPr>
          <w:color w:val="auto"/>
          <w:u w:val="single"/>
        </w:rPr>
        <w:lastRenderedPageBreak/>
        <w:t>Credit / Debit indicator</w:t>
      </w:r>
      <w:r w:rsidRPr="007D33D9">
        <w:rPr>
          <w:color w:val="auto"/>
        </w:rPr>
        <w:t xml:space="preserve">: </w:t>
      </w:r>
      <w:r w:rsidR="00DD1588" w:rsidRPr="007D33D9">
        <w:rPr>
          <w:color w:val="auto"/>
        </w:rPr>
        <w:t>“</w:t>
      </w:r>
      <w:r w:rsidRPr="007D33D9">
        <w:rPr>
          <w:color w:val="auto"/>
        </w:rPr>
        <w:t>Debit</w:t>
      </w:r>
      <w:r w:rsidR="00DD1588" w:rsidRPr="007D33D9">
        <w:rPr>
          <w:color w:val="auto"/>
        </w:rPr>
        <w:t>”</w:t>
      </w:r>
      <w:r w:rsidRPr="007D33D9">
        <w:rPr>
          <w:color w:val="auto"/>
        </w:rPr>
        <w:t xml:space="preserve"> for the </w:t>
      </w:r>
      <w:r w:rsidR="00DD1588" w:rsidRPr="007D33D9">
        <w:rPr>
          <w:color w:val="auto"/>
        </w:rPr>
        <w:t>F</w:t>
      </w:r>
      <w:r w:rsidRPr="007D33D9">
        <w:rPr>
          <w:color w:val="auto"/>
        </w:rPr>
        <w:t xml:space="preserve">ailing </w:t>
      </w:r>
      <w:r w:rsidR="00DD1588" w:rsidRPr="007D33D9">
        <w:rPr>
          <w:color w:val="auto"/>
        </w:rPr>
        <w:t>P</w:t>
      </w:r>
      <w:r w:rsidRPr="007D33D9">
        <w:rPr>
          <w:color w:val="auto"/>
        </w:rPr>
        <w:t>arty</w:t>
      </w:r>
      <w:r w:rsidR="00D925FA">
        <w:rPr>
          <w:color w:val="auto"/>
        </w:rPr>
        <w:t xml:space="preserve"> or</w:t>
      </w:r>
      <w:r w:rsidRPr="007D33D9">
        <w:rPr>
          <w:color w:val="auto"/>
        </w:rPr>
        <w:t xml:space="preserve"> </w:t>
      </w:r>
      <w:r w:rsidR="00DD1588" w:rsidRPr="007D33D9">
        <w:rPr>
          <w:color w:val="auto"/>
        </w:rPr>
        <w:t>“</w:t>
      </w:r>
      <w:r w:rsidRPr="007D33D9">
        <w:rPr>
          <w:color w:val="auto"/>
        </w:rPr>
        <w:t>Credit</w:t>
      </w:r>
      <w:r w:rsidR="00DD1588" w:rsidRPr="007D33D9">
        <w:rPr>
          <w:color w:val="auto"/>
        </w:rPr>
        <w:t>”</w:t>
      </w:r>
      <w:r w:rsidRPr="007D33D9">
        <w:rPr>
          <w:color w:val="auto"/>
        </w:rPr>
        <w:t xml:space="preserve"> for the </w:t>
      </w:r>
      <w:r w:rsidR="00DD1588" w:rsidRPr="007D33D9">
        <w:rPr>
          <w:color w:val="auto"/>
        </w:rPr>
        <w:t>N</w:t>
      </w:r>
      <w:r w:rsidRPr="007D33D9">
        <w:rPr>
          <w:color w:val="auto"/>
        </w:rPr>
        <w:t>on-</w:t>
      </w:r>
      <w:r w:rsidR="00DD1588" w:rsidRPr="007D33D9">
        <w:rPr>
          <w:color w:val="auto"/>
        </w:rPr>
        <w:t>F</w:t>
      </w:r>
      <w:r w:rsidRPr="007D33D9">
        <w:rPr>
          <w:color w:val="auto"/>
        </w:rPr>
        <w:t xml:space="preserve">ailing </w:t>
      </w:r>
      <w:r w:rsidR="00DD1588" w:rsidRPr="007D33D9">
        <w:rPr>
          <w:color w:val="auto"/>
        </w:rPr>
        <w:t>P</w:t>
      </w:r>
      <w:r w:rsidRPr="007D33D9">
        <w:rPr>
          <w:color w:val="auto"/>
        </w:rPr>
        <w:t>arty.</w:t>
      </w:r>
    </w:p>
    <w:p w14:paraId="5D045A97" w14:textId="3895B2FD" w:rsidR="00D925FA" w:rsidRDefault="00944244" w:rsidP="00FA42AD">
      <w:pPr>
        <w:pStyle w:val="UnorderedList"/>
        <w:numPr>
          <w:ilvl w:val="0"/>
          <w:numId w:val="4"/>
        </w:numPr>
        <w:jc w:val="both"/>
        <w:rPr>
          <w:color w:val="auto"/>
        </w:rPr>
      </w:pPr>
      <w:r w:rsidRPr="00EC4011">
        <w:rPr>
          <w:color w:val="auto"/>
          <w:u w:val="single"/>
        </w:rPr>
        <w:t>CCP flag</w:t>
      </w:r>
      <w:r w:rsidR="00B61478" w:rsidRPr="009345AE">
        <w:rPr>
          <w:color w:val="auto"/>
        </w:rPr>
        <w:t xml:space="preserve">: It </w:t>
      </w:r>
      <w:r w:rsidR="00AA1E9F" w:rsidRPr="009345AE">
        <w:rPr>
          <w:color w:val="auto"/>
        </w:rPr>
        <w:t xml:space="preserve">indicates whether </w:t>
      </w:r>
      <w:r w:rsidR="007D33D9">
        <w:rPr>
          <w:color w:val="auto"/>
        </w:rPr>
        <w:t>the</w:t>
      </w:r>
      <w:r w:rsidR="00EC4011">
        <w:rPr>
          <w:color w:val="auto"/>
        </w:rPr>
        <w:t xml:space="preserve"> </w:t>
      </w:r>
      <w:r w:rsidR="00EC4011" w:rsidRPr="00EC4011">
        <w:rPr>
          <w:i/>
          <w:color w:val="auto"/>
        </w:rPr>
        <w:t>P</w:t>
      </w:r>
      <w:r w:rsidR="00AA1E9F" w:rsidRPr="00EC4011">
        <w:rPr>
          <w:i/>
          <w:color w:val="auto"/>
        </w:rPr>
        <w:t>arty</w:t>
      </w:r>
      <w:r w:rsidR="00AA1E9F" w:rsidRPr="009345AE">
        <w:rPr>
          <w:color w:val="auto"/>
        </w:rPr>
        <w:t xml:space="preserve"> is a CCP or not</w:t>
      </w:r>
      <w:r w:rsidR="007D33D9">
        <w:rPr>
          <w:color w:val="auto"/>
        </w:rPr>
        <w:t xml:space="preserve">, as defined in the relevant </w:t>
      </w:r>
      <w:r w:rsidR="007D33D9" w:rsidRPr="007D33D9">
        <w:rPr>
          <w:i/>
          <w:color w:val="auto"/>
        </w:rPr>
        <w:t>Attribute Domain</w:t>
      </w:r>
      <w:r w:rsidR="007B5200" w:rsidRPr="009345AE">
        <w:rPr>
          <w:color w:val="auto"/>
        </w:rPr>
        <w:t xml:space="preserve"> </w:t>
      </w:r>
      <w:r w:rsidR="007B5200" w:rsidRPr="009345AE">
        <w:rPr>
          <w:b/>
          <w:color w:val="auto"/>
        </w:rPr>
        <w:t>{T2S.13.490}</w:t>
      </w:r>
      <w:r w:rsidR="00AA1E9F" w:rsidRPr="009345AE">
        <w:rPr>
          <w:color w:val="auto"/>
        </w:rPr>
        <w:t>.</w:t>
      </w:r>
    </w:p>
    <w:p w14:paraId="2EBD6941" w14:textId="23138184" w:rsidR="00D61AF2" w:rsidRDefault="00944244" w:rsidP="00FA42AD">
      <w:pPr>
        <w:pStyle w:val="UnorderedList"/>
        <w:numPr>
          <w:ilvl w:val="0"/>
          <w:numId w:val="4"/>
        </w:numPr>
        <w:jc w:val="both"/>
        <w:rPr>
          <w:color w:val="auto"/>
        </w:rPr>
      </w:pPr>
      <w:r w:rsidRPr="006A44F6">
        <w:rPr>
          <w:color w:val="auto"/>
          <w:u w:val="single"/>
        </w:rPr>
        <w:t>T2S Reference</w:t>
      </w:r>
      <w:r w:rsidR="0031335A" w:rsidRPr="006A44F6">
        <w:rPr>
          <w:color w:val="auto"/>
          <w:u w:val="single"/>
        </w:rPr>
        <w:t xml:space="preserve"> </w:t>
      </w:r>
      <w:r w:rsidR="0031335A" w:rsidRPr="006A44F6">
        <w:rPr>
          <w:color w:val="auto"/>
        </w:rPr>
        <w:t xml:space="preserve">of the </w:t>
      </w:r>
      <w:r w:rsidR="00D925FA" w:rsidRPr="006A44F6">
        <w:rPr>
          <w:color w:val="auto"/>
        </w:rPr>
        <w:t xml:space="preserve">related </w:t>
      </w:r>
      <w:r w:rsidR="0031335A" w:rsidRPr="006A44F6">
        <w:rPr>
          <w:i/>
          <w:color w:val="auto"/>
        </w:rPr>
        <w:t>Settlement Instruction</w:t>
      </w:r>
      <w:r w:rsidR="00D925FA" w:rsidRPr="006A44F6">
        <w:rPr>
          <w:color w:val="auto"/>
        </w:rPr>
        <w:t xml:space="preserve"> (of the Failing Party or of the Non-Failing Party)</w:t>
      </w:r>
      <w:r w:rsidR="0031335A" w:rsidRPr="006A44F6">
        <w:rPr>
          <w:color w:val="auto"/>
        </w:rPr>
        <w:t>.</w:t>
      </w:r>
      <w:r w:rsidR="006A44F6" w:rsidRPr="006A44F6">
        <w:rPr>
          <w:color w:val="auto"/>
        </w:rPr>
        <w:t xml:space="preserve"> In case the</w:t>
      </w:r>
      <w:r w:rsidR="006A44F6" w:rsidRPr="006A44F6">
        <w:rPr>
          <w:i/>
          <w:color w:val="auto"/>
        </w:rPr>
        <w:t xml:space="preserve"> </w:t>
      </w:r>
      <w:r w:rsidR="00D61AF2" w:rsidRPr="006A44F6">
        <w:rPr>
          <w:i/>
          <w:color w:val="auto"/>
        </w:rPr>
        <w:t>Penalty</w:t>
      </w:r>
      <w:r w:rsidR="00D61AF2" w:rsidRPr="006A44F6">
        <w:rPr>
          <w:color w:val="auto"/>
        </w:rPr>
        <w:t xml:space="preserve"> is </w:t>
      </w:r>
      <w:r w:rsidR="006A44F6" w:rsidRPr="006A44F6">
        <w:rPr>
          <w:color w:val="auto"/>
        </w:rPr>
        <w:t xml:space="preserve">a “LMFP” with </w:t>
      </w:r>
      <w:r w:rsidR="006A44F6" w:rsidRPr="006A44F6">
        <w:rPr>
          <w:color w:val="auto"/>
          <w:u w:val="single"/>
        </w:rPr>
        <w:t>Underlying SI Already Matched flag</w:t>
      </w:r>
      <w:r w:rsidR="006A44F6" w:rsidRPr="006A44F6">
        <w:rPr>
          <w:color w:val="auto"/>
        </w:rPr>
        <w:t xml:space="preserve"> “True”, and the </w:t>
      </w:r>
      <w:r w:rsidR="006A44F6" w:rsidRPr="006A44F6">
        <w:rPr>
          <w:i/>
          <w:color w:val="auto"/>
        </w:rPr>
        <w:t>Instructing Party</w:t>
      </w:r>
      <w:r w:rsidR="006A44F6" w:rsidRPr="006A44F6">
        <w:rPr>
          <w:color w:val="auto"/>
        </w:rPr>
        <w:t xml:space="preserve"> is </w:t>
      </w:r>
      <w:r w:rsidR="00D61AF2" w:rsidRPr="006A44F6">
        <w:rPr>
          <w:color w:val="auto"/>
        </w:rPr>
        <w:t>both t</w:t>
      </w:r>
      <w:r w:rsidR="006A44F6" w:rsidRPr="006A44F6">
        <w:rPr>
          <w:color w:val="auto"/>
        </w:rPr>
        <w:t>he Failing and the Non-failing party</w:t>
      </w:r>
      <w:r w:rsidR="00D61AF2" w:rsidRPr="006A44F6">
        <w:rPr>
          <w:color w:val="auto"/>
        </w:rPr>
        <w:t xml:space="preserve">, </w:t>
      </w:r>
      <w:r w:rsidR="006A44F6" w:rsidRPr="006A44F6">
        <w:rPr>
          <w:color w:val="auto"/>
        </w:rPr>
        <w:t>T2S assumes</w:t>
      </w:r>
      <w:r w:rsidR="00D61AF2" w:rsidRPr="006A44F6">
        <w:rPr>
          <w:color w:val="auto"/>
        </w:rPr>
        <w:t xml:space="preserve"> that the Delivering leg </w:t>
      </w:r>
      <w:r w:rsidR="006A44F6" w:rsidRPr="006A44F6">
        <w:rPr>
          <w:color w:val="auto"/>
        </w:rPr>
        <w:t xml:space="preserve">is the </w:t>
      </w:r>
      <w:r w:rsidR="006A44F6" w:rsidRPr="006A44F6">
        <w:rPr>
          <w:i/>
          <w:color w:val="auto"/>
        </w:rPr>
        <w:t>Settlement Instruction</w:t>
      </w:r>
      <w:r w:rsidR="006A44F6" w:rsidRPr="006A44F6">
        <w:rPr>
          <w:color w:val="auto"/>
        </w:rPr>
        <w:t xml:space="preserve"> of the Failing Party</w:t>
      </w:r>
      <w:r w:rsidR="00D61AF2" w:rsidRPr="006A44F6">
        <w:rPr>
          <w:color w:val="auto"/>
        </w:rPr>
        <w:t xml:space="preserve"> </w:t>
      </w:r>
      <w:r w:rsidR="006A44F6">
        <w:rPr>
          <w:color w:val="auto"/>
        </w:rPr>
        <w:t>and</w:t>
      </w:r>
      <w:r w:rsidR="006A44F6" w:rsidRPr="006A44F6">
        <w:rPr>
          <w:color w:val="auto"/>
        </w:rPr>
        <w:t xml:space="preserve"> the </w:t>
      </w:r>
      <w:r w:rsidR="006A44F6">
        <w:rPr>
          <w:color w:val="auto"/>
        </w:rPr>
        <w:t>Receiving</w:t>
      </w:r>
      <w:r w:rsidR="006A44F6" w:rsidRPr="006A44F6">
        <w:rPr>
          <w:color w:val="auto"/>
        </w:rPr>
        <w:t xml:space="preserve"> leg is the </w:t>
      </w:r>
      <w:r w:rsidR="006A44F6" w:rsidRPr="006A44F6">
        <w:rPr>
          <w:i/>
          <w:color w:val="auto"/>
        </w:rPr>
        <w:t>Settlement Instruction</w:t>
      </w:r>
      <w:r w:rsidR="006A44F6" w:rsidRPr="006A44F6">
        <w:rPr>
          <w:color w:val="auto"/>
        </w:rPr>
        <w:t xml:space="preserve"> of the </w:t>
      </w:r>
      <w:r w:rsidR="006A44F6">
        <w:rPr>
          <w:color w:val="auto"/>
        </w:rPr>
        <w:t>Non-</w:t>
      </w:r>
      <w:r w:rsidR="006A44F6" w:rsidRPr="006A44F6">
        <w:rPr>
          <w:color w:val="auto"/>
        </w:rPr>
        <w:t>Failing Party</w:t>
      </w:r>
      <w:r w:rsidR="006A44F6">
        <w:rPr>
          <w:color w:val="auto"/>
        </w:rPr>
        <w:t xml:space="preserve"> </w:t>
      </w:r>
      <w:r w:rsidR="006A44F6" w:rsidRPr="006A44F6">
        <w:rPr>
          <w:b/>
          <w:color w:val="auto"/>
        </w:rPr>
        <w:t>{T2S.22.180}</w:t>
      </w:r>
      <w:r w:rsidR="006A44F6">
        <w:rPr>
          <w:color w:val="auto"/>
        </w:rPr>
        <w:t>.</w:t>
      </w:r>
    </w:p>
    <w:p w14:paraId="06819DCE" w14:textId="3D84236F" w:rsidR="0039006C" w:rsidRPr="000C45B8" w:rsidRDefault="0039006C" w:rsidP="0039006C">
      <w:pPr>
        <w:pStyle w:val="UnorderedList"/>
        <w:numPr>
          <w:ilvl w:val="0"/>
          <w:numId w:val="0"/>
        </w:numPr>
        <w:spacing w:before="120" w:after="60"/>
        <w:ind w:left="114"/>
        <w:jc w:val="both"/>
        <w:rPr>
          <w:i/>
          <w:color w:val="auto"/>
          <w:u w:val="single"/>
        </w:rPr>
      </w:pPr>
      <w:r>
        <w:rPr>
          <w:i/>
          <w:color w:val="auto"/>
          <w:u w:val="single"/>
        </w:rPr>
        <w:t>Eligibility End</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39006C" w:rsidRPr="009345AE" w14:paraId="2CF9EE26" w14:textId="77777777" w:rsidTr="004D27EF">
        <w:tc>
          <w:tcPr>
            <w:tcW w:w="2263" w:type="dxa"/>
            <w:shd w:val="clear" w:color="auto" w:fill="D9D9D9" w:themeFill="background1" w:themeFillShade="D9"/>
            <w:vAlign w:val="center"/>
          </w:tcPr>
          <w:p w14:paraId="358F8DFA" w14:textId="77777777" w:rsidR="0039006C" w:rsidRPr="009345AE" w:rsidRDefault="0039006C" w:rsidP="004D27EF">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5F4674C1" w14:textId="1FA47F78" w:rsidR="0039006C" w:rsidRPr="009345AE" w:rsidRDefault="0039006C" w:rsidP="004D27EF">
            <w:pPr>
              <w:pStyle w:val="UnorderedList"/>
              <w:numPr>
                <w:ilvl w:val="0"/>
                <w:numId w:val="0"/>
              </w:numPr>
              <w:jc w:val="both"/>
              <w:rPr>
                <w:i/>
                <w:color w:val="auto"/>
                <w:u w:val="single"/>
              </w:rPr>
            </w:pPr>
            <w:r>
              <w:rPr>
                <w:i/>
                <w:color w:val="auto"/>
                <w:u w:val="single"/>
              </w:rPr>
              <w:t>LCMM.PEM.ELI.8.</w:t>
            </w:r>
            <w:r w:rsidRPr="009345AE">
              <w:rPr>
                <w:i/>
                <w:color w:val="auto"/>
                <w:u w:val="single"/>
              </w:rPr>
              <w:t>1</w:t>
            </w:r>
          </w:p>
        </w:tc>
      </w:tr>
    </w:tbl>
    <w:p w14:paraId="4B5C7929" w14:textId="3140A43C" w:rsidR="008720A4" w:rsidRDefault="006A44F6" w:rsidP="008432A8">
      <w:pPr>
        <w:pStyle w:val="UnorderedList"/>
        <w:numPr>
          <w:ilvl w:val="0"/>
          <w:numId w:val="0"/>
        </w:numPr>
        <w:jc w:val="both"/>
        <w:rPr>
          <w:color w:val="auto"/>
        </w:rPr>
      </w:pPr>
      <w:r w:rsidRPr="006A44F6">
        <w:rPr>
          <w:color w:val="auto"/>
        </w:rPr>
        <w:t>Once</w:t>
      </w:r>
      <w:r w:rsidR="008432A8">
        <w:rPr>
          <w:color w:val="auto"/>
        </w:rPr>
        <w:t xml:space="preserve"> the</w:t>
      </w:r>
      <w:r w:rsidRPr="006A44F6">
        <w:rPr>
          <w:color w:val="auto"/>
        </w:rPr>
        <w:t xml:space="preserve"> </w:t>
      </w:r>
      <w:r w:rsidR="008432A8" w:rsidRPr="008432A8">
        <w:rPr>
          <w:i/>
          <w:color w:val="auto"/>
        </w:rPr>
        <w:t>SEFP Penalty Eligibility</w:t>
      </w:r>
      <w:r w:rsidR="008432A8">
        <w:rPr>
          <w:color w:val="auto"/>
        </w:rPr>
        <w:t xml:space="preserve"> and </w:t>
      </w:r>
      <w:r w:rsidR="008432A8" w:rsidRPr="008432A8">
        <w:rPr>
          <w:i/>
          <w:color w:val="auto"/>
        </w:rPr>
        <w:t>LMFP Penalty Eligibility</w:t>
      </w:r>
      <w:r w:rsidR="008432A8">
        <w:rPr>
          <w:color w:val="auto"/>
        </w:rPr>
        <w:t xml:space="preserve"> sub-</w:t>
      </w:r>
      <w:r w:rsidR="00920D8D">
        <w:rPr>
          <w:color w:val="auto"/>
        </w:rPr>
        <w:t>function</w:t>
      </w:r>
      <w:r w:rsidR="008432A8">
        <w:rPr>
          <w:color w:val="auto"/>
        </w:rPr>
        <w:t xml:space="preserve">s have processed all the corresponding </w:t>
      </w:r>
      <w:r w:rsidR="008432A8" w:rsidRPr="008432A8">
        <w:rPr>
          <w:i/>
          <w:color w:val="auto"/>
        </w:rPr>
        <w:t xml:space="preserve">Settlement </w:t>
      </w:r>
      <w:r w:rsidR="008432A8">
        <w:rPr>
          <w:i/>
          <w:color w:val="auto"/>
        </w:rPr>
        <w:t>In</w:t>
      </w:r>
      <w:r w:rsidR="008432A8" w:rsidRPr="008432A8">
        <w:rPr>
          <w:i/>
          <w:color w:val="auto"/>
        </w:rPr>
        <w:t>structions</w:t>
      </w:r>
      <w:r w:rsidR="008432A8">
        <w:rPr>
          <w:color w:val="auto"/>
        </w:rPr>
        <w:t xml:space="preserve"> and a</w:t>
      </w:r>
      <w:r>
        <w:rPr>
          <w:color w:val="auto"/>
        </w:rPr>
        <w:t xml:space="preserve">ll </w:t>
      </w:r>
      <w:r w:rsidRPr="00EB55F9">
        <w:rPr>
          <w:i/>
          <w:color w:val="auto"/>
        </w:rPr>
        <w:t>Penalties</w:t>
      </w:r>
      <w:r>
        <w:rPr>
          <w:color w:val="auto"/>
        </w:rPr>
        <w:t xml:space="preserve"> and their </w:t>
      </w:r>
      <w:r w:rsidRPr="00EB55F9">
        <w:rPr>
          <w:i/>
          <w:color w:val="auto"/>
        </w:rPr>
        <w:t>Applicable Parties</w:t>
      </w:r>
      <w:r w:rsidR="0039006C">
        <w:rPr>
          <w:i/>
          <w:color w:val="auto"/>
        </w:rPr>
        <w:t xml:space="preserve"> </w:t>
      </w:r>
      <w:r w:rsidR="00EB55F9" w:rsidRPr="00EB55F9">
        <w:rPr>
          <w:color w:val="auto"/>
        </w:rPr>
        <w:t xml:space="preserve">have been </w:t>
      </w:r>
      <w:r w:rsidR="0039006C">
        <w:rPr>
          <w:color w:val="auto"/>
        </w:rPr>
        <w:t>created</w:t>
      </w:r>
      <w:r w:rsidRPr="00EB55F9">
        <w:rPr>
          <w:color w:val="auto"/>
        </w:rPr>
        <w:t xml:space="preserve">, </w:t>
      </w:r>
      <w:r w:rsidR="00EB55F9" w:rsidRPr="00EB55F9">
        <w:rPr>
          <w:color w:val="auto"/>
        </w:rPr>
        <w:t xml:space="preserve">this </w:t>
      </w:r>
      <w:r w:rsidR="008432A8">
        <w:rPr>
          <w:color w:val="auto"/>
        </w:rPr>
        <w:t>sub-</w:t>
      </w:r>
      <w:r w:rsidR="00920D8D">
        <w:rPr>
          <w:color w:val="auto"/>
        </w:rPr>
        <w:t>function</w:t>
      </w:r>
      <w:r w:rsidR="00ED40C4">
        <w:rPr>
          <w:color w:val="auto"/>
        </w:rPr>
        <w:t xml:space="preserve"> checks if there are instances in Penalty Eligibility from previous business days (i.e. with Detection Date before the previous business day) with</w:t>
      </w:r>
      <w:r w:rsidR="00ED40C4" w:rsidRPr="00ED40C4">
        <w:rPr>
          <w:color w:val="auto"/>
          <w:u w:val="single"/>
        </w:rPr>
        <w:t xml:space="preserve"> </w:t>
      </w:r>
      <w:r w:rsidR="00ED40C4" w:rsidRPr="008F1831">
        <w:rPr>
          <w:color w:val="auto"/>
          <w:u w:val="single"/>
        </w:rPr>
        <w:t>Reason for Exemption</w:t>
      </w:r>
      <w:r w:rsidR="00ED40C4" w:rsidRPr="00B0731B">
        <w:rPr>
          <w:color w:val="auto"/>
        </w:rPr>
        <w:t xml:space="preserve"> “</w:t>
      </w:r>
      <w:r w:rsidR="00F10D9C" w:rsidRPr="00B0731B">
        <w:rPr>
          <w:color w:val="auto"/>
        </w:rPr>
        <w:t>REPR</w:t>
      </w:r>
      <w:r w:rsidR="00ED40C4" w:rsidRPr="00B0731B">
        <w:rPr>
          <w:color w:val="auto"/>
        </w:rPr>
        <w:t xml:space="preserve">”. In case there is any, it is sent to </w:t>
      </w:r>
      <w:r w:rsidR="00ED40C4" w:rsidRPr="008432A8">
        <w:rPr>
          <w:i/>
          <w:color w:val="auto"/>
        </w:rPr>
        <w:t>SEFP Penalty Eligibility</w:t>
      </w:r>
      <w:r w:rsidR="00ED40C4">
        <w:rPr>
          <w:i/>
          <w:color w:val="auto"/>
        </w:rPr>
        <w:t xml:space="preserve"> </w:t>
      </w:r>
      <w:r w:rsidR="00ED40C4" w:rsidRPr="00B0731B">
        <w:rPr>
          <w:color w:val="auto"/>
        </w:rPr>
        <w:t xml:space="preserve">sub-function to </w:t>
      </w:r>
      <w:r w:rsidR="00FB0A10" w:rsidRPr="00B0731B">
        <w:rPr>
          <w:color w:val="auto"/>
        </w:rPr>
        <w:t>reprocess</w:t>
      </w:r>
      <w:r w:rsidR="00ED40C4" w:rsidRPr="00B0731B">
        <w:rPr>
          <w:color w:val="auto"/>
        </w:rPr>
        <w:t xml:space="preserve"> it</w:t>
      </w:r>
      <w:r w:rsidR="00ED40C4">
        <w:rPr>
          <w:i/>
          <w:color w:val="auto"/>
        </w:rPr>
        <w:t>.</w:t>
      </w:r>
      <w:r w:rsidR="00ED40C4">
        <w:rPr>
          <w:color w:val="auto"/>
        </w:rPr>
        <w:t xml:space="preserve">  </w:t>
      </w:r>
      <w:r w:rsidR="00EB55F9" w:rsidRPr="00EB55F9">
        <w:rPr>
          <w:color w:val="auto"/>
        </w:rPr>
        <w:t xml:space="preserve"> </w:t>
      </w:r>
    </w:p>
    <w:p w14:paraId="3E5C6937" w14:textId="2C24E2EF" w:rsidR="006A44F6" w:rsidRPr="006A44F6" w:rsidRDefault="00ED40C4" w:rsidP="008432A8">
      <w:pPr>
        <w:pStyle w:val="UnorderedList"/>
        <w:numPr>
          <w:ilvl w:val="0"/>
          <w:numId w:val="0"/>
        </w:numPr>
        <w:jc w:val="both"/>
        <w:rPr>
          <w:color w:val="auto"/>
        </w:rPr>
      </w:pPr>
      <w:r>
        <w:rPr>
          <w:color w:val="auto"/>
        </w:rPr>
        <w:t xml:space="preserve">Once all Penalty Eligibility instances with </w:t>
      </w:r>
      <w:r w:rsidRPr="008F1831">
        <w:rPr>
          <w:color w:val="auto"/>
          <w:u w:val="single"/>
        </w:rPr>
        <w:t>Reason for Exemption</w:t>
      </w:r>
      <w:r w:rsidRPr="00B0731B">
        <w:rPr>
          <w:color w:val="auto"/>
        </w:rPr>
        <w:t xml:space="preserve"> “</w:t>
      </w:r>
      <w:r w:rsidR="00F10D9C" w:rsidRPr="00B0731B">
        <w:rPr>
          <w:color w:val="auto"/>
        </w:rPr>
        <w:t>REPR</w:t>
      </w:r>
      <w:r w:rsidRPr="00B0731B">
        <w:rPr>
          <w:color w:val="auto"/>
        </w:rPr>
        <w:t>” have been reprocessed, the sub-fun</w:t>
      </w:r>
      <w:r w:rsidR="00FB0A10" w:rsidRPr="00B0731B">
        <w:rPr>
          <w:color w:val="auto"/>
        </w:rPr>
        <w:t>c</w:t>
      </w:r>
      <w:r w:rsidRPr="00B0731B">
        <w:rPr>
          <w:color w:val="auto"/>
        </w:rPr>
        <w:t>tion</w:t>
      </w:r>
      <w:r w:rsidR="00FF1335">
        <w:rPr>
          <w:color w:val="auto"/>
        </w:rPr>
        <w:t xml:space="preserve"> s</w:t>
      </w:r>
      <w:r w:rsidR="00EB55F9" w:rsidRPr="00EB55F9">
        <w:rPr>
          <w:color w:val="auto"/>
        </w:rPr>
        <w:t xml:space="preserve">ends the </w:t>
      </w:r>
      <w:r w:rsidR="00EB55F9" w:rsidRPr="0045733B">
        <w:rPr>
          <w:color w:val="auto"/>
        </w:rPr>
        <w:t>End of Process</w:t>
      </w:r>
      <w:r w:rsidR="00EB55F9" w:rsidRPr="0045733B">
        <w:rPr>
          <w:i/>
          <w:color w:val="auto"/>
        </w:rPr>
        <w:t xml:space="preserve"> </w:t>
      </w:r>
      <w:r w:rsidR="00EB55F9" w:rsidRPr="0045733B">
        <w:rPr>
          <w:color w:val="auto"/>
        </w:rPr>
        <w:t>Event</w:t>
      </w:r>
      <w:r w:rsidR="00EB55F9" w:rsidRPr="008E0A46">
        <w:rPr>
          <w:color w:val="auto"/>
        </w:rPr>
        <w:t xml:space="preserve"> </w:t>
      </w:r>
      <w:r w:rsidR="00EB55F9">
        <w:rPr>
          <w:color w:val="auto"/>
        </w:rPr>
        <w:t>(</w:t>
      </w:r>
      <w:r w:rsidR="00EB55F9" w:rsidRPr="0045733B">
        <w:rPr>
          <w:i/>
          <w:color w:val="auto"/>
        </w:rPr>
        <w:t>Start Cash Penalty Eligibility</w:t>
      </w:r>
      <w:r w:rsidR="00EB55F9">
        <w:rPr>
          <w:color w:val="auto"/>
        </w:rPr>
        <w:t>) to</w:t>
      </w:r>
      <w:r w:rsidR="00EB55F9" w:rsidRPr="009345AE">
        <w:rPr>
          <w:color w:val="auto"/>
        </w:rPr>
        <w:t xml:space="preserve"> the </w:t>
      </w:r>
      <w:r w:rsidR="00EB55F9" w:rsidRPr="009345AE">
        <w:rPr>
          <w:i/>
          <w:color w:val="auto"/>
        </w:rPr>
        <w:t>Scheduling</w:t>
      </w:r>
      <w:r w:rsidR="00EB55F9">
        <w:rPr>
          <w:color w:val="auto"/>
        </w:rPr>
        <w:t xml:space="preserve"> </w:t>
      </w:r>
      <w:r w:rsidR="00920D8D">
        <w:rPr>
          <w:i/>
          <w:color w:val="auto"/>
        </w:rPr>
        <w:t>Module</w:t>
      </w:r>
      <w:r w:rsidR="00EB55F9">
        <w:rPr>
          <w:i/>
          <w:color w:val="auto"/>
        </w:rPr>
        <w:t>.</w:t>
      </w:r>
    </w:p>
    <w:p w14:paraId="3503D4DE" w14:textId="49BC3BC0" w:rsidR="00B7273F" w:rsidRPr="007A7D5C" w:rsidRDefault="000C45B8" w:rsidP="007A7D5C">
      <w:pPr>
        <w:pStyle w:val="Ttulo5"/>
        <w:numPr>
          <w:ilvl w:val="0"/>
          <w:numId w:val="0"/>
        </w:numPr>
        <w:rPr>
          <w:rFonts w:ascii="Tahoma" w:eastAsia="Tahoma" w:hAnsi="Tahoma" w:cs="Tahoma"/>
          <w:b/>
          <w:u w:val="single"/>
        </w:rPr>
      </w:pPr>
      <w:r w:rsidRPr="007A7D5C">
        <w:rPr>
          <w:rFonts w:ascii="Tahoma" w:eastAsia="Tahoma" w:hAnsi="Tahoma" w:cs="Tahoma"/>
          <w:b/>
          <w:u w:val="single"/>
        </w:rPr>
        <w:t xml:space="preserve">2- </w:t>
      </w:r>
      <w:r w:rsidR="00B7273F" w:rsidRPr="007A7D5C">
        <w:rPr>
          <w:rFonts w:ascii="Tahoma" w:eastAsia="Tahoma" w:hAnsi="Tahoma" w:cs="Tahoma"/>
          <w:b/>
          <w:u w:val="single"/>
        </w:rPr>
        <w:t>Penalty Calculation</w:t>
      </w:r>
    </w:p>
    <w:p w14:paraId="6FD789BD" w14:textId="77777777" w:rsidR="00B7273F" w:rsidRPr="009345AE" w:rsidRDefault="00B7273F" w:rsidP="000C45B8">
      <w:pPr>
        <w:pStyle w:val="UnorderedList"/>
        <w:numPr>
          <w:ilvl w:val="0"/>
          <w:numId w:val="0"/>
        </w:numPr>
        <w:spacing w:before="80" w:after="80"/>
        <w:jc w:val="both"/>
        <w:rPr>
          <w:i/>
          <w:color w:val="auto"/>
          <w:u w:val="single"/>
        </w:rPr>
      </w:pPr>
      <w:r w:rsidRPr="009345AE">
        <w:rPr>
          <w:i/>
          <w:color w:val="auto"/>
          <w:u w:val="single"/>
        </w:rPr>
        <w:t>Introduction</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3AB67503" w14:textId="77777777" w:rsidTr="002B6572">
        <w:tc>
          <w:tcPr>
            <w:tcW w:w="2263" w:type="dxa"/>
            <w:shd w:val="clear" w:color="auto" w:fill="D9D9D9" w:themeFill="background1" w:themeFillShade="D9"/>
            <w:vAlign w:val="center"/>
          </w:tcPr>
          <w:p w14:paraId="5FA9A913" w14:textId="77777777" w:rsidR="00232770" w:rsidRPr="009345AE" w:rsidRDefault="00232770" w:rsidP="007F73E2">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0AC82169" w14:textId="2BD4F112" w:rsidR="00232770" w:rsidRPr="009345AE" w:rsidRDefault="00232770" w:rsidP="007F73E2">
            <w:pPr>
              <w:pStyle w:val="UnorderedList"/>
              <w:numPr>
                <w:ilvl w:val="0"/>
                <w:numId w:val="0"/>
              </w:numPr>
              <w:jc w:val="both"/>
              <w:rPr>
                <w:i/>
                <w:color w:val="auto"/>
                <w:u w:val="single"/>
              </w:rPr>
            </w:pPr>
            <w:r w:rsidRPr="009345AE">
              <w:rPr>
                <w:i/>
                <w:color w:val="auto"/>
                <w:u w:val="single"/>
              </w:rPr>
              <w:t>LCMM.PEM.CAL.</w:t>
            </w:r>
            <w:r w:rsidR="00CC3D0A">
              <w:rPr>
                <w:i/>
                <w:color w:val="auto"/>
                <w:u w:val="single"/>
              </w:rPr>
              <w:t>1</w:t>
            </w:r>
            <w:r w:rsidR="00844392">
              <w:rPr>
                <w:i/>
                <w:color w:val="auto"/>
                <w:u w:val="single"/>
              </w:rPr>
              <w:t>.1</w:t>
            </w:r>
            <w:r w:rsidR="00343A19" w:rsidRPr="009345AE">
              <w:rPr>
                <w:i/>
                <w:color w:val="auto"/>
                <w:u w:val="single"/>
              </w:rPr>
              <w:t>.</w:t>
            </w:r>
          </w:p>
        </w:tc>
      </w:tr>
    </w:tbl>
    <w:p w14:paraId="563C65C2" w14:textId="212DEFA2" w:rsidR="00A23765" w:rsidRDefault="006B58DB" w:rsidP="00806F33">
      <w:pPr>
        <w:pStyle w:val="UnorderedList"/>
        <w:numPr>
          <w:ilvl w:val="0"/>
          <w:numId w:val="0"/>
        </w:numPr>
        <w:jc w:val="both"/>
        <w:rPr>
          <w:color w:val="auto"/>
          <w:lang w:val="en-US"/>
        </w:rPr>
      </w:pPr>
      <w:r w:rsidRPr="009345AE">
        <w:rPr>
          <w:color w:val="auto"/>
        </w:rPr>
        <w:t>Th</w:t>
      </w:r>
      <w:r>
        <w:rPr>
          <w:color w:val="auto"/>
        </w:rPr>
        <w:t>is</w:t>
      </w:r>
      <w:r w:rsidRPr="009345AE">
        <w:rPr>
          <w:color w:val="auto"/>
        </w:rPr>
        <w:t xml:space="preserve"> </w:t>
      </w:r>
      <w:r w:rsidR="00920D8D">
        <w:rPr>
          <w:color w:val="auto"/>
        </w:rPr>
        <w:t>function</w:t>
      </w:r>
      <w:r w:rsidRPr="009345AE">
        <w:rPr>
          <w:color w:val="auto"/>
        </w:rPr>
        <w:t xml:space="preserve"> is triggered every T2S settlement day </w:t>
      </w:r>
      <w:r>
        <w:rPr>
          <w:b/>
          <w:color w:val="auto"/>
        </w:rPr>
        <w:t>{T2S.03.370</w:t>
      </w:r>
      <w:r w:rsidRPr="009345AE">
        <w:rPr>
          <w:b/>
          <w:color w:val="auto"/>
        </w:rPr>
        <w:t xml:space="preserve">} </w:t>
      </w:r>
      <w:r>
        <w:rPr>
          <w:rStyle w:val="Bold"/>
          <w:color w:val="auto"/>
        </w:rPr>
        <w:t>{T2S.03.38</w:t>
      </w:r>
      <w:r w:rsidRPr="009345AE">
        <w:rPr>
          <w:rStyle w:val="Bold"/>
          <w:color w:val="auto"/>
        </w:rPr>
        <w:t xml:space="preserve">0} </w:t>
      </w:r>
      <w:r w:rsidRPr="009345AE">
        <w:rPr>
          <w:color w:val="auto"/>
        </w:rPr>
        <w:t xml:space="preserve">by the </w:t>
      </w:r>
      <w:r>
        <w:rPr>
          <w:i/>
          <w:color w:val="auto"/>
        </w:rPr>
        <w:t xml:space="preserve">Calculation of Penalties </w:t>
      </w:r>
      <w:r w:rsidRPr="009345AE">
        <w:rPr>
          <w:i/>
          <w:color w:val="auto"/>
        </w:rPr>
        <w:t>(</w:t>
      </w:r>
      <w:r>
        <w:rPr>
          <w:i/>
          <w:color w:val="auto"/>
        </w:rPr>
        <w:t>CALC</w:t>
      </w:r>
      <w:r w:rsidRPr="009345AE">
        <w:rPr>
          <w:i/>
          <w:color w:val="auto"/>
        </w:rPr>
        <w:t>)</w:t>
      </w:r>
      <w:r w:rsidR="00112134" w:rsidRPr="00112134">
        <w:rPr>
          <w:i/>
          <w:color w:val="auto"/>
        </w:rPr>
        <w:t xml:space="preserve"> </w:t>
      </w:r>
      <w:r w:rsidR="00112134" w:rsidRPr="0045733B">
        <w:rPr>
          <w:color w:val="auto"/>
        </w:rPr>
        <w:t>Event</w:t>
      </w:r>
      <w:r w:rsidRPr="009345AE">
        <w:rPr>
          <w:color w:val="auto"/>
        </w:rPr>
        <w:t xml:space="preserve">, received from the </w:t>
      </w:r>
      <w:r w:rsidRPr="009345AE">
        <w:rPr>
          <w:i/>
          <w:color w:val="auto"/>
        </w:rPr>
        <w:t>Scheduling</w:t>
      </w:r>
      <w:r>
        <w:rPr>
          <w:color w:val="auto"/>
        </w:rPr>
        <w:t xml:space="preserve"> </w:t>
      </w:r>
      <w:r w:rsidR="00920D8D">
        <w:rPr>
          <w:i/>
          <w:color w:val="auto"/>
        </w:rPr>
        <w:t>Module</w:t>
      </w:r>
      <w:r w:rsidRPr="009345AE">
        <w:rPr>
          <w:color w:val="auto"/>
          <w:lang w:val="en-US"/>
        </w:rPr>
        <w:t xml:space="preserve">. </w:t>
      </w:r>
      <w:r w:rsidR="00A024E6">
        <w:rPr>
          <w:color w:val="auto"/>
          <w:lang w:val="en-US"/>
        </w:rPr>
        <w:t xml:space="preserve">Additionally, this </w:t>
      </w:r>
      <w:r w:rsidR="00920D8D">
        <w:rPr>
          <w:color w:val="auto"/>
        </w:rPr>
        <w:t>function</w:t>
      </w:r>
      <w:r w:rsidR="00A024E6" w:rsidRPr="009345AE">
        <w:rPr>
          <w:color w:val="auto"/>
        </w:rPr>
        <w:t xml:space="preserve"> is </w:t>
      </w:r>
      <w:r w:rsidR="00A024E6">
        <w:rPr>
          <w:color w:val="auto"/>
        </w:rPr>
        <w:t xml:space="preserve">also </w:t>
      </w:r>
      <w:r w:rsidR="00A024E6" w:rsidRPr="009345AE">
        <w:rPr>
          <w:color w:val="auto"/>
        </w:rPr>
        <w:t>triggered</w:t>
      </w:r>
      <w:r w:rsidR="00A024E6" w:rsidRPr="00A024E6">
        <w:rPr>
          <w:rFonts w:eastAsia="Times New Roman" w:cs="Times New Roman"/>
          <w:color w:val="auto"/>
          <w:lang w:eastAsia="fr-FR"/>
        </w:rPr>
        <w:t xml:space="preserve"> </w:t>
      </w:r>
      <w:r w:rsidR="00A024E6">
        <w:rPr>
          <w:rFonts w:eastAsia="Times New Roman" w:cs="Times New Roman"/>
          <w:color w:val="auto"/>
          <w:lang w:eastAsia="fr-FR"/>
        </w:rPr>
        <w:t xml:space="preserve">by the </w:t>
      </w:r>
      <w:r w:rsidR="00920D8D">
        <w:rPr>
          <w:rFonts w:eastAsia="Times New Roman" w:cs="Times New Roman"/>
          <w:color w:val="auto"/>
          <w:lang w:eastAsia="fr-FR"/>
        </w:rPr>
        <w:t>function</w:t>
      </w:r>
      <w:r w:rsidR="00A024E6">
        <w:rPr>
          <w:rFonts w:eastAsia="Times New Roman" w:cs="Times New Roman"/>
          <w:color w:val="auto"/>
          <w:lang w:eastAsia="fr-FR"/>
        </w:rPr>
        <w:t xml:space="preserve"> </w:t>
      </w:r>
      <w:r w:rsidR="00A024E6" w:rsidRPr="00861B8F">
        <w:rPr>
          <w:rFonts w:eastAsia="Times New Roman" w:cs="Times New Roman"/>
          <w:i/>
          <w:color w:val="auto"/>
          <w:u w:val="single"/>
          <w:lang w:eastAsia="fr-FR"/>
        </w:rPr>
        <w:t>Selection for Recalculation</w:t>
      </w:r>
      <w:r w:rsidR="00A024E6">
        <w:rPr>
          <w:rFonts w:eastAsia="Times New Roman" w:cs="Times New Roman"/>
          <w:i/>
          <w:color w:val="auto"/>
          <w:u w:val="single"/>
          <w:lang w:eastAsia="fr-FR"/>
        </w:rPr>
        <w:t xml:space="preserve"> </w:t>
      </w:r>
      <w:r w:rsidR="00A024E6" w:rsidRPr="00A024E6">
        <w:rPr>
          <w:rFonts w:eastAsia="Times New Roman" w:cs="Times New Roman"/>
          <w:color w:val="auto"/>
          <w:lang w:eastAsia="fr-FR"/>
        </w:rPr>
        <w:t>in order to calculate again</w:t>
      </w:r>
      <w:r w:rsidR="00A024E6">
        <w:rPr>
          <w:rFonts w:eastAsia="Times New Roman" w:cs="Times New Roman"/>
          <w:i/>
          <w:color w:val="auto"/>
          <w:u w:val="single"/>
          <w:lang w:eastAsia="fr-FR"/>
        </w:rPr>
        <w:t xml:space="preserve"> </w:t>
      </w:r>
      <w:r w:rsidR="00A024E6">
        <w:rPr>
          <w:rFonts w:eastAsia="Times New Roman" w:cs="Times New Roman"/>
          <w:color w:val="auto"/>
          <w:lang w:eastAsia="fr-FR"/>
        </w:rPr>
        <w:t xml:space="preserve">existing </w:t>
      </w:r>
      <w:r w:rsidR="00A024E6" w:rsidRPr="00861B8F">
        <w:rPr>
          <w:rFonts w:eastAsia="Times New Roman" w:cs="Times New Roman"/>
          <w:i/>
          <w:color w:val="auto"/>
          <w:lang w:eastAsia="fr-FR"/>
        </w:rPr>
        <w:t>Penalties</w:t>
      </w:r>
      <w:r w:rsidR="00A024E6">
        <w:rPr>
          <w:rFonts w:eastAsia="Times New Roman" w:cs="Times New Roman"/>
          <w:i/>
          <w:color w:val="auto"/>
          <w:lang w:eastAsia="fr-FR"/>
        </w:rPr>
        <w:t>.</w:t>
      </w:r>
    </w:p>
    <w:p w14:paraId="56914AA6" w14:textId="1823B516" w:rsidR="00A23765" w:rsidRDefault="002A0EC4" w:rsidP="00806F33">
      <w:pPr>
        <w:pStyle w:val="UnorderedList"/>
        <w:numPr>
          <w:ilvl w:val="0"/>
          <w:numId w:val="0"/>
        </w:numPr>
        <w:jc w:val="both"/>
        <w:rPr>
          <w:rFonts w:eastAsia="Times New Roman" w:cs="Times New Roman"/>
          <w:color w:val="auto"/>
          <w:lang w:eastAsia="fr-FR"/>
        </w:rPr>
      </w:pPr>
      <w:r w:rsidRPr="002A0EC4">
        <w:rPr>
          <w:rFonts w:eastAsia="Times New Roman" w:cs="Times New Roman"/>
          <w:color w:val="auto"/>
          <w:lang w:eastAsia="fr-FR"/>
        </w:rPr>
        <w:t xml:space="preserve">The </w:t>
      </w:r>
      <w:r w:rsidRPr="00A44394">
        <w:rPr>
          <w:rFonts w:eastAsia="Times New Roman" w:cs="Times New Roman"/>
          <w:color w:val="auto"/>
          <w:u w:val="single"/>
          <w:lang w:eastAsia="fr-FR"/>
        </w:rPr>
        <w:t>Penalty Calculation</w:t>
      </w:r>
      <w:r>
        <w:rPr>
          <w:rFonts w:eastAsia="Times New Roman" w:cs="Times New Roman"/>
          <w:color w:val="auto"/>
          <w:lang w:eastAsia="fr-FR"/>
        </w:rPr>
        <w:t xml:space="preserve"> </w:t>
      </w:r>
      <w:r w:rsidR="00920D8D">
        <w:rPr>
          <w:rFonts w:eastAsia="Times New Roman" w:cs="Times New Roman"/>
          <w:color w:val="auto"/>
          <w:lang w:eastAsia="fr-FR"/>
        </w:rPr>
        <w:t>function</w:t>
      </w:r>
      <w:r>
        <w:rPr>
          <w:sz w:val="14"/>
          <w:szCs w:val="14"/>
        </w:rPr>
        <w:t xml:space="preserve"> </w:t>
      </w:r>
      <w:r w:rsidR="00B7273F" w:rsidRPr="009345AE">
        <w:rPr>
          <w:rFonts w:eastAsia="Times New Roman" w:cs="Times New Roman"/>
          <w:color w:val="auto"/>
          <w:lang w:eastAsia="fr-FR"/>
        </w:rPr>
        <w:t xml:space="preserve">calculates the </w:t>
      </w:r>
      <w:r w:rsidR="00B7273F" w:rsidRPr="0015231E">
        <w:rPr>
          <w:rFonts w:eastAsia="Times New Roman" w:cs="Times New Roman"/>
          <w:color w:val="auto"/>
          <w:u w:val="single"/>
          <w:lang w:eastAsia="fr-FR"/>
        </w:rPr>
        <w:t>Amount</w:t>
      </w:r>
      <w:r w:rsidR="0015231E">
        <w:rPr>
          <w:rFonts w:eastAsia="Times New Roman" w:cs="Times New Roman"/>
          <w:color w:val="auto"/>
          <w:lang w:eastAsia="fr-FR"/>
        </w:rPr>
        <w:t xml:space="preserve"> of each </w:t>
      </w:r>
      <w:r w:rsidR="0015231E" w:rsidRPr="0015231E">
        <w:rPr>
          <w:rFonts w:eastAsia="Times New Roman" w:cs="Times New Roman"/>
          <w:i/>
          <w:color w:val="auto"/>
          <w:lang w:eastAsia="fr-FR"/>
        </w:rPr>
        <w:t>P</w:t>
      </w:r>
      <w:r w:rsidR="00B7273F" w:rsidRPr="0015231E">
        <w:rPr>
          <w:rFonts w:eastAsia="Times New Roman" w:cs="Times New Roman"/>
          <w:i/>
          <w:color w:val="auto"/>
          <w:lang w:eastAsia="fr-FR"/>
        </w:rPr>
        <w:t>enalty</w:t>
      </w:r>
      <w:r w:rsidR="00B7273F" w:rsidRPr="009345AE">
        <w:rPr>
          <w:rFonts w:eastAsia="Times New Roman" w:cs="Times New Roman"/>
          <w:color w:val="auto"/>
          <w:lang w:eastAsia="fr-FR"/>
        </w:rPr>
        <w:t xml:space="preserve">. </w:t>
      </w:r>
    </w:p>
    <w:p w14:paraId="417A5984" w14:textId="1EE9A73C" w:rsidR="00B7273F" w:rsidRPr="009345AE" w:rsidRDefault="00B7273F" w:rsidP="00806F33">
      <w:pPr>
        <w:pStyle w:val="UnorderedList"/>
        <w:numPr>
          <w:ilvl w:val="0"/>
          <w:numId w:val="0"/>
        </w:numPr>
        <w:jc w:val="both"/>
        <w:rPr>
          <w:rFonts w:eastAsia="Times New Roman" w:cs="Times New Roman"/>
          <w:color w:val="auto"/>
          <w:lang w:eastAsia="fr-FR"/>
        </w:rPr>
      </w:pPr>
      <w:r w:rsidRPr="009345AE">
        <w:rPr>
          <w:rFonts w:eastAsia="Times New Roman" w:cs="Times New Roman"/>
          <w:color w:val="auto"/>
          <w:lang w:eastAsia="fr-FR"/>
        </w:rPr>
        <w:t xml:space="preserve">The </w:t>
      </w:r>
      <w:r w:rsidR="0015231E" w:rsidRPr="0015231E">
        <w:rPr>
          <w:rFonts w:eastAsia="Times New Roman" w:cs="Times New Roman"/>
          <w:color w:val="auto"/>
          <w:u w:val="single"/>
          <w:lang w:eastAsia="fr-FR"/>
        </w:rPr>
        <w:t>Amount</w:t>
      </w:r>
      <w:r w:rsidR="0015231E">
        <w:rPr>
          <w:rFonts w:eastAsia="Times New Roman" w:cs="Times New Roman"/>
          <w:color w:val="auto"/>
          <w:lang w:eastAsia="fr-FR"/>
        </w:rPr>
        <w:t xml:space="preserve"> of a </w:t>
      </w:r>
      <w:r w:rsidR="0015231E" w:rsidRPr="0015231E">
        <w:rPr>
          <w:rFonts w:eastAsia="Times New Roman" w:cs="Times New Roman"/>
          <w:i/>
          <w:color w:val="auto"/>
          <w:lang w:eastAsia="fr-FR"/>
        </w:rPr>
        <w:t>Penalty</w:t>
      </w:r>
      <w:r w:rsidRPr="009345AE">
        <w:rPr>
          <w:rFonts w:eastAsia="Times New Roman" w:cs="Times New Roman"/>
          <w:color w:val="auto"/>
          <w:lang w:eastAsia="fr-FR"/>
        </w:rPr>
        <w:t xml:space="preserve"> can be </w:t>
      </w:r>
      <w:r w:rsidR="00112134">
        <w:rPr>
          <w:rFonts w:eastAsia="Times New Roman" w:cs="Times New Roman"/>
          <w:color w:val="auto"/>
          <w:lang w:eastAsia="fr-FR"/>
        </w:rPr>
        <w:t xml:space="preserve">formed by </w:t>
      </w:r>
      <w:r w:rsidRPr="009345AE">
        <w:rPr>
          <w:rFonts w:eastAsia="Times New Roman" w:cs="Times New Roman"/>
          <w:color w:val="auto"/>
          <w:lang w:eastAsia="fr-FR"/>
        </w:rPr>
        <w:t xml:space="preserve">one or several </w:t>
      </w:r>
      <w:r w:rsidR="00C7201D">
        <w:rPr>
          <w:rFonts w:eastAsia="Times New Roman" w:cs="Times New Roman"/>
          <w:i/>
          <w:color w:val="auto"/>
          <w:lang w:eastAsia="fr-FR"/>
        </w:rPr>
        <w:t>Sub-amount</w:t>
      </w:r>
      <w:r w:rsidR="0015231E">
        <w:rPr>
          <w:rFonts w:eastAsia="Times New Roman" w:cs="Times New Roman"/>
          <w:color w:val="auto"/>
          <w:lang w:eastAsia="fr-FR"/>
        </w:rPr>
        <w:t xml:space="preserve">s, depending on the </w:t>
      </w:r>
      <w:r w:rsidR="0015231E" w:rsidRPr="0015231E">
        <w:rPr>
          <w:rFonts w:eastAsia="Times New Roman" w:cs="Times New Roman"/>
          <w:color w:val="auto"/>
          <w:u w:val="single"/>
          <w:lang w:eastAsia="fr-FR"/>
        </w:rPr>
        <w:t>N</w:t>
      </w:r>
      <w:r w:rsidRPr="0015231E">
        <w:rPr>
          <w:rFonts w:eastAsia="Times New Roman" w:cs="Times New Roman"/>
          <w:color w:val="auto"/>
          <w:u w:val="single"/>
          <w:lang w:eastAsia="fr-FR"/>
        </w:rPr>
        <w:t>umber of business days</w:t>
      </w:r>
      <w:r w:rsidRPr="009345AE">
        <w:rPr>
          <w:rFonts w:eastAsia="Times New Roman" w:cs="Times New Roman"/>
          <w:color w:val="auto"/>
          <w:lang w:eastAsia="fr-FR"/>
        </w:rPr>
        <w:t xml:space="preserve"> </w:t>
      </w:r>
      <w:r w:rsidR="0015231E">
        <w:rPr>
          <w:rFonts w:eastAsia="Times New Roman" w:cs="Times New Roman"/>
          <w:color w:val="auto"/>
          <w:lang w:eastAsia="fr-FR"/>
        </w:rPr>
        <w:t xml:space="preserve">when </w:t>
      </w:r>
      <w:r w:rsidR="00112134">
        <w:rPr>
          <w:rFonts w:eastAsia="Times New Roman" w:cs="Times New Roman"/>
          <w:color w:val="auto"/>
          <w:lang w:eastAsia="fr-FR"/>
        </w:rPr>
        <w:t xml:space="preserve">the </w:t>
      </w:r>
      <w:r w:rsidR="00112134" w:rsidRPr="00112134">
        <w:rPr>
          <w:rFonts w:eastAsia="Times New Roman" w:cs="Times New Roman"/>
          <w:i/>
          <w:color w:val="auto"/>
          <w:lang w:eastAsia="fr-FR"/>
        </w:rPr>
        <w:t>P</w:t>
      </w:r>
      <w:r w:rsidRPr="00112134">
        <w:rPr>
          <w:rFonts w:eastAsia="Times New Roman" w:cs="Times New Roman"/>
          <w:i/>
          <w:color w:val="auto"/>
          <w:lang w:eastAsia="fr-FR"/>
        </w:rPr>
        <w:t>enalty</w:t>
      </w:r>
      <w:r w:rsidRPr="009345AE">
        <w:rPr>
          <w:rFonts w:eastAsia="Times New Roman" w:cs="Times New Roman"/>
          <w:color w:val="auto"/>
          <w:lang w:eastAsia="fr-FR"/>
        </w:rPr>
        <w:t xml:space="preserve"> applies:</w:t>
      </w:r>
    </w:p>
    <w:p w14:paraId="0DC8FE83" w14:textId="2A86E319" w:rsidR="00B7273F" w:rsidRPr="009345AE" w:rsidRDefault="00B7273F" w:rsidP="00806F33">
      <w:pPr>
        <w:pStyle w:val="UnorderedList"/>
        <w:numPr>
          <w:ilvl w:val="0"/>
          <w:numId w:val="4"/>
        </w:numPr>
        <w:jc w:val="both"/>
        <w:rPr>
          <w:rFonts w:eastAsia="Times New Roman" w:cs="Times New Roman"/>
          <w:color w:val="auto"/>
          <w:lang w:eastAsia="fr-FR"/>
        </w:rPr>
      </w:pPr>
      <w:r w:rsidRPr="009345AE">
        <w:rPr>
          <w:rFonts w:eastAsia="Times New Roman" w:cs="Times New Roman"/>
          <w:color w:val="auto"/>
          <w:lang w:eastAsia="fr-FR"/>
        </w:rPr>
        <w:t xml:space="preserve">In case of </w:t>
      </w:r>
      <w:r w:rsidR="0015231E">
        <w:rPr>
          <w:rFonts w:eastAsia="Times New Roman" w:cs="Times New Roman"/>
          <w:color w:val="auto"/>
          <w:lang w:eastAsia="fr-FR"/>
        </w:rPr>
        <w:t>“</w:t>
      </w:r>
      <w:r w:rsidRPr="009345AE">
        <w:rPr>
          <w:rFonts w:eastAsia="Times New Roman" w:cs="Times New Roman"/>
          <w:color w:val="auto"/>
          <w:lang w:eastAsia="fr-FR"/>
        </w:rPr>
        <w:t>SEFP</w:t>
      </w:r>
      <w:r w:rsidR="0015231E">
        <w:rPr>
          <w:rFonts w:eastAsia="Times New Roman" w:cs="Times New Roman"/>
          <w:color w:val="auto"/>
          <w:lang w:eastAsia="fr-FR"/>
        </w:rPr>
        <w:t>”</w:t>
      </w:r>
      <w:r w:rsidRPr="009345AE">
        <w:rPr>
          <w:rFonts w:eastAsia="Times New Roman" w:cs="Times New Roman"/>
          <w:color w:val="auto"/>
          <w:lang w:eastAsia="fr-FR"/>
        </w:rPr>
        <w:t xml:space="preserve"> the </w:t>
      </w:r>
      <w:r w:rsidR="0015231E" w:rsidRPr="0015231E">
        <w:rPr>
          <w:rFonts w:eastAsia="Times New Roman" w:cs="Times New Roman"/>
          <w:color w:val="auto"/>
          <w:u w:val="single"/>
          <w:lang w:eastAsia="fr-FR"/>
        </w:rPr>
        <w:t>N</w:t>
      </w:r>
      <w:r w:rsidRPr="0015231E">
        <w:rPr>
          <w:rFonts w:eastAsia="Times New Roman" w:cs="Times New Roman"/>
          <w:color w:val="auto"/>
          <w:u w:val="single"/>
          <w:lang w:eastAsia="fr-FR"/>
        </w:rPr>
        <w:t>umber of business days</w:t>
      </w:r>
      <w:r w:rsidRPr="009345AE">
        <w:rPr>
          <w:rFonts w:eastAsia="Times New Roman" w:cs="Times New Roman"/>
          <w:color w:val="auto"/>
          <w:lang w:eastAsia="fr-FR"/>
        </w:rPr>
        <w:t xml:space="preserve"> is always one</w:t>
      </w:r>
      <w:r w:rsidR="00D27ADE" w:rsidRPr="009345AE">
        <w:rPr>
          <w:rFonts w:eastAsia="Times New Roman" w:cs="Times New Roman"/>
          <w:color w:val="auto"/>
          <w:lang w:eastAsia="fr-FR"/>
        </w:rPr>
        <w:t xml:space="preserve"> </w:t>
      </w:r>
      <w:r w:rsidR="00112134" w:rsidRPr="009345AE">
        <w:rPr>
          <w:rFonts w:eastAsia="Times New Roman" w:cs="Times New Roman"/>
          <w:color w:val="auto"/>
          <w:lang w:eastAsia="fr-FR"/>
        </w:rPr>
        <w:t xml:space="preserve">(and therefore </w:t>
      </w:r>
      <w:r w:rsidR="00112134">
        <w:rPr>
          <w:rFonts w:eastAsia="Times New Roman" w:cs="Times New Roman"/>
          <w:color w:val="auto"/>
          <w:lang w:eastAsia="fr-FR"/>
        </w:rPr>
        <w:t xml:space="preserve">there is one </w:t>
      </w:r>
      <w:r w:rsidR="00112134">
        <w:rPr>
          <w:rFonts w:eastAsia="Times New Roman" w:cs="Times New Roman"/>
          <w:i/>
          <w:color w:val="auto"/>
          <w:lang w:eastAsia="fr-FR"/>
        </w:rPr>
        <w:t>Sub-amount</w:t>
      </w:r>
      <w:r w:rsidR="00112134" w:rsidRPr="009345AE">
        <w:rPr>
          <w:rFonts w:eastAsia="Times New Roman" w:cs="Times New Roman"/>
          <w:color w:val="auto"/>
          <w:lang w:eastAsia="fr-FR"/>
        </w:rPr>
        <w:t xml:space="preserve">) </w:t>
      </w:r>
      <w:r w:rsidR="00D27ADE" w:rsidRPr="009345AE">
        <w:rPr>
          <w:rFonts w:eastAsia="Times New Roman" w:cs="Times New Roman"/>
          <w:b/>
          <w:color w:val="auto"/>
          <w:lang w:eastAsia="fr-FR"/>
        </w:rPr>
        <w:t>{T2S.22.115}</w:t>
      </w:r>
      <w:r w:rsidRPr="009345AE">
        <w:rPr>
          <w:rFonts w:eastAsia="Times New Roman" w:cs="Times New Roman"/>
          <w:color w:val="auto"/>
          <w:lang w:eastAsia="fr-FR"/>
        </w:rPr>
        <w:t xml:space="preserve">; </w:t>
      </w:r>
    </w:p>
    <w:p w14:paraId="72D8AE18" w14:textId="1E825B3C" w:rsidR="00B7273F" w:rsidRPr="009345AE" w:rsidRDefault="00B7273F" w:rsidP="00806F33">
      <w:pPr>
        <w:pStyle w:val="UnorderedList"/>
        <w:numPr>
          <w:ilvl w:val="0"/>
          <w:numId w:val="4"/>
        </w:numPr>
        <w:jc w:val="both"/>
        <w:rPr>
          <w:color w:val="auto"/>
          <w:lang w:val="en-US"/>
        </w:rPr>
      </w:pPr>
      <w:r w:rsidRPr="009345AE">
        <w:rPr>
          <w:rFonts w:eastAsia="Times New Roman" w:cs="Times New Roman"/>
          <w:color w:val="auto"/>
          <w:lang w:eastAsia="fr-FR"/>
        </w:rPr>
        <w:t xml:space="preserve">In case of </w:t>
      </w:r>
      <w:r w:rsidR="0015231E">
        <w:rPr>
          <w:rFonts w:eastAsia="Times New Roman" w:cs="Times New Roman"/>
          <w:color w:val="auto"/>
          <w:lang w:eastAsia="fr-FR"/>
        </w:rPr>
        <w:t>“</w:t>
      </w:r>
      <w:r w:rsidRPr="009345AE">
        <w:rPr>
          <w:rFonts w:eastAsia="Times New Roman" w:cs="Times New Roman"/>
          <w:color w:val="auto"/>
          <w:lang w:eastAsia="fr-FR"/>
        </w:rPr>
        <w:t>LMFP</w:t>
      </w:r>
      <w:r w:rsidR="0015231E">
        <w:rPr>
          <w:rFonts w:eastAsia="Times New Roman" w:cs="Times New Roman"/>
          <w:color w:val="auto"/>
          <w:lang w:eastAsia="fr-FR"/>
        </w:rPr>
        <w:t>”</w:t>
      </w:r>
      <w:r w:rsidRPr="009345AE">
        <w:rPr>
          <w:rFonts w:eastAsia="Times New Roman" w:cs="Times New Roman"/>
          <w:color w:val="auto"/>
          <w:lang w:eastAsia="fr-FR"/>
        </w:rPr>
        <w:t xml:space="preserve"> the </w:t>
      </w:r>
      <w:r w:rsidR="0015231E" w:rsidRPr="0015231E">
        <w:rPr>
          <w:rFonts w:eastAsia="Times New Roman" w:cs="Times New Roman"/>
          <w:color w:val="auto"/>
          <w:u w:val="single"/>
          <w:lang w:eastAsia="fr-FR"/>
        </w:rPr>
        <w:t>N</w:t>
      </w:r>
      <w:r w:rsidRPr="0015231E">
        <w:rPr>
          <w:rFonts w:eastAsia="Times New Roman" w:cs="Times New Roman"/>
          <w:color w:val="auto"/>
          <w:u w:val="single"/>
          <w:lang w:eastAsia="fr-FR"/>
        </w:rPr>
        <w:t>umber of business days</w:t>
      </w:r>
      <w:r w:rsidRPr="009345AE">
        <w:rPr>
          <w:rFonts w:eastAsia="Times New Roman" w:cs="Times New Roman"/>
          <w:color w:val="auto"/>
          <w:lang w:eastAsia="fr-FR"/>
        </w:rPr>
        <w:t xml:space="preserve"> (and therefore </w:t>
      </w:r>
      <w:r w:rsidR="00C7201D">
        <w:rPr>
          <w:rFonts w:eastAsia="Times New Roman" w:cs="Times New Roman"/>
          <w:i/>
          <w:color w:val="auto"/>
          <w:lang w:eastAsia="fr-FR"/>
        </w:rPr>
        <w:t>Sub-amount</w:t>
      </w:r>
      <w:r w:rsidRPr="009345AE">
        <w:rPr>
          <w:rFonts w:eastAsia="Times New Roman" w:cs="Times New Roman"/>
          <w:color w:val="auto"/>
          <w:lang w:eastAsia="fr-FR"/>
        </w:rPr>
        <w:t>s) can be one or several</w:t>
      </w:r>
      <w:r w:rsidR="00343A19" w:rsidRPr="009345AE">
        <w:rPr>
          <w:rFonts w:eastAsia="Times New Roman" w:cs="Times New Roman"/>
          <w:color w:val="auto"/>
          <w:lang w:eastAsia="fr-FR"/>
        </w:rPr>
        <w:t xml:space="preserve"> ones</w:t>
      </w:r>
      <w:r w:rsidR="00D27ADE" w:rsidRPr="009345AE">
        <w:rPr>
          <w:rFonts w:eastAsia="Times New Roman" w:cs="Times New Roman"/>
          <w:color w:val="auto"/>
          <w:lang w:eastAsia="fr-FR"/>
        </w:rPr>
        <w:t xml:space="preserve"> </w:t>
      </w:r>
      <w:r w:rsidR="00D27ADE" w:rsidRPr="009345AE">
        <w:rPr>
          <w:rFonts w:eastAsia="Times New Roman" w:cs="Times New Roman"/>
          <w:b/>
          <w:color w:val="auto"/>
          <w:lang w:eastAsia="fr-FR"/>
        </w:rPr>
        <w:t>{T2S.22.200}</w:t>
      </w:r>
      <w:r w:rsidRPr="009345AE">
        <w:rPr>
          <w:rFonts w:eastAsia="Times New Roman" w:cs="Times New Roman"/>
          <w:color w:val="auto"/>
          <w:lang w:eastAsia="fr-FR"/>
        </w:rPr>
        <w:t>.</w:t>
      </w:r>
    </w:p>
    <w:p w14:paraId="7D9BCBFF" w14:textId="2EE50590" w:rsidR="00B7273F" w:rsidRPr="009345AE" w:rsidRDefault="00B7273F" w:rsidP="00A33C45">
      <w:pPr>
        <w:pStyle w:val="UnorderedList"/>
        <w:numPr>
          <w:ilvl w:val="0"/>
          <w:numId w:val="0"/>
        </w:numPr>
        <w:ind w:left="114"/>
        <w:jc w:val="both"/>
        <w:rPr>
          <w:rFonts w:eastAsia="Times New Roman" w:cs="Times New Roman"/>
          <w:color w:val="auto"/>
          <w:lang w:eastAsia="fr-FR"/>
        </w:rPr>
      </w:pPr>
      <w:r w:rsidRPr="009345AE">
        <w:rPr>
          <w:rFonts w:eastAsia="Times New Roman" w:cs="Times New Roman"/>
          <w:color w:val="auto"/>
          <w:lang w:eastAsia="fr-FR"/>
        </w:rPr>
        <w:t>Additionally, depending on the</w:t>
      </w:r>
      <w:r w:rsidR="00112134" w:rsidRPr="00112134">
        <w:rPr>
          <w:rFonts w:eastAsia="Times New Roman" w:cs="Times New Roman"/>
          <w:color w:val="auto"/>
          <w:lang w:eastAsia="fr-FR"/>
        </w:rPr>
        <w:t xml:space="preserve"> </w:t>
      </w:r>
      <w:r w:rsidR="00112134" w:rsidRPr="009345AE">
        <w:rPr>
          <w:rFonts w:eastAsia="Times New Roman" w:cs="Times New Roman"/>
          <w:color w:val="auto"/>
          <w:lang w:eastAsia="fr-FR"/>
        </w:rPr>
        <w:t>applicable</w:t>
      </w:r>
      <w:r w:rsidRPr="009345AE">
        <w:rPr>
          <w:rFonts w:eastAsia="Times New Roman" w:cs="Times New Roman"/>
          <w:color w:val="auto"/>
          <w:lang w:eastAsia="fr-FR"/>
        </w:rPr>
        <w:t xml:space="preserve"> </w:t>
      </w:r>
      <w:r w:rsidRPr="0015231E">
        <w:rPr>
          <w:rFonts w:eastAsia="Times New Roman" w:cs="Times New Roman"/>
          <w:color w:val="auto"/>
          <w:u w:val="single"/>
          <w:lang w:eastAsia="fr-FR"/>
        </w:rPr>
        <w:t xml:space="preserve">Calculation </w:t>
      </w:r>
      <w:r w:rsidR="00343A19" w:rsidRPr="0015231E">
        <w:rPr>
          <w:rFonts w:eastAsia="Times New Roman" w:cs="Times New Roman"/>
          <w:color w:val="auto"/>
          <w:u w:val="single"/>
          <w:lang w:eastAsia="fr-FR"/>
        </w:rPr>
        <w:t>Method</w:t>
      </w:r>
      <w:r w:rsidRPr="009345AE">
        <w:rPr>
          <w:rFonts w:eastAsia="Times New Roman" w:cs="Times New Roman"/>
          <w:color w:val="auto"/>
          <w:lang w:eastAsia="fr-FR"/>
        </w:rPr>
        <w:t xml:space="preserve"> </w:t>
      </w:r>
      <w:r w:rsidR="00112134">
        <w:rPr>
          <w:rFonts w:eastAsia="Times New Roman" w:cs="Times New Roman"/>
          <w:color w:val="auto"/>
          <w:lang w:eastAsia="fr-FR"/>
        </w:rPr>
        <w:t>(</w:t>
      </w:r>
      <w:r w:rsidRPr="009345AE">
        <w:rPr>
          <w:rFonts w:eastAsia="Times New Roman" w:cs="Times New Roman"/>
          <w:color w:val="auto"/>
          <w:lang w:eastAsia="fr-FR"/>
        </w:rPr>
        <w:t xml:space="preserve">previously identified by the </w:t>
      </w:r>
      <w:r w:rsidR="00CC7AC1" w:rsidRPr="00B56403">
        <w:rPr>
          <w:rFonts w:eastAsia="Times New Roman" w:cs="Times New Roman"/>
          <w:i/>
          <w:color w:val="auto"/>
          <w:lang w:eastAsia="fr-FR"/>
        </w:rPr>
        <w:t xml:space="preserve">Penalty </w:t>
      </w:r>
      <w:r w:rsidRPr="00B56403">
        <w:rPr>
          <w:rFonts w:eastAsia="Times New Roman" w:cs="Times New Roman"/>
          <w:i/>
          <w:color w:val="auto"/>
          <w:lang w:eastAsia="fr-FR"/>
        </w:rPr>
        <w:t>Eligibility</w:t>
      </w:r>
      <w:r w:rsidR="002A0EC4">
        <w:rPr>
          <w:rFonts w:eastAsia="Times New Roman" w:cs="Times New Roman"/>
          <w:color w:val="auto"/>
          <w:lang w:eastAsia="fr-FR"/>
        </w:rPr>
        <w:t xml:space="preserve"> </w:t>
      </w:r>
      <w:r w:rsidR="00920D8D">
        <w:rPr>
          <w:rFonts w:eastAsia="Times New Roman" w:cs="Times New Roman"/>
          <w:color w:val="auto"/>
          <w:lang w:eastAsia="fr-FR"/>
        </w:rPr>
        <w:t>function</w:t>
      </w:r>
      <w:r w:rsidR="00112134">
        <w:rPr>
          <w:rFonts w:eastAsia="Times New Roman" w:cs="Times New Roman"/>
          <w:color w:val="auto"/>
          <w:lang w:eastAsia="fr-FR"/>
        </w:rPr>
        <w:t>)</w:t>
      </w:r>
      <w:r w:rsidRPr="009345AE">
        <w:rPr>
          <w:rFonts w:eastAsia="Times New Roman" w:cs="Times New Roman"/>
          <w:color w:val="auto"/>
          <w:lang w:eastAsia="fr-FR"/>
        </w:rPr>
        <w:t xml:space="preserve"> </w:t>
      </w:r>
      <w:r w:rsidR="00112134">
        <w:rPr>
          <w:rFonts w:eastAsia="Times New Roman" w:cs="Times New Roman"/>
          <w:color w:val="auto"/>
          <w:lang w:eastAsia="fr-FR"/>
        </w:rPr>
        <w:t xml:space="preserve">the </w:t>
      </w:r>
      <w:r w:rsidR="00112134" w:rsidRPr="00112134">
        <w:rPr>
          <w:rFonts w:eastAsia="Times New Roman" w:cs="Times New Roman"/>
          <w:color w:val="auto"/>
          <w:u w:val="single"/>
          <w:lang w:eastAsia="fr-FR"/>
        </w:rPr>
        <w:t>Amount</w:t>
      </w:r>
      <w:r w:rsidR="00112134">
        <w:rPr>
          <w:rFonts w:eastAsia="Times New Roman" w:cs="Times New Roman"/>
          <w:color w:val="auto"/>
          <w:lang w:eastAsia="fr-FR"/>
        </w:rPr>
        <w:t xml:space="preserve"> of </w:t>
      </w:r>
      <w:r w:rsidRPr="009345AE">
        <w:rPr>
          <w:rFonts w:eastAsia="Times New Roman" w:cs="Times New Roman"/>
          <w:color w:val="auto"/>
          <w:lang w:eastAsia="fr-FR"/>
        </w:rPr>
        <w:t xml:space="preserve">each </w:t>
      </w:r>
      <w:r w:rsidR="00C7201D">
        <w:rPr>
          <w:rFonts w:eastAsia="Times New Roman" w:cs="Times New Roman"/>
          <w:i/>
          <w:color w:val="auto"/>
          <w:lang w:eastAsia="fr-FR"/>
        </w:rPr>
        <w:t>Sub-amoun</w:t>
      </w:r>
      <w:r w:rsidR="00C7201D" w:rsidRPr="00112134">
        <w:rPr>
          <w:rFonts w:eastAsia="Times New Roman" w:cs="Times New Roman"/>
          <w:i/>
          <w:color w:val="auto"/>
          <w:lang w:eastAsia="fr-FR"/>
        </w:rPr>
        <w:t>t</w:t>
      </w:r>
      <w:r w:rsidRPr="009345AE">
        <w:rPr>
          <w:rFonts w:eastAsia="Times New Roman" w:cs="Times New Roman"/>
          <w:color w:val="auto"/>
          <w:lang w:eastAsia="fr-FR"/>
        </w:rPr>
        <w:t xml:space="preserve"> will be formed by:</w:t>
      </w:r>
    </w:p>
    <w:p w14:paraId="5CEDEA73" w14:textId="4CC25DA8" w:rsidR="00B7273F" w:rsidRPr="009345AE" w:rsidRDefault="00242DC5" w:rsidP="002E0CBC">
      <w:pPr>
        <w:pStyle w:val="UnorderedList"/>
        <w:numPr>
          <w:ilvl w:val="0"/>
          <w:numId w:val="4"/>
        </w:numPr>
        <w:jc w:val="both"/>
        <w:rPr>
          <w:rFonts w:eastAsia="Times New Roman" w:cs="Times New Roman"/>
          <w:color w:val="auto"/>
          <w:lang w:eastAsia="fr-FR"/>
        </w:rPr>
      </w:pPr>
      <w:r>
        <w:rPr>
          <w:rFonts w:eastAsia="Times New Roman" w:cs="Times New Roman"/>
          <w:color w:val="auto"/>
          <w:lang w:eastAsia="fr-FR"/>
        </w:rPr>
        <w:t>Either a</w:t>
      </w:r>
      <w:r w:rsidR="00B7273F" w:rsidRPr="009345AE">
        <w:rPr>
          <w:rFonts w:eastAsia="Times New Roman" w:cs="Times New Roman"/>
          <w:color w:val="auto"/>
          <w:lang w:eastAsia="fr-FR"/>
        </w:rPr>
        <w:t xml:space="preserve">n </w:t>
      </w:r>
      <w:r w:rsidR="00B7273F" w:rsidRPr="0015231E">
        <w:rPr>
          <w:rFonts w:eastAsia="Times New Roman" w:cs="Times New Roman"/>
          <w:color w:val="auto"/>
          <w:u w:val="single"/>
          <w:lang w:eastAsia="fr-FR"/>
        </w:rPr>
        <w:t>Amount Cash Side</w:t>
      </w:r>
      <w:r w:rsidR="00B7273F" w:rsidRPr="009345AE">
        <w:rPr>
          <w:rFonts w:eastAsia="Times New Roman" w:cs="Times New Roman"/>
          <w:color w:val="auto"/>
          <w:lang w:eastAsia="fr-FR"/>
        </w:rPr>
        <w:t xml:space="preserve">, based on </w:t>
      </w:r>
      <w:r w:rsidR="00343A19" w:rsidRPr="009345AE">
        <w:rPr>
          <w:rFonts w:eastAsia="Times New Roman" w:cs="Times New Roman"/>
          <w:color w:val="auto"/>
          <w:lang w:eastAsia="fr-FR"/>
        </w:rPr>
        <w:t xml:space="preserve">the </w:t>
      </w:r>
      <w:r w:rsidR="00FD4AA3" w:rsidRPr="009345AE">
        <w:rPr>
          <w:rFonts w:eastAsia="Times New Roman" w:cs="Times New Roman"/>
          <w:color w:val="auto"/>
          <w:lang w:eastAsia="fr-FR"/>
        </w:rPr>
        <w:t>amount</w:t>
      </w:r>
      <w:r w:rsidR="00343A19" w:rsidRPr="009345AE">
        <w:rPr>
          <w:rFonts w:eastAsia="Times New Roman" w:cs="Times New Roman"/>
          <w:color w:val="auto"/>
          <w:lang w:eastAsia="fr-FR"/>
        </w:rPr>
        <w:t xml:space="preserve"> failed to be delivered</w:t>
      </w:r>
      <w:r w:rsidR="006B69AF">
        <w:rPr>
          <w:rFonts w:eastAsia="Times New Roman" w:cs="Times New Roman"/>
          <w:color w:val="auto"/>
          <w:lang w:eastAsia="fr-FR"/>
        </w:rPr>
        <w:t>,</w:t>
      </w:r>
      <w:r w:rsidR="00304E34" w:rsidRPr="00304E34">
        <w:rPr>
          <w:rFonts w:eastAsia="Times New Roman" w:cs="Times New Roman"/>
          <w:color w:val="auto"/>
          <w:lang w:eastAsia="fr-FR"/>
        </w:rPr>
        <w:t xml:space="preserve"> </w:t>
      </w:r>
      <w:r w:rsidR="00304E34" w:rsidRPr="009345AE">
        <w:rPr>
          <w:rFonts w:eastAsia="Times New Roman" w:cs="Times New Roman"/>
          <w:color w:val="auto"/>
          <w:lang w:eastAsia="fr-FR"/>
        </w:rPr>
        <w:t xml:space="preserve">if the </w:t>
      </w:r>
      <w:r w:rsidR="00304E34" w:rsidRPr="001052A4">
        <w:rPr>
          <w:rFonts w:eastAsia="Times New Roman" w:cs="Times New Roman"/>
          <w:color w:val="auto"/>
          <w:u w:val="single"/>
          <w:lang w:eastAsia="fr-FR"/>
        </w:rPr>
        <w:t>Calculation Method</w:t>
      </w:r>
      <w:r w:rsidR="00304E34" w:rsidRPr="009345AE">
        <w:rPr>
          <w:rFonts w:eastAsia="Times New Roman" w:cs="Times New Roman"/>
          <w:color w:val="auto"/>
          <w:lang w:eastAsia="fr-FR"/>
        </w:rPr>
        <w:t xml:space="preserve"> </w:t>
      </w:r>
      <w:r w:rsidR="00304E34">
        <w:rPr>
          <w:rFonts w:eastAsia="Times New Roman" w:cs="Times New Roman"/>
          <w:color w:val="auto"/>
          <w:lang w:eastAsia="fr-FR"/>
        </w:rPr>
        <w:t xml:space="preserve">of the </w:t>
      </w:r>
      <w:r w:rsidR="00304E34" w:rsidRPr="004D27EF">
        <w:rPr>
          <w:rFonts w:eastAsia="Times New Roman" w:cs="Times New Roman"/>
          <w:i/>
          <w:color w:val="auto"/>
          <w:lang w:eastAsia="fr-FR"/>
        </w:rPr>
        <w:t>Penalty</w:t>
      </w:r>
      <w:r w:rsidR="00304E34">
        <w:rPr>
          <w:rFonts w:eastAsia="Times New Roman" w:cs="Times New Roman"/>
          <w:color w:val="auto"/>
          <w:lang w:eastAsia="fr-FR"/>
        </w:rPr>
        <w:t xml:space="preserve"> </w:t>
      </w:r>
      <w:r w:rsidR="00304E34" w:rsidRPr="009345AE">
        <w:rPr>
          <w:rFonts w:eastAsia="Times New Roman" w:cs="Times New Roman"/>
          <w:color w:val="auto"/>
          <w:lang w:eastAsia="fr-FR"/>
        </w:rPr>
        <w:t xml:space="preserve">is </w:t>
      </w:r>
      <w:r w:rsidR="00304E34">
        <w:rPr>
          <w:rFonts w:eastAsia="Times New Roman" w:cs="Times New Roman"/>
          <w:color w:val="auto"/>
          <w:lang w:eastAsia="fr-FR"/>
        </w:rPr>
        <w:t>“</w:t>
      </w:r>
      <w:r>
        <w:rPr>
          <w:rFonts w:eastAsia="Times New Roman" w:cs="Times New Roman"/>
          <w:color w:val="auto"/>
          <w:lang w:eastAsia="fr-FR"/>
        </w:rPr>
        <w:t>CASH</w:t>
      </w:r>
      <w:r w:rsidR="00304E34">
        <w:rPr>
          <w:rFonts w:eastAsia="Times New Roman" w:cs="Times New Roman"/>
          <w:color w:val="auto"/>
          <w:lang w:eastAsia="fr-FR"/>
        </w:rPr>
        <w:t>”</w:t>
      </w:r>
      <w:r w:rsidR="00CC7AC1">
        <w:rPr>
          <w:rFonts w:eastAsia="Times New Roman" w:cs="Times New Roman"/>
          <w:color w:val="auto"/>
          <w:lang w:eastAsia="fr-FR"/>
        </w:rPr>
        <w:t xml:space="preserve">; </w:t>
      </w:r>
      <w:r>
        <w:rPr>
          <w:rFonts w:eastAsia="Times New Roman" w:cs="Times New Roman"/>
          <w:color w:val="auto"/>
          <w:lang w:eastAsia="fr-FR"/>
        </w:rPr>
        <w:t>or</w:t>
      </w:r>
    </w:p>
    <w:p w14:paraId="2E481E83" w14:textId="578FE453" w:rsidR="00B7273F" w:rsidRPr="009345AE" w:rsidRDefault="00B7273F" w:rsidP="002E0CBC">
      <w:pPr>
        <w:pStyle w:val="UnorderedList"/>
        <w:numPr>
          <w:ilvl w:val="0"/>
          <w:numId w:val="4"/>
        </w:numPr>
        <w:jc w:val="both"/>
        <w:rPr>
          <w:rFonts w:eastAsia="Times New Roman" w:cs="Times New Roman"/>
          <w:color w:val="auto"/>
          <w:lang w:eastAsia="fr-FR"/>
        </w:rPr>
      </w:pPr>
      <w:r w:rsidRPr="009345AE">
        <w:rPr>
          <w:rFonts w:eastAsia="Times New Roman" w:cs="Times New Roman"/>
          <w:color w:val="auto"/>
          <w:lang w:eastAsia="fr-FR"/>
        </w:rPr>
        <w:t xml:space="preserve">An </w:t>
      </w:r>
      <w:r w:rsidRPr="0015231E">
        <w:rPr>
          <w:rFonts w:eastAsia="Times New Roman" w:cs="Times New Roman"/>
          <w:color w:val="auto"/>
          <w:u w:val="single"/>
          <w:lang w:eastAsia="fr-FR"/>
        </w:rPr>
        <w:t>Amount Securities Side</w:t>
      </w:r>
      <w:r w:rsidRPr="009345AE">
        <w:rPr>
          <w:rFonts w:eastAsia="Times New Roman" w:cs="Times New Roman"/>
          <w:color w:val="auto"/>
          <w:lang w:eastAsia="fr-FR"/>
        </w:rPr>
        <w:t xml:space="preserve">, based on </w:t>
      </w:r>
      <w:r w:rsidR="00343A19" w:rsidRPr="009345AE">
        <w:rPr>
          <w:rFonts w:eastAsia="Times New Roman" w:cs="Times New Roman"/>
          <w:color w:val="auto"/>
          <w:lang w:eastAsia="fr-FR"/>
        </w:rPr>
        <w:t>the quantity of securities failed to be delivered</w:t>
      </w:r>
      <w:r w:rsidR="006B69AF">
        <w:rPr>
          <w:rFonts w:eastAsia="Times New Roman" w:cs="Times New Roman"/>
          <w:color w:val="auto"/>
          <w:lang w:eastAsia="fr-FR"/>
        </w:rPr>
        <w:t>,</w:t>
      </w:r>
      <w:r w:rsidR="00304E34" w:rsidRPr="00304E34">
        <w:rPr>
          <w:rFonts w:eastAsia="Times New Roman" w:cs="Times New Roman"/>
          <w:color w:val="auto"/>
          <w:lang w:eastAsia="fr-FR"/>
        </w:rPr>
        <w:t xml:space="preserve"> </w:t>
      </w:r>
      <w:r w:rsidR="00304E34" w:rsidRPr="009345AE">
        <w:rPr>
          <w:rFonts w:eastAsia="Times New Roman" w:cs="Times New Roman"/>
          <w:color w:val="auto"/>
          <w:lang w:eastAsia="fr-FR"/>
        </w:rPr>
        <w:t xml:space="preserve">if the </w:t>
      </w:r>
      <w:r w:rsidR="00304E34" w:rsidRPr="001052A4">
        <w:rPr>
          <w:rFonts w:eastAsia="Times New Roman" w:cs="Times New Roman"/>
          <w:color w:val="auto"/>
          <w:u w:val="single"/>
          <w:lang w:eastAsia="fr-FR"/>
        </w:rPr>
        <w:t>Calculation Method</w:t>
      </w:r>
      <w:r w:rsidR="00304E34" w:rsidRPr="009345AE">
        <w:rPr>
          <w:rFonts w:eastAsia="Times New Roman" w:cs="Times New Roman"/>
          <w:color w:val="auto"/>
          <w:lang w:eastAsia="fr-FR"/>
        </w:rPr>
        <w:t xml:space="preserve"> </w:t>
      </w:r>
      <w:r w:rsidR="00304E34">
        <w:rPr>
          <w:rFonts w:eastAsia="Times New Roman" w:cs="Times New Roman"/>
          <w:color w:val="auto"/>
          <w:lang w:eastAsia="fr-FR"/>
        </w:rPr>
        <w:t xml:space="preserve">of the </w:t>
      </w:r>
      <w:r w:rsidR="00304E34" w:rsidRPr="004D27EF">
        <w:rPr>
          <w:rFonts w:eastAsia="Times New Roman" w:cs="Times New Roman"/>
          <w:i/>
          <w:color w:val="auto"/>
          <w:lang w:eastAsia="fr-FR"/>
        </w:rPr>
        <w:t>Penalty</w:t>
      </w:r>
      <w:r w:rsidR="00304E34">
        <w:rPr>
          <w:rFonts w:eastAsia="Times New Roman" w:cs="Times New Roman"/>
          <w:color w:val="auto"/>
          <w:lang w:eastAsia="fr-FR"/>
        </w:rPr>
        <w:t xml:space="preserve"> </w:t>
      </w:r>
      <w:r w:rsidR="00304E34" w:rsidRPr="009345AE">
        <w:rPr>
          <w:rFonts w:eastAsia="Times New Roman" w:cs="Times New Roman"/>
          <w:color w:val="auto"/>
          <w:lang w:eastAsia="fr-FR"/>
        </w:rPr>
        <w:t xml:space="preserve">is </w:t>
      </w:r>
      <w:r w:rsidR="00304E34">
        <w:rPr>
          <w:rFonts w:eastAsia="Times New Roman" w:cs="Times New Roman"/>
          <w:color w:val="auto"/>
          <w:lang w:eastAsia="fr-FR"/>
        </w:rPr>
        <w:t>“</w:t>
      </w:r>
      <w:r w:rsidR="00242DC5">
        <w:rPr>
          <w:rFonts w:eastAsia="Times New Roman" w:cs="Times New Roman"/>
          <w:color w:val="auto"/>
          <w:lang w:eastAsia="fr-FR"/>
        </w:rPr>
        <w:t>SECU</w:t>
      </w:r>
      <w:r w:rsidR="00304E34">
        <w:rPr>
          <w:rFonts w:eastAsia="Times New Roman" w:cs="Times New Roman"/>
          <w:color w:val="auto"/>
          <w:lang w:eastAsia="fr-FR"/>
        </w:rPr>
        <w:t>”</w:t>
      </w:r>
      <w:r w:rsidR="00242DC5">
        <w:rPr>
          <w:rFonts w:eastAsia="Times New Roman" w:cs="Times New Roman"/>
          <w:color w:val="auto"/>
          <w:lang w:eastAsia="fr-FR"/>
        </w:rPr>
        <w:t xml:space="preserve"> or “MIXE”</w:t>
      </w:r>
      <w:r w:rsidRPr="009345AE">
        <w:rPr>
          <w:rFonts w:eastAsia="Times New Roman" w:cs="Times New Roman"/>
          <w:color w:val="auto"/>
          <w:lang w:eastAsia="fr-FR"/>
        </w:rPr>
        <w:t xml:space="preserve">; or </w:t>
      </w:r>
    </w:p>
    <w:p w14:paraId="1FC74E2D" w14:textId="32B00455" w:rsidR="00B7273F" w:rsidRPr="009345AE" w:rsidRDefault="00B7273F" w:rsidP="002E0CBC">
      <w:pPr>
        <w:pStyle w:val="UnorderedList"/>
        <w:numPr>
          <w:ilvl w:val="0"/>
          <w:numId w:val="4"/>
        </w:numPr>
        <w:jc w:val="both"/>
        <w:rPr>
          <w:rFonts w:eastAsia="Times New Roman" w:cs="Times New Roman"/>
          <w:color w:val="auto"/>
          <w:lang w:eastAsia="fr-FR"/>
        </w:rPr>
      </w:pPr>
      <w:r w:rsidRPr="009345AE">
        <w:rPr>
          <w:rFonts w:eastAsia="Times New Roman" w:cs="Times New Roman"/>
          <w:color w:val="auto"/>
          <w:lang w:eastAsia="fr-FR"/>
        </w:rPr>
        <w:lastRenderedPageBreak/>
        <w:t>Both</w:t>
      </w:r>
      <w:r w:rsidR="00242DC5">
        <w:rPr>
          <w:rFonts w:eastAsia="Times New Roman" w:cs="Times New Roman"/>
          <w:color w:val="auto"/>
          <w:lang w:eastAsia="fr-FR"/>
        </w:rPr>
        <w:t>,</w:t>
      </w:r>
      <w:r w:rsidRPr="009345AE">
        <w:rPr>
          <w:rFonts w:eastAsia="Times New Roman" w:cs="Times New Roman"/>
          <w:color w:val="auto"/>
          <w:lang w:eastAsia="fr-FR"/>
        </w:rPr>
        <w:t xml:space="preserve"> an </w:t>
      </w:r>
      <w:r w:rsidRPr="0015231E">
        <w:rPr>
          <w:rFonts w:eastAsia="Times New Roman" w:cs="Times New Roman"/>
          <w:color w:val="auto"/>
          <w:u w:val="single"/>
          <w:lang w:eastAsia="fr-FR"/>
        </w:rPr>
        <w:t>Amount Cash Side</w:t>
      </w:r>
      <w:r w:rsidRPr="009345AE">
        <w:rPr>
          <w:rFonts w:eastAsia="Times New Roman" w:cs="Times New Roman"/>
          <w:color w:val="auto"/>
          <w:lang w:eastAsia="fr-FR"/>
        </w:rPr>
        <w:t xml:space="preserve"> based on </w:t>
      </w:r>
      <w:r w:rsidR="00343A19" w:rsidRPr="009345AE">
        <w:rPr>
          <w:rFonts w:eastAsia="Times New Roman" w:cs="Times New Roman"/>
          <w:color w:val="auto"/>
          <w:lang w:eastAsia="fr-FR"/>
        </w:rPr>
        <w:t xml:space="preserve">the </w:t>
      </w:r>
      <w:r w:rsidR="00FD4AA3" w:rsidRPr="009345AE">
        <w:rPr>
          <w:rFonts w:eastAsia="Times New Roman" w:cs="Times New Roman"/>
          <w:color w:val="auto"/>
          <w:lang w:eastAsia="fr-FR"/>
        </w:rPr>
        <w:t>amount</w:t>
      </w:r>
      <w:r w:rsidRPr="009345AE">
        <w:rPr>
          <w:rFonts w:eastAsia="Times New Roman" w:cs="Times New Roman"/>
          <w:color w:val="auto"/>
          <w:lang w:eastAsia="fr-FR"/>
        </w:rPr>
        <w:t xml:space="preserve"> </w:t>
      </w:r>
      <w:r w:rsidR="00343A19" w:rsidRPr="009345AE">
        <w:rPr>
          <w:rFonts w:eastAsia="Times New Roman" w:cs="Times New Roman"/>
          <w:color w:val="auto"/>
          <w:lang w:eastAsia="fr-FR"/>
        </w:rPr>
        <w:t xml:space="preserve">failed to be delivered </w:t>
      </w:r>
      <w:r w:rsidRPr="009345AE">
        <w:rPr>
          <w:rFonts w:eastAsia="Times New Roman" w:cs="Times New Roman"/>
          <w:color w:val="auto"/>
          <w:lang w:eastAsia="fr-FR"/>
        </w:rPr>
        <w:t xml:space="preserve">and an </w:t>
      </w:r>
      <w:r w:rsidRPr="0015231E">
        <w:rPr>
          <w:rFonts w:eastAsia="Times New Roman" w:cs="Times New Roman"/>
          <w:color w:val="auto"/>
          <w:u w:val="single"/>
          <w:lang w:eastAsia="fr-FR"/>
        </w:rPr>
        <w:t>Amount Securities Side</w:t>
      </w:r>
      <w:r w:rsidRPr="009345AE">
        <w:rPr>
          <w:rFonts w:eastAsia="Times New Roman" w:cs="Times New Roman"/>
          <w:color w:val="auto"/>
          <w:lang w:eastAsia="fr-FR"/>
        </w:rPr>
        <w:t xml:space="preserve"> based on </w:t>
      </w:r>
      <w:r w:rsidR="00343A19" w:rsidRPr="009345AE">
        <w:rPr>
          <w:rFonts w:eastAsia="Times New Roman" w:cs="Times New Roman"/>
          <w:color w:val="auto"/>
          <w:lang w:eastAsia="fr-FR"/>
        </w:rPr>
        <w:t>the quantity of securities failed to be delivered</w:t>
      </w:r>
      <w:r w:rsidR="00304E34">
        <w:rPr>
          <w:rFonts w:eastAsia="Times New Roman" w:cs="Times New Roman"/>
          <w:color w:val="auto"/>
          <w:lang w:eastAsia="fr-FR"/>
        </w:rPr>
        <w:t xml:space="preserve">, </w:t>
      </w:r>
      <w:r w:rsidR="00304E34" w:rsidRPr="009345AE">
        <w:rPr>
          <w:rFonts w:eastAsia="Times New Roman" w:cs="Times New Roman"/>
          <w:color w:val="auto"/>
          <w:lang w:eastAsia="fr-FR"/>
        </w:rPr>
        <w:t xml:space="preserve">if the </w:t>
      </w:r>
      <w:r w:rsidR="00304E34" w:rsidRPr="001052A4">
        <w:rPr>
          <w:rFonts w:eastAsia="Times New Roman" w:cs="Times New Roman"/>
          <w:color w:val="auto"/>
          <w:u w:val="single"/>
          <w:lang w:eastAsia="fr-FR"/>
        </w:rPr>
        <w:t>Calculation Method</w:t>
      </w:r>
      <w:r w:rsidR="00304E34" w:rsidRPr="009345AE">
        <w:rPr>
          <w:rFonts w:eastAsia="Times New Roman" w:cs="Times New Roman"/>
          <w:color w:val="auto"/>
          <w:lang w:eastAsia="fr-FR"/>
        </w:rPr>
        <w:t xml:space="preserve"> </w:t>
      </w:r>
      <w:r w:rsidR="00304E34">
        <w:rPr>
          <w:rFonts w:eastAsia="Times New Roman" w:cs="Times New Roman"/>
          <w:color w:val="auto"/>
          <w:lang w:eastAsia="fr-FR"/>
        </w:rPr>
        <w:t xml:space="preserve">of the </w:t>
      </w:r>
      <w:r w:rsidR="00304E34" w:rsidRPr="004D27EF">
        <w:rPr>
          <w:rFonts w:eastAsia="Times New Roman" w:cs="Times New Roman"/>
          <w:i/>
          <w:color w:val="auto"/>
          <w:lang w:eastAsia="fr-FR"/>
        </w:rPr>
        <w:t>Penalty</w:t>
      </w:r>
      <w:r w:rsidR="00304E34">
        <w:rPr>
          <w:rFonts w:eastAsia="Times New Roman" w:cs="Times New Roman"/>
          <w:color w:val="auto"/>
          <w:lang w:eastAsia="fr-FR"/>
        </w:rPr>
        <w:t xml:space="preserve"> </w:t>
      </w:r>
      <w:r w:rsidR="00304E34" w:rsidRPr="009345AE">
        <w:rPr>
          <w:rFonts w:eastAsia="Times New Roman" w:cs="Times New Roman"/>
          <w:color w:val="auto"/>
          <w:lang w:eastAsia="fr-FR"/>
        </w:rPr>
        <w:t xml:space="preserve">is </w:t>
      </w:r>
      <w:r w:rsidR="00304E34">
        <w:rPr>
          <w:rFonts w:eastAsia="Times New Roman" w:cs="Times New Roman"/>
          <w:color w:val="auto"/>
          <w:lang w:eastAsia="fr-FR"/>
        </w:rPr>
        <w:t>“</w:t>
      </w:r>
      <w:r w:rsidR="00304E34" w:rsidRPr="009345AE">
        <w:rPr>
          <w:rFonts w:eastAsia="Times New Roman" w:cs="Times New Roman"/>
          <w:color w:val="auto"/>
          <w:lang w:eastAsia="fr-FR"/>
        </w:rPr>
        <w:t>BOTH</w:t>
      </w:r>
      <w:r w:rsidR="00304E34">
        <w:rPr>
          <w:rFonts w:eastAsia="Times New Roman" w:cs="Times New Roman"/>
          <w:color w:val="auto"/>
          <w:lang w:eastAsia="fr-FR"/>
        </w:rPr>
        <w:t>”</w:t>
      </w:r>
      <w:r w:rsidRPr="009345AE">
        <w:rPr>
          <w:rFonts w:eastAsia="Times New Roman" w:cs="Times New Roman"/>
          <w:color w:val="auto"/>
          <w:lang w:eastAsia="fr-FR"/>
        </w:rPr>
        <w:t>.</w:t>
      </w:r>
    </w:p>
    <w:p w14:paraId="1EAFF458" w14:textId="73A8F7B0" w:rsidR="00B7273F" w:rsidRPr="009345AE" w:rsidRDefault="00112134" w:rsidP="009345AE">
      <w:pPr>
        <w:pStyle w:val="UnorderedList"/>
        <w:numPr>
          <w:ilvl w:val="0"/>
          <w:numId w:val="0"/>
        </w:numPr>
        <w:ind w:left="114"/>
        <w:jc w:val="both"/>
        <w:rPr>
          <w:rFonts w:eastAsia="Times New Roman" w:cs="Times New Roman"/>
          <w:color w:val="auto"/>
          <w:lang w:eastAsia="fr-FR"/>
        </w:rPr>
      </w:pPr>
      <w:r>
        <w:rPr>
          <w:rFonts w:eastAsia="Times New Roman" w:cs="Times New Roman"/>
          <w:color w:val="auto"/>
          <w:lang w:eastAsia="fr-FR"/>
        </w:rPr>
        <w:t>T</w:t>
      </w:r>
      <w:r w:rsidR="00B7273F" w:rsidRPr="009345AE">
        <w:rPr>
          <w:rFonts w:eastAsia="Times New Roman" w:cs="Times New Roman"/>
          <w:color w:val="auto"/>
          <w:lang w:eastAsia="fr-FR"/>
        </w:rPr>
        <w:t xml:space="preserve">he </w:t>
      </w:r>
      <w:r w:rsidR="00920D8D">
        <w:rPr>
          <w:rFonts w:eastAsia="Times New Roman" w:cs="Times New Roman"/>
          <w:color w:val="auto"/>
          <w:lang w:eastAsia="fr-FR"/>
        </w:rPr>
        <w:t>function</w:t>
      </w:r>
      <w:r w:rsidR="00B7273F" w:rsidRPr="009345AE">
        <w:rPr>
          <w:rFonts w:eastAsia="Times New Roman" w:cs="Times New Roman"/>
          <w:color w:val="auto"/>
          <w:lang w:eastAsia="fr-FR"/>
        </w:rPr>
        <w:t xml:space="preserve"> </w:t>
      </w:r>
      <w:r>
        <w:rPr>
          <w:rFonts w:eastAsia="Times New Roman" w:cs="Times New Roman"/>
          <w:color w:val="auto"/>
          <w:lang w:eastAsia="fr-FR"/>
        </w:rPr>
        <w:t xml:space="preserve">is divided in </w:t>
      </w:r>
      <w:r w:rsidR="00B7273F" w:rsidRPr="009345AE">
        <w:rPr>
          <w:rFonts w:eastAsia="Times New Roman" w:cs="Times New Roman"/>
          <w:color w:val="auto"/>
          <w:lang w:eastAsia="fr-FR"/>
        </w:rPr>
        <w:t xml:space="preserve">the following </w:t>
      </w:r>
      <w:r>
        <w:rPr>
          <w:rFonts w:eastAsia="Times New Roman" w:cs="Times New Roman"/>
          <w:color w:val="auto"/>
          <w:lang w:eastAsia="fr-FR"/>
        </w:rPr>
        <w:t>sub-</w:t>
      </w:r>
      <w:r w:rsidR="00920D8D">
        <w:rPr>
          <w:rFonts w:eastAsia="Times New Roman" w:cs="Times New Roman"/>
          <w:color w:val="auto"/>
          <w:lang w:eastAsia="fr-FR"/>
        </w:rPr>
        <w:t>function</w:t>
      </w:r>
      <w:r>
        <w:rPr>
          <w:rFonts w:eastAsia="Times New Roman" w:cs="Times New Roman"/>
          <w:color w:val="auto"/>
          <w:lang w:eastAsia="fr-FR"/>
        </w:rPr>
        <w:t>s</w:t>
      </w:r>
      <w:r w:rsidR="00B7273F" w:rsidRPr="009345AE">
        <w:rPr>
          <w:rFonts w:eastAsia="Times New Roman" w:cs="Times New Roman"/>
          <w:color w:val="auto"/>
          <w:lang w:eastAsia="fr-FR"/>
        </w:rPr>
        <w:t>:</w:t>
      </w:r>
    </w:p>
    <w:p w14:paraId="24B750F5" w14:textId="573666FA" w:rsidR="00EC398A" w:rsidRPr="00914468" w:rsidRDefault="00EC398A" w:rsidP="007F73E2">
      <w:pPr>
        <w:pStyle w:val="UnorderedList"/>
        <w:numPr>
          <w:ilvl w:val="0"/>
          <w:numId w:val="4"/>
        </w:numPr>
        <w:jc w:val="both"/>
        <w:rPr>
          <w:rFonts w:eastAsia="Times New Roman" w:cs="Times New Roman"/>
          <w:i/>
          <w:color w:val="auto"/>
          <w:u w:val="single"/>
          <w:lang w:eastAsia="fr-FR"/>
        </w:rPr>
      </w:pPr>
      <w:r w:rsidRPr="00914468">
        <w:rPr>
          <w:rFonts w:eastAsia="Times New Roman" w:cs="Times New Roman"/>
          <w:i/>
          <w:color w:val="auto"/>
          <w:u w:val="single"/>
          <w:lang w:eastAsia="fr-FR"/>
        </w:rPr>
        <w:t xml:space="preserve">Fetch New </w:t>
      </w:r>
      <w:r w:rsidR="002C2CF4">
        <w:rPr>
          <w:rFonts w:eastAsia="Times New Roman" w:cs="Times New Roman"/>
          <w:i/>
          <w:color w:val="auto"/>
          <w:u w:val="single"/>
          <w:lang w:eastAsia="fr-FR"/>
        </w:rPr>
        <w:t>Penalties</w:t>
      </w:r>
      <w:r w:rsidRPr="00914468">
        <w:rPr>
          <w:rFonts w:eastAsia="Times New Roman" w:cs="Times New Roman"/>
          <w:i/>
          <w:color w:val="auto"/>
          <w:u w:val="single"/>
          <w:lang w:eastAsia="fr-FR"/>
        </w:rPr>
        <w:t xml:space="preserve"> to be calculated</w:t>
      </w:r>
    </w:p>
    <w:p w14:paraId="5FE9BAFC" w14:textId="1017CA62" w:rsidR="00EC398A" w:rsidRPr="00914468" w:rsidRDefault="00DC2712" w:rsidP="007F73E2">
      <w:pPr>
        <w:pStyle w:val="UnorderedList"/>
        <w:numPr>
          <w:ilvl w:val="0"/>
          <w:numId w:val="4"/>
        </w:numPr>
        <w:jc w:val="both"/>
        <w:rPr>
          <w:rFonts w:eastAsia="Times New Roman" w:cs="Times New Roman"/>
          <w:i/>
          <w:color w:val="auto"/>
          <w:u w:val="single"/>
          <w:lang w:eastAsia="fr-FR"/>
        </w:rPr>
      </w:pPr>
      <w:r w:rsidRPr="00914468">
        <w:rPr>
          <w:rFonts w:eastAsia="Times New Roman" w:cs="Times New Roman"/>
          <w:i/>
          <w:color w:val="auto"/>
          <w:u w:val="single"/>
          <w:lang w:eastAsia="fr-FR"/>
        </w:rPr>
        <w:t>Penalty Preparation</w:t>
      </w:r>
    </w:p>
    <w:p w14:paraId="3CDCB97E" w14:textId="7248EB5F" w:rsidR="00EC398A" w:rsidRPr="00914468" w:rsidRDefault="00C7201D" w:rsidP="007F73E2">
      <w:pPr>
        <w:pStyle w:val="UnorderedList"/>
        <w:numPr>
          <w:ilvl w:val="0"/>
          <w:numId w:val="4"/>
        </w:numPr>
        <w:jc w:val="both"/>
        <w:rPr>
          <w:rFonts w:eastAsia="Times New Roman" w:cs="Times New Roman"/>
          <w:i/>
          <w:color w:val="auto"/>
          <w:u w:val="single"/>
          <w:lang w:eastAsia="fr-FR"/>
        </w:rPr>
      </w:pPr>
      <w:r>
        <w:rPr>
          <w:rFonts w:eastAsia="Times New Roman" w:cs="Times New Roman"/>
          <w:i/>
          <w:color w:val="auto"/>
          <w:u w:val="single"/>
          <w:lang w:eastAsia="fr-FR"/>
        </w:rPr>
        <w:t>Sub-amount</w:t>
      </w:r>
      <w:r w:rsidR="00DC2712" w:rsidRPr="00914468">
        <w:rPr>
          <w:rFonts w:eastAsia="Times New Roman" w:cs="Times New Roman"/>
          <w:i/>
          <w:color w:val="auto"/>
          <w:u w:val="single"/>
          <w:lang w:eastAsia="fr-FR"/>
        </w:rPr>
        <w:t xml:space="preserve"> Preparation</w:t>
      </w:r>
    </w:p>
    <w:p w14:paraId="103F7487" w14:textId="6178B279" w:rsidR="00CE5A8B" w:rsidRPr="00914468" w:rsidRDefault="00CE5A8B" w:rsidP="007F73E2">
      <w:pPr>
        <w:pStyle w:val="UnorderedList"/>
        <w:numPr>
          <w:ilvl w:val="0"/>
          <w:numId w:val="4"/>
        </w:numPr>
        <w:jc w:val="both"/>
        <w:rPr>
          <w:rFonts w:eastAsia="Times New Roman" w:cs="Times New Roman"/>
          <w:i/>
          <w:color w:val="auto"/>
          <w:u w:val="single"/>
          <w:lang w:eastAsia="fr-FR"/>
        </w:rPr>
      </w:pPr>
      <w:r w:rsidRPr="00914468">
        <w:rPr>
          <w:rFonts w:eastAsia="Times New Roman" w:cs="Times New Roman"/>
          <w:i/>
          <w:color w:val="auto"/>
          <w:u w:val="single"/>
          <w:lang w:eastAsia="fr-FR"/>
        </w:rPr>
        <w:t xml:space="preserve">Calculate </w:t>
      </w:r>
      <w:r w:rsidR="00C7201D">
        <w:rPr>
          <w:rFonts w:eastAsia="Times New Roman" w:cs="Times New Roman"/>
          <w:i/>
          <w:color w:val="auto"/>
          <w:u w:val="single"/>
          <w:lang w:eastAsia="fr-FR"/>
        </w:rPr>
        <w:t>Sub-amount</w:t>
      </w:r>
    </w:p>
    <w:p w14:paraId="5795E5AB" w14:textId="35AC98E4" w:rsidR="00B7273F" w:rsidRPr="009345AE" w:rsidRDefault="00B7273F" w:rsidP="005A2D26">
      <w:pPr>
        <w:pStyle w:val="UnorderedList"/>
        <w:numPr>
          <w:ilvl w:val="0"/>
          <w:numId w:val="0"/>
        </w:numPr>
        <w:spacing w:before="120" w:after="60"/>
        <w:jc w:val="both"/>
        <w:rPr>
          <w:i/>
          <w:color w:val="auto"/>
          <w:u w:val="single"/>
        </w:rPr>
      </w:pPr>
      <w:r w:rsidRPr="009345AE">
        <w:rPr>
          <w:i/>
          <w:color w:val="auto"/>
          <w:u w:val="single"/>
        </w:rPr>
        <w:t xml:space="preserve">Fetch New </w:t>
      </w:r>
      <w:r w:rsidR="002C2CF4">
        <w:rPr>
          <w:i/>
          <w:color w:val="auto"/>
          <w:u w:val="single"/>
        </w:rPr>
        <w:t>Penalties</w:t>
      </w:r>
      <w:r w:rsidRPr="009345AE">
        <w:rPr>
          <w:i/>
          <w:color w:val="auto"/>
          <w:u w:val="single"/>
        </w:rPr>
        <w:t xml:space="preserve"> to be calculated: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769F8430" w14:textId="77777777" w:rsidTr="00C52C36">
        <w:tc>
          <w:tcPr>
            <w:tcW w:w="2263" w:type="dxa"/>
            <w:shd w:val="clear" w:color="auto" w:fill="D9D9D9" w:themeFill="background1" w:themeFillShade="D9"/>
            <w:vAlign w:val="center"/>
          </w:tcPr>
          <w:p w14:paraId="2C98C4E3" w14:textId="77777777" w:rsidR="00B7273F" w:rsidRPr="009345AE" w:rsidRDefault="00B7273F" w:rsidP="007F73E2">
            <w:pPr>
              <w:pStyle w:val="UnorderedList"/>
              <w:numPr>
                <w:ilvl w:val="0"/>
                <w:numId w:val="0"/>
              </w:numPr>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7BC6044A" w14:textId="2A34F79D" w:rsidR="00B7273F" w:rsidRPr="009345AE" w:rsidRDefault="00CC3D0A" w:rsidP="007F73E2">
            <w:pPr>
              <w:pStyle w:val="UnorderedList"/>
              <w:numPr>
                <w:ilvl w:val="0"/>
                <w:numId w:val="0"/>
              </w:numPr>
              <w:jc w:val="both"/>
              <w:rPr>
                <w:i/>
                <w:color w:val="auto"/>
                <w:u w:val="single"/>
              </w:rPr>
            </w:pPr>
            <w:r>
              <w:rPr>
                <w:i/>
                <w:color w:val="auto"/>
                <w:u w:val="single"/>
              </w:rPr>
              <w:t>LCMM.PEM.CAL.2</w:t>
            </w:r>
            <w:r w:rsidR="00B7273F" w:rsidRPr="009345AE">
              <w:rPr>
                <w:i/>
                <w:color w:val="auto"/>
                <w:u w:val="single"/>
              </w:rPr>
              <w:t>.1</w:t>
            </w:r>
          </w:p>
        </w:tc>
      </w:tr>
    </w:tbl>
    <w:p w14:paraId="54E6D127" w14:textId="499646A2" w:rsidR="00B7273F" w:rsidRPr="009345AE" w:rsidRDefault="00112134" w:rsidP="00FA42AD">
      <w:pPr>
        <w:pStyle w:val="UnorderedList"/>
        <w:numPr>
          <w:ilvl w:val="0"/>
          <w:numId w:val="0"/>
        </w:numPr>
        <w:spacing w:before="80"/>
        <w:jc w:val="both"/>
        <w:rPr>
          <w:rFonts w:eastAsia="Times New Roman" w:cs="Times New Roman"/>
          <w:color w:val="auto"/>
          <w:lang w:val="en-US" w:eastAsia="fr-FR"/>
        </w:rPr>
      </w:pPr>
      <w:r>
        <w:rPr>
          <w:rFonts w:eastAsia="Times New Roman" w:cs="Times New Roman"/>
          <w:color w:val="auto"/>
          <w:lang w:val="en-US" w:eastAsia="fr-FR"/>
        </w:rPr>
        <w:t xml:space="preserve">Upon reception of </w:t>
      </w:r>
      <w:r w:rsidRPr="009345AE">
        <w:rPr>
          <w:color w:val="auto"/>
        </w:rPr>
        <w:t xml:space="preserve">the </w:t>
      </w:r>
      <w:r>
        <w:rPr>
          <w:i/>
          <w:color w:val="auto"/>
        </w:rPr>
        <w:t xml:space="preserve">Calculation of Penalties </w:t>
      </w:r>
      <w:r w:rsidRPr="009345AE">
        <w:rPr>
          <w:i/>
          <w:color w:val="auto"/>
        </w:rPr>
        <w:t>(</w:t>
      </w:r>
      <w:r>
        <w:rPr>
          <w:i/>
          <w:color w:val="auto"/>
        </w:rPr>
        <w:t>CALC</w:t>
      </w:r>
      <w:r w:rsidRPr="009345AE">
        <w:rPr>
          <w:i/>
          <w:color w:val="auto"/>
        </w:rPr>
        <w:t>)</w:t>
      </w:r>
      <w:r w:rsidRPr="00112134">
        <w:rPr>
          <w:i/>
          <w:color w:val="auto"/>
        </w:rPr>
        <w:t xml:space="preserve"> </w:t>
      </w:r>
      <w:r w:rsidRPr="009345AE">
        <w:rPr>
          <w:i/>
          <w:color w:val="auto"/>
        </w:rPr>
        <w:t>Event</w:t>
      </w:r>
      <w:r w:rsidRPr="009345AE">
        <w:rPr>
          <w:color w:val="auto"/>
        </w:rPr>
        <w:t xml:space="preserve">, </w:t>
      </w:r>
      <w:r>
        <w:rPr>
          <w:rFonts w:eastAsia="Times New Roman" w:cs="Times New Roman"/>
          <w:color w:val="auto"/>
          <w:lang w:eastAsia="fr-FR"/>
        </w:rPr>
        <w:t>t</w:t>
      </w:r>
      <w:r w:rsidR="00914468">
        <w:rPr>
          <w:rFonts w:eastAsia="Times New Roman" w:cs="Times New Roman"/>
          <w:color w:val="auto"/>
          <w:lang w:val="en-US" w:eastAsia="fr-FR"/>
        </w:rPr>
        <w:t xml:space="preserve">his </w:t>
      </w:r>
      <w:r w:rsidR="00B7273F" w:rsidRPr="009345AE">
        <w:rPr>
          <w:rFonts w:eastAsia="Times New Roman" w:cs="Times New Roman"/>
          <w:color w:val="auto"/>
          <w:lang w:val="en-US" w:eastAsia="fr-FR"/>
        </w:rPr>
        <w:t>sub-</w:t>
      </w:r>
      <w:r w:rsidR="00920D8D">
        <w:rPr>
          <w:rFonts w:eastAsia="Times New Roman" w:cs="Times New Roman"/>
          <w:color w:val="auto"/>
          <w:lang w:val="en-US" w:eastAsia="fr-FR"/>
        </w:rPr>
        <w:t>function</w:t>
      </w:r>
      <w:r w:rsidR="00B7273F" w:rsidRPr="009345AE">
        <w:rPr>
          <w:rFonts w:eastAsia="Times New Roman" w:cs="Times New Roman"/>
          <w:color w:val="auto"/>
          <w:lang w:val="en-US" w:eastAsia="fr-FR"/>
        </w:rPr>
        <w:t xml:space="preserve"> retrieves a</w:t>
      </w:r>
      <w:r w:rsidR="00FE57E3">
        <w:rPr>
          <w:rFonts w:eastAsia="Times New Roman" w:cs="Times New Roman"/>
          <w:color w:val="auto"/>
          <w:lang w:val="en-US" w:eastAsia="fr-FR"/>
        </w:rPr>
        <w:t xml:space="preserve">ll the new </w:t>
      </w:r>
      <w:r w:rsidR="002C2CF4">
        <w:rPr>
          <w:rFonts w:eastAsia="Times New Roman" w:cs="Times New Roman"/>
          <w:i/>
          <w:color w:val="auto"/>
          <w:lang w:val="en-US" w:eastAsia="fr-FR"/>
        </w:rPr>
        <w:t>Penalties</w:t>
      </w:r>
      <w:r w:rsidR="00B7273F" w:rsidRPr="009345AE">
        <w:rPr>
          <w:rFonts w:eastAsia="Times New Roman" w:cs="Times New Roman"/>
          <w:color w:val="auto"/>
          <w:lang w:val="en-US" w:eastAsia="fr-FR"/>
        </w:rPr>
        <w:t xml:space="preserve"> </w:t>
      </w:r>
      <w:r>
        <w:rPr>
          <w:rFonts w:eastAsia="Times New Roman" w:cs="Times New Roman"/>
          <w:color w:val="auto"/>
          <w:lang w:val="en-US" w:eastAsia="fr-FR"/>
        </w:rPr>
        <w:t xml:space="preserve">(with </w:t>
      </w:r>
      <w:r w:rsidRPr="00112134">
        <w:rPr>
          <w:rFonts w:eastAsia="Times New Roman" w:cs="Times New Roman"/>
          <w:color w:val="auto"/>
          <w:u w:val="single"/>
          <w:lang w:val="en-US" w:eastAsia="fr-FR"/>
        </w:rPr>
        <w:t xml:space="preserve">Detection </w:t>
      </w:r>
      <w:r>
        <w:rPr>
          <w:rFonts w:eastAsia="Times New Roman" w:cs="Times New Roman"/>
          <w:color w:val="auto"/>
          <w:u w:val="single"/>
          <w:lang w:val="en-US" w:eastAsia="fr-FR"/>
        </w:rPr>
        <w:t>D</w:t>
      </w:r>
      <w:r w:rsidRPr="00112134">
        <w:rPr>
          <w:rFonts w:eastAsia="Times New Roman" w:cs="Times New Roman"/>
          <w:color w:val="auto"/>
          <w:u w:val="single"/>
          <w:lang w:val="en-US" w:eastAsia="fr-FR"/>
        </w:rPr>
        <w:t>ate</w:t>
      </w:r>
      <w:r>
        <w:rPr>
          <w:rFonts w:eastAsia="Times New Roman" w:cs="Times New Roman"/>
          <w:color w:val="auto"/>
          <w:lang w:val="en-US" w:eastAsia="fr-FR"/>
        </w:rPr>
        <w:t xml:space="preserve"> the previous business day and </w:t>
      </w:r>
      <w:r w:rsidRPr="00112134">
        <w:rPr>
          <w:rFonts w:eastAsia="Times New Roman" w:cs="Times New Roman"/>
          <w:color w:val="auto"/>
          <w:u w:val="single"/>
          <w:lang w:val="en-US" w:eastAsia="fr-FR"/>
        </w:rPr>
        <w:t>Status</w:t>
      </w:r>
      <w:r>
        <w:rPr>
          <w:rFonts w:eastAsia="Times New Roman" w:cs="Times New Roman"/>
          <w:color w:val="auto"/>
          <w:lang w:val="en-US" w:eastAsia="fr-FR"/>
        </w:rPr>
        <w:t xml:space="preserve"> “PEND”)</w:t>
      </w:r>
      <w:r w:rsidR="00B7273F" w:rsidRPr="009345AE">
        <w:rPr>
          <w:rFonts w:eastAsia="Times New Roman" w:cs="Times New Roman"/>
          <w:color w:val="auto"/>
          <w:lang w:val="en-US" w:eastAsia="fr-FR"/>
        </w:rPr>
        <w:t>, which have to be calculated in the current business day.</w:t>
      </w:r>
      <w:r>
        <w:rPr>
          <w:rFonts w:eastAsia="Times New Roman" w:cs="Times New Roman"/>
          <w:color w:val="auto"/>
          <w:lang w:val="en-US" w:eastAsia="fr-FR"/>
        </w:rPr>
        <w:t xml:space="preserve"> Then it triggers the </w:t>
      </w:r>
      <w:r w:rsidRPr="009345AE">
        <w:rPr>
          <w:i/>
          <w:color w:val="auto"/>
          <w:u w:val="single"/>
        </w:rPr>
        <w:t>Penalty Preparation</w:t>
      </w:r>
      <w:r w:rsidRPr="00112134">
        <w:rPr>
          <w:color w:val="auto"/>
        </w:rPr>
        <w:t xml:space="preserve"> sub-</w:t>
      </w:r>
      <w:r w:rsidR="00920D8D">
        <w:rPr>
          <w:color w:val="auto"/>
        </w:rPr>
        <w:t>function</w:t>
      </w:r>
      <w:r>
        <w:rPr>
          <w:color w:val="auto"/>
        </w:rPr>
        <w:t>.</w:t>
      </w:r>
    </w:p>
    <w:p w14:paraId="34691ACC" w14:textId="11DF693B" w:rsidR="00DC2712" w:rsidRPr="009345AE" w:rsidRDefault="00B7273F" w:rsidP="005A2D26">
      <w:pPr>
        <w:pStyle w:val="UnorderedList"/>
        <w:numPr>
          <w:ilvl w:val="0"/>
          <w:numId w:val="0"/>
        </w:numPr>
        <w:spacing w:before="120" w:after="60"/>
        <w:jc w:val="both"/>
        <w:rPr>
          <w:i/>
          <w:color w:val="auto"/>
          <w:u w:val="single"/>
        </w:rPr>
      </w:pPr>
      <w:r w:rsidRPr="009345AE">
        <w:rPr>
          <w:i/>
          <w:color w:val="auto"/>
          <w:u w:val="single"/>
        </w:rPr>
        <w:t xml:space="preserve">Penalty Preparation: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2F2684CF" w14:textId="77777777" w:rsidTr="00C52C36">
        <w:tc>
          <w:tcPr>
            <w:tcW w:w="2263" w:type="dxa"/>
            <w:shd w:val="clear" w:color="auto" w:fill="D9D9D9" w:themeFill="background1" w:themeFillShade="D9"/>
            <w:vAlign w:val="center"/>
          </w:tcPr>
          <w:p w14:paraId="40698976" w14:textId="77777777" w:rsidR="00B7273F" w:rsidRPr="009345AE" w:rsidRDefault="00B7273F" w:rsidP="002E0CBC">
            <w:pPr>
              <w:pStyle w:val="UnorderedList"/>
              <w:numPr>
                <w:ilvl w:val="0"/>
                <w:numId w:val="0"/>
              </w:numPr>
              <w:spacing w:before="0"/>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2BCB3E6C" w14:textId="07A7709C" w:rsidR="00B7273F" w:rsidRPr="009345AE" w:rsidRDefault="00CC3D0A" w:rsidP="00CC3D0A">
            <w:pPr>
              <w:pStyle w:val="UnorderedList"/>
              <w:numPr>
                <w:ilvl w:val="0"/>
                <w:numId w:val="0"/>
              </w:numPr>
              <w:spacing w:before="0"/>
              <w:jc w:val="both"/>
              <w:rPr>
                <w:i/>
                <w:color w:val="auto"/>
                <w:u w:val="single"/>
              </w:rPr>
            </w:pPr>
            <w:r>
              <w:rPr>
                <w:i/>
                <w:color w:val="auto"/>
                <w:u w:val="single"/>
              </w:rPr>
              <w:t>LCMM.PEM.CAL.3.1</w:t>
            </w:r>
          </w:p>
        </w:tc>
      </w:tr>
    </w:tbl>
    <w:p w14:paraId="7D3CC1DD" w14:textId="664EE59B" w:rsidR="00A024E6" w:rsidRDefault="00861B8F" w:rsidP="00FA42AD">
      <w:pPr>
        <w:pStyle w:val="UnorderedList"/>
        <w:numPr>
          <w:ilvl w:val="0"/>
          <w:numId w:val="0"/>
        </w:numPr>
        <w:spacing w:before="80"/>
        <w:jc w:val="both"/>
        <w:rPr>
          <w:rFonts w:eastAsia="Times New Roman" w:cs="Times New Roman"/>
          <w:color w:val="auto"/>
          <w:lang w:eastAsia="fr-FR"/>
        </w:rPr>
      </w:pPr>
      <w:r>
        <w:rPr>
          <w:rFonts w:eastAsia="Times New Roman" w:cs="Times New Roman"/>
          <w:color w:val="auto"/>
          <w:lang w:eastAsia="fr-FR"/>
        </w:rPr>
        <w:t>The sub-</w:t>
      </w:r>
      <w:r w:rsidR="00920D8D">
        <w:rPr>
          <w:rFonts w:eastAsia="Times New Roman" w:cs="Times New Roman"/>
          <w:color w:val="auto"/>
          <w:lang w:eastAsia="fr-FR"/>
        </w:rPr>
        <w:t>function</w:t>
      </w:r>
      <w:r>
        <w:rPr>
          <w:rFonts w:eastAsia="Times New Roman" w:cs="Times New Roman"/>
          <w:color w:val="auto"/>
          <w:lang w:eastAsia="fr-FR"/>
        </w:rPr>
        <w:t xml:space="preserve"> is triggered either by the </w:t>
      </w:r>
      <w:r w:rsidRPr="009345AE">
        <w:rPr>
          <w:i/>
          <w:color w:val="auto"/>
          <w:u w:val="single"/>
        </w:rPr>
        <w:t xml:space="preserve">Fetch New </w:t>
      </w:r>
      <w:r>
        <w:rPr>
          <w:i/>
          <w:color w:val="auto"/>
          <w:u w:val="single"/>
        </w:rPr>
        <w:t>Penalties</w:t>
      </w:r>
      <w:r w:rsidRPr="009345AE">
        <w:rPr>
          <w:i/>
          <w:color w:val="auto"/>
          <w:u w:val="single"/>
        </w:rPr>
        <w:t xml:space="preserve"> to be calculated</w:t>
      </w:r>
      <w:r w:rsidR="00B7273F" w:rsidRPr="009345AE">
        <w:rPr>
          <w:rFonts w:eastAsia="Times New Roman" w:cs="Times New Roman"/>
          <w:color w:val="auto"/>
          <w:lang w:eastAsia="fr-FR"/>
        </w:rPr>
        <w:t xml:space="preserve"> </w:t>
      </w:r>
      <w:r>
        <w:rPr>
          <w:rFonts w:eastAsia="Times New Roman" w:cs="Times New Roman"/>
          <w:color w:val="auto"/>
          <w:lang w:eastAsia="fr-FR"/>
        </w:rPr>
        <w:t>sub-</w:t>
      </w:r>
      <w:r w:rsidR="00920D8D">
        <w:rPr>
          <w:rFonts w:eastAsia="Times New Roman" w:cs="Times New Roman"/>
          <w:color w:val="auto"/>
          <w:lang w:eastAsia="fr-FR"/>
        </w:rPr>
        <w:t>function</w:t>
      </w:r>
      <w:r>
        <w:rPr>
          <w:rFonts w:eastAsia="Times New Roman" w:cs="Times New Roman"/>
          <w:color w:val="auto"/>
          <w:lang w:eastAsia="fr-FR"/>
        </w:rPr>
        <w:t xml:space="preserve"> </w:t>
      </w:r>
      <w:r w:rsidR="00DC2712" w:rsidRPr="009345AE">
        <w:rPr>
          <w:rFonts w:eastAsia="Times New Roman" w:cs="Times New Roman"/>
          <w:color w:val="auto"/>
          <w:lang w:eastAsia="fr-FR"/>
        </w:rPr>
        <w:t xml:space="preserve">for </w:t>
      </w:r>
      <w:r w:rsidR="00B7273F" w:rsidRPr="009345AE">
        <w:rPr>
          <w:rFonts w:eastAsia="Times New Roman" w:cs="Times New Roman"/>
          <w:color w:val="auto"/>
          <w:lang w:eastAsia="fr-FR"/>
        </w:rPr>
        <w:t xml:space="preserve">new </w:t>
      </w:r>
      <w:r w:rsidR="002C2CF4" w:rsidRPr="00861B8F">
        <w:rPr>
          <w:rFonts w:eastAsia="Times New Roman" w:cs="Times New Roman"/>
          <w:i/>
          <w:color w:val="auto"/>
          <w:lang w:eastAsia="fr-FR"/>
        </w:rPr>
        <w:t>Penalties</w:t>
      </w:r>
      <w:r w:rsidR="00B7273F" w:rsidRPr="009345AE">
        <w:rPr>
          <w:rFonts w:eastAsia="Times New Roman" w:cs="Times New Roman"/>
          <w:color w:val="auto"/>
          <w:lang w:eastAsia="fr-FR"/>
        </w:rPr>
        <w:t xml:space="preserve"> to be calculated, or </w:t>
      </w:r>
      <w:r>
        <w:rPr>
          <w:rFonts w:eastAsia="Times New Roman" w:cs="Times New Roman"/>
          <w:color w:val="auto"/>
          <w:lang w:eastAsia="fr-FR"/>
        </w:rPr>
        <w:t xml:space="preserve">by the </w:t>
      </w:r>
      <w:r w:rsidR="00920D8D">
        <w:rPr>
          <w:rFonts w:eastAsia="Times New Roman" w:cs="Times New Roman"/>
          <w:color w:val="auto"/>
          <w:lang w:eastAsia="fr-FR"/>
        </w:rPr>
        <w:t>function</w:t>
      </w:r>
      <w:r>
        <w:rPr>
          <w:rFonts w:eastAsia="Times New Roman" w:cs="Times New Roman"/>
          <w:color w:val="auto"/>
          <w:lang w:eastAsia="fr-FR"/>
        </w:rPr>
        <w:t xml:space="preserve"> </w:t>
      </w:r>
      <w:r w:rsidRPr="00861B8F">
        <w:rPr>
          <w:rFonts w:eastAsia="Times New Roman" w:cs="Times New Roman"/>
          <w:i/>
          <w:color w:val="auto"/>
          <w:u w:val="single"/>
          <w:lang w:eastAsia="fr-FR"/>
        </w:rPr>
        <w:t>Selection for Recalculation</w:t>
      </w:r>
      <w:r w:rsidRPr="00861B8F">
        <w:rPr>
          <w:rFonts w:eastAsia="Times New Roman" w:cs="Times New Roman"/>
          <w:color w:val="auto"/>
          <w:lang w:eastAsia="fr-FR"/>
        </w:rPr>
        <w:t xml:space="preserve"> </w:t>
      </w:r>
      <w:r w:rsidR="00DC2712" w:rsidRPr="009345AE">
        <w:rPr>
          <w:rFonts w:eastAsia="Times New Roman" w:cs="Times New Roman"/>
          <w:color w:val="auto"/>
          <w:lang w:eastAsia="fr-FR"/>
        </w:rPr>
        <w:t xml:space="preserve">for </w:t>
      </w:r>
      <w:r w:rsidR="00B7273F" w:rsidRPr="009345AE">
        <w:rPr>
          <w:rFonts w:eastAsia="Times New Roman" w:cs="Times New Roman"/>
          <w:color w:val="auto"/>
          <w:lang w:eastAsia="fr-FR"/>
        </w:rPr>
        <w:t>recalculation</w:t>
      </w:r>
      <w:r>
        <w:rPr>
          <w:rFonts w:eastAsia="Times New Roman" w:cs="Times New Roman"/>
          <w:color w:val="auto"/>
          <w:lang w:eastAsia="fr-FR"/>
        </w:rPr>
        <w:t xml:space="preserve"> of existing </w:t>
      </w:r>
      <w:r w:rsidRPr="00861B8F">
        <w:rPr>
          <w:rFonts w:eastAsia="Times New Roman" w:cs="Times New Roman"/>
          <w:i/>
          <w:color w:val="auto"/>
          <w:lang w:eastAsia="fr-FR"/>
        </w:rPr>
        <w:t>Penalties</w:t>
      </w:r>
      <w:r w:rsidR="00B7273F" w:rsidRPr="009345AE">
        <w:rPr>
          <w:rFonts w:eastAsia="Times New Roman" w:cs="Times New Roman"/>
          <w:color w:val="auto"/>
          <w:lang w:eastAsia="fr-FR"/>
        </w:rPr>
        <w:t xml:space="preserve">. </w:t>
      </w:r>
    </w:p>
    <w:p w14:paraId="73C1CF4A" w14:textId="4538FA27" w:rsidR="00B7273F" w:rsidRPr="009345AE" w:rsidRDefault="00861B8F" w:rsidP="00FA42AD">
      <w:pPr>
        <w:pStyle w:val="UnorderedList"/>
        <w:numPr>
          <w:ilvl w:val="0"/>
          <w:numId w:val="0"/>
        </w:numPr>
        <w:jc w:val="both"/>
        <w:rPr>
          <w:rFonts w:eastAsia="Times New Roman" w:cs="Times New Roman"/>
          <w:color w:val="auto"/>
          <w:lang w:eastAsia="fr-FR"/>
        </w:rPr>
      </w:pPr>
      <w:r>
        <w:rPr>
          <w:rFonts w:eastAsia="Times New Roman" w:cs="Times New Roman"/>
          <w:color w:val="auto"/>
          <w:lang w:eastAsia="fr-FR"/>
        </w:rPr>
        <w:t xml:space="preserve">For each </w:t>
      </w:r>
      <w:r w:rsidRPr="0015231E">
        <w:rPr>
          <w:rFonts w:eastAsia="Times New Roman" w:cs="Times New Roman"/>
          <w:i/>
          <w:color w:val="auto"/>
          <w:lang w:eastAsia="fr-FR"/>
        </w:rPr>
        <w:t>Penalty</w:t>
      </w:r>
      <w:r w:rsidRPr="009345AE">
        <w:rPr>
          <w:rFonts w:eastAsia="Times New Roman" w:cs="Times New Roman"/>
          <w:color w:val="auto"/>
          <w:lang w:eastAsia="fr-FR"/>
        </w:rPr>
        <w:t xml:space="preserve"> to be </w:t>
      </w:r>
      <w:r>
        <w:rPr>
          <w:rFonts w:eastAsia="Times New Roman" w:cs="Times New Roman"/>
          <w:color w:val="auto"/>
          <w:lang w:eastAsia="fr-FR"/>
        </w:rPr>
        <w:t>(re)calculated</w:t>
      </w:r>
      <w:r w:rsidRPr="009345AE">
        <w:rPr>
          <w:rFonts w:eastAsia="Times New Roman" w:cs="Times New Roman"/>
          <w:color w:val="auto"/>
          <w:lang w:eastAsia="fr-FR"/>
        </w:rPr>
        <w:t xml:space="preserve">, </w:t>
      </w:r>
      <w:r>
        <w:rPr>
          <w:rFonts w:eastAsia="Times New Roman" w:cs="Times New Roman"/>
          <w:color w:val="auto"/>
          <w:lang w:eastAsia="fr-FR"/>
        </w:rPr>
        <w:t>this</w:t>
      </w:r>
      <w:r w:rsidRPr="009345AE">
        <w:rPr>
          <w:rFonts w:eastAsia="Times New Roman" w:cs="Times New Roman"/>
          <w:color w:val="auto"/>
          <w:lang w:eastAsia="fr-FR"/>
        </w:rPr>
        <w:t xml:space="preserve"> </w:t>
      </w:r>
      <w:r>
        <w:rPr>
          <w:rFonts w:eastAsia="Times New Roman" w:cs="Times New Roman"/>
          <w:color w:val="auto"/>
          <w:lang w:eastAsia="fr-FR"/>
        </w:rPr>
        <w:t>sub-</w:t>
      </w:r>
      <w:r w:rsidR="00920D8D">
        <w:rPr>
          <w:rFonts w:eastAsia="Times New Roman" w:cs="Times New Roman"/>
          <w:color w:val="auto"/>
          <w:lang w:eastAsia="fr-FR"/>
        </w:rPr>
        <w:t>function</w:t>
      </w:r>
      <w:r>
        <w:rPr>
          <w:rFonts w:eastAsia="Times New Roman" w:cs="Times New Roman"/>
          <w:color w:val="auto"/>
          <w:lang w:eastAsia="fr-FR"/>
        </w:rPr>
        <w:t xml:space="preserve"> identifies the </w:t>
      </w:r>
      <w:r w:rsidRPr="00FE57E3">
        <w:rPr>
          <w:rFonts w:eastAsia="Times New Roman" w:cs="Times New Roman"/>
          <w:color w:val="auto"/>
          <w:u w:val="single"/>
          <w:lang w:eastAsia="fr-FR"/>
        </w:rPr>
        <w:t>Number of business days</w:t>
      </w:r>
      <w:r w:rsidRPr="009345AE">
        <w:rPr>
          <w:rFonts w:eastAsia="Times New Roman" w:cs="Times New Roman"/>
          <w:color w:val="auto"/>
          <w:lang w:eastAsia="fr-FR"/>
        </w:rPr>
        <w:t xml:space="preserve">, and generates the corresponding </w:t>
      </w:r>
      <w:r>
        <w:rPr>
          <w:rFonts w:eastAsia="Times New Roman" w:cs="Times New Roman"/>
          <w:color w:val="auto"/>
          <w:lang w:eastAsia="fr-FR"/>
        </w:rPr>
        <w:t>Sub-amount</w:t>
      </w:r>
      <w:r w:rsidRPr="009345AE">
        <w:rPr>
          <w:rFonts w:eastAsia="Times New Roman" w:cs="Times New Roman"/>
          <w:color w:val="auto"/>
          <w:lang w:eastAsia="fr-FR"/>
        </w:rPr>
        <w:t>s</w:t>
      </w:r>
      <w:r>
        <w:rPr>
          <w:rFonts w:eastAsia="Times New Roman" w:cs="Times New Roman"/>
          <w:color w:val="auto"/>
          <w:lang w:eastAsia="fr-FR"/>
        </w:rPr>
        <w:t>:</w:t>
      </w:r>
    </w:p>
    <w:p w14:paraId="28536F5C" w14:textId="1F89C029" w:rsidR="00B7273F" w:rsidRPr="009345AE" w:rsidRDefault="00B7273F" w:rsidP="00FA42AD">
      <w:pPr>
        <w:pStyle w:val="UnorderedList"/>
        <w:numPr>
          <w:ilvl w:val="0"/>
          <w:numId w:val="4"/>
        </w:numPr>
        <w:jc w:val="both"/>
        <w:rPr>
          <w:rFonts w:eastAsia="Times New Roman" w:cs="Times New Roman"/>
          <w:color w:val="auto"/>
          <w:lang w:eastAsia="fr-FR"/>
        </w:rPr>
      </w:pPr>
      <w:r w:rsidRPr="009345AE">
        <w:rPr>
          <w:rFonts w:eastAsia="Times New Roman" w:cs="Times New Roman"/>
          <w:color w:val="auto"/>
          <w:lang w:eastAsia="fr-FR"/>
        </w:rPr>
        <w:t xml:space="preserve">For </w:t>
      </w:r>
      <w:r w:rsidR="00FE57E3">
        <w:rPr>
          <w:rFonts w:eastAsia="Times New Roman" w:cs="Times New Roman"/>
          <w:color w:val="auto"/>
          <w:lang w:eastAsia="fr-FR"/>
        </w:rPr>
        <w:t>“</w:t>
      </w:r>
      <w:r w:rsidRPr="009345AE">
        <w:rPr>
          <w:rFonts w:eastAsia="Times New Roman" w:cs="Times New Roman"/>
          <w:color w:val="auto"/>
          <w:lang w:eastAsia="fr-FR"/>
        </w:rPr>
        <w:t>SEFP</w:t>
      </w:r>
      <w:r w:rsidR="00FE57E3">
        <w:rPr>
          <w:rFonts w:eastAsia="Times New Roman" w:cs="Times New Roman"/>
          <w:color w:val="auto"/>
          <w:lang w:eastAsia="fr-FR"/>
        </w:rPr>
        <w:t>”</w:t>
      </w:r>
      <w:r w:rsidRPr="009345AE">
        <w:rPr>
          <w:rFonts w:eastAsia="Times New Roman" w:cs="Times New Roman"/>
          <w:color w:val="auto"/>
          <w:lang w:eastAsia="fr-FR"/>
        </w:rPr>
        <w:t xml:space="preserve"> </w:t>
      </w:r>
      <w:r w:rsidR="002C2CF4">
        <w:rPr>
          <w:rFonts w:eastAsia="Times New Roman" w:cs="Times New Roman"/>
          <w:i/>
          <w:color w:val="auto"/>
          <w:lang w:eastAsia="fr-FR"/>
        </w:rPr>
        <w:t>Penalties</w:t>
      </w:r>
      <w:r w:rsidR="00FE57E3">
        <w:rPr>
          <w:rFonts w:eastAsia="Times New Roman" w:cs="Times New Roman"/>
          <w:color w:val="auto"/>
          <w:lang w:eastAsia="fr-FR"/>
        </w:rPr>
        <w:t xml:space="preserve">, the </w:t>
      </w:r>
      <w:r w:rsidR="00FE57E3" w:rsidRPr="00FE57E3">
        <w:rPr>
          <w:rFonts w:eastAsia="Times New Roman" w:cs="Times New Roman"/>
          <w:color w:val="auto"/>
          <w:u w:val="single"/>
          <w:lang w:eastAsia="fr-FR"/>
        </w:rPr>
        <w:t>N</w:t>
      </w:r>
      <w:r w:rsidRPr="00FE57E3">
        <w:rPr>
          <w:rFonts w:eastAsia="Times New Roman" w:cs="Times New Roman"/>
          <w:color w:val="auto"/>
          <w:u w:val="single"/>
          <w:lang w:eastAsia="fr-FR"/>
        </w:rPr>
        <w:t xml:space="preserve">umber of </w:t>
      </w:r>
      <w:r w:rsidR="00FE57E3" w:rsidRPr="00FE57E3">
        <w:rPr>
          <w:rFonts w:eastAsia="Times New Roman" w:cs="Times New Roman"/>
          <w:color w:val="auto"/>
          <w:u w:val="single"/>
          <w:lang w:eastAsia="fr-FR"/>
        </w:rPr>
        <w:t xml:space="preserve">business </w:t>
      </w:r>
      <w:r w:rsidRPr="00FE57E3">
        <w:rPr>
          <w:rFonts w:eastAsia="Times New Roman" w:cs="Times New Roman"/>
          <w:color w:val="auto"/>
          <w:u w:val="single"/>
          <w:lang w:eastAsia="fr-FR"/>
        </w:rPr>
        <w:t>days</w:t>
      </w:r>
      <w:r w:rsidRPr="009345AE">
        <w:rPr>
          <w:rFonts w:eastAsia="Times New Roman" w:cs="Times New Roman"/>
          <w:color w:val="auto"/>
          <w:lang w:eastAsia="fr-FR"/>
        </w:rPr>
        <w:t xml:space="preserve"> is always one, </w:t>
      </w:r>
      <w:r w:rsidR="00DC2712" w:rsidRPr="009345AE">
        <w:rPr>
          <w:rFonts w:eastAsia="Times New Roman" w:cs="Times New Roman"/>
          <w:color w:val="auto"/>
          <w:lang w:eastAsia="fr-FR"/>
        </w:rPr>
        <w:t xml:space="preserve">i.e. </w:t>
      </w:r>
      <w:r w:rsidRPr="009345AE">
        <w:rPr>
          <w:rFonts w:eastAsia="Times New Roman" w:cs="Times New Roman"/>
          <w:color w:val="auto"/>
          <w:lang w:eastAsia="fr-FR"/>
        </w:rPr>
        <w:t>the</w:t>
      </w:r>
      <w:r w:rsidR="007000DF">
        <w:rPr>
          <w:rFonts w:eastAsia="Times New Roman" w:cs="Times New Roman"/>
          <w:color w:val="auto"/>
          <w:lang w:eastAsia="fr-FR"/>
        </w:rPr>
        <w:t xml:space="preserve"> applicable business day is the</w:t>
      </w:r>
      <w:r w:rsidRPr="009345AE">
        <w:rPr>
          <w:rFonts w:eastAsia="Times New Roman" w:cs="Times New Roman"/>
          <w:color w:val="auto"/>
          <w:lang w:eastAsia="fr-FR"/>
        </w:rPr>
        <w:t xml:space="preserve"> </w:t>
      </w:r>
      <w:r w:rsidR="001052A4" w:rsidRPr="001052A4">
        <w:rPr>
          <w:rFonts w:eastAsia="Times New Roman" w:cs="Times New Roman"/>
          <w:color w:val="auto"/>
          <w:u w:val="single"/>
          <w:lang w:eastAsia="fr-FR"/>
        </w:rPr>
        <w:t>D</w:t>
      </w:r>
      <w:r w:rsidRPr="001052A4">
        <w:rPr>
          <w:rFonts w:eastAsia="Times New Roman" w:cs="Times New Roman"/>
          <w:color w:val="auto"/>
          <w:u w:val="single"/>
          <w:lang w:eastAsia="fr-FR"/>
        </w:rPr>
        <w:t>etection date</w:t>
      </w:r>
      <w:r w:rsidR="001052A4">
        <w:rPr>
          <w:rFonts w:eastAsia="Times New Roman" w:cs="Times New Roman"/>
          <w:color w:val="auto"/>
          <w:lang w:eastAsia="fr-FR"/>
        </w:rPr>
        <w:t xml:space="preserve"> of the </w:t>
      </w:r>
      <w:r w:rsidR="001052A4" w:rsidRPr="001052A4">
        <w:rPr>
          <w:rFonts w:eastAsia="Times New Roman" w:cs="Times New Roman"/>
          <w:i/>
          <w:color w:val="auto"/>
          <w:lang w:eastAsia="fr-FR"/>
        </w:rPr>
        <w:t>P</w:t>
      </w:r>
      <w:r w:rsidRPr="001052A4">
        <w:rPr>
          <w:rFonts w:eastAsia="Times New Roman" w:cs="Times New Roman"/>
          <w:i/>
          <w:color w:val="auto"/>
          <w:lang w:eastAsia="fr-FR"/>
        </w:rPr>
        <w:t>enalty</w:t>
      </w:r>
      <w:r w:rsidR="00D27ADE" w:rsidRPr="009345AE">
        <w:rPr>
          <w:rFonts w:eastAsia="Times New Roman" w:cs="Times New Roman"/>
          <w:color w:val="auto"/>
          <w:lang w:eastAsia="fr-FR"/>
        </w:rPr>
        <w:t xml:space="preserve"> </w:t>
      </w:r>
      <w:r w:rsidR="00D27ADE" w:rsidRPr="009345AE">
        <w:rPr>
          <w:rFonts w:eastAsia="Times New Roman" w:cs="Times New Roman"/>
          <w:b/>
          <w:color w:val="auto"/>
          <w:lang w:eastAsia="fr-FR"/>
        </w:rPr>
        <w:t>{T2S.22.115}</w:t>
      </w:r>
      <w:r w:rsidR="001052A4">
        <w:rPr>
          <w:rFonts w:eastAsia="Times New Roman" w:cs="Times New Roman"/>
          <w:color w:val="auto"/>
          <w:lang w:eastAsia="fr-FR"/>
        </w:rPr>
        <w:t xml:space="preserve">. </w:t>
      </w:r>
    </w:p>
    <w:p w14:paraId="23E3E5B4" w14:textId="24F170AA" w:rsidR="00B7273F" w:rsidRPr="009345AE" w:rsidRDefault="00B7273F" w:rsidP="00FA42AD">
      <w:pPr>
        <w:pStyle w:val="UnorderedList"/>
        <w:numPr>
          <w:ilvl w:val="0"/>
          <w:numId w:val="4"/>
        </w:numPr>
        <w:jc w:val="both"/>
        <w:rPr>
          <w:rFonts w:eastAsia="Times New Roman" w:cs="Times New Roman"/>
          <w:color w:val="auto"/>
          <w:lang w:eastAsia="fr-FR"/>
        </w:rPr>
      </w:pPr>
      <w:r w:rsidRPr="009345AE">
        <w:rPr>
          <w:rFonts w:eastAsia="Times New Roman" w:cs="Times New Roman"/>
          <w:color w:val="auto"/>
          <w:lang w:eastAsia="fr-FR"/>
        </w:rPr>
        <w:t xml:space="preserve">For </w:t>
      </w:r>
      <w:r w:rsidR="00942D12">
        <w:rPr>
          <w:rFonts w:eastAsia="Times New Roman" w:cs="Times New Roman"/>
          <w:color w:val="auto"/>
          <w:lang w:eastAsia="fr-FR"/>
        </w:rPr>
        <w:t>“</w:t>
      </w:r>
      <w:r w:rsidRPr="009345AE">
        <w:rPr>
          <w:rFonts w:eastAsia="Times New Roman" w:cs="Times New Roman"/>
          <w:color w:val="auto"/>
          <w:lang w:eastAsia="fr-FR"/>
        </w:rPr>
        <w:t>LMFP</w:t>
      </w:r>
      <w:r w:rsidR="00942D12">
        <w:rPr>
          <w:rFonts w:eastAsia="Times New Roman" w:cs="Times New Roman"/>
          <w:color w:val="auto"/>
          <w:lang w:eastAsia="fr-FR"/>
        </w:rPr>
        <w:t xml:space="preserve">” </w:t>
      </w:r>
      <w:r w:rsidR="002C2CF4">
        <w:rPr>
          <w:rFonts w:eastAsia="Times New Roman" w:cs="Times New Roman"/>
          <w:i/>
          <w:color w:val="auto"/>
          <w:lang w:eastAsia="fr-FR"/>
        </w:rPr>
        <w:t>Penalties</w:t>
      </w:r>
      <w:r w:rsidRPr="009345AE">
        <w:rPr>
          <w:rFonts w:eastAsia="Times New Roman" w:cs="Times New Roman"/>
          <w:color w:val="auto"/>
          <w:lang w:eastAsia="fr-FR"/>
        </w:rPr>
        <w:t xml:space="preserve">, </w:t>
      </w:r>
      <w:r w:rsidR="00D0686B">
        <w:rPr>
          <w:rFonts w:eastAsia="Times New Roman" w:cs="Times New Roman"/>
          <w:color w:val="auto"/>
          <w:lang w:eastAsia="fr-FR"/>
        </w:rPr>
        <w:t>the sub-</w:t>
      </w:r>
      <w:r w:rsidR="00920D8D">
        <w:rPr>
          <w:rFonts w:eastAsia="Times New Roman" w:cs="Times New Roman"/>
          <w:color w:val="auto"/>
          <w:lang w:eastAsia="fr-FR"/>
        </w:rPr>
        <w:t>function</w:t>
      </w:r>
      <w:r w:rsidR="00D0686B">
        <w:rPr>
          <w:rFonts w:eastAsia="Times New Roman" w:cs="Times New Roman"/>
          <w:color w:val="auto"/>
          <w:lang w:eastAsia="fr-FR"/>
        </w:rPr>
        <w:t xml:space="preserve"> counts the </w:t>
      </w:r>
      <w:r w:rsidR="0040226D">
        <w:rPr>
          <w:rFonts w:eastAsia="Times New Roman" w:cs="Times New Roman"/>
          <w:color w:val="auto"/>
          <w:lang w:eastAsia="fr-FR"/>
        </w:rPr>
        <w:t xml:space="preserve">applicable </w:t>
      </w:r>
      <w:r w:rsidR="00D0686B">
        <w:rPr>
          <w:rFonts w:eastAsia="Times New Roman" w:cs="Times New Roman"/>
          <w:color w:val="auto"/>
          <w:lang w:eastAsia="fr-FR"/>
        </w:rPr>
        <w:t xml:space="preserve">business days from </w:t>
      </w:r>
      <w:r w:rsidRPr="009345AE">
        <w:rPr>
          <w:rFonts w:eastAsia="Times New Roman" w:cs="Times New Roman"/>
          <w:color w:val="auto"/>
          <w:lang w:eastAsia="fr-FR"/>
        </w:rPr>
        <w:t xml:space="preserve">the </w:t>
      </w:r>
      <w:r w:rsidRPr="00942D12">
        <w:rPr>
          <w:rFonts w:eastAsia="Times New Roman" w:cs="Times New Roman"/>
          <w:color w:val="auto"/>
          <w:u w:val="single"/>
          <w:lang w:eastAsia="fr-FR"/>
        </w:rPr>
        <w:t>Intende</w:t>
      </w:r>
      <w:r w:rsidR="006B6CE1">
        <w:rPr>
          <w:rFonts w:eastAsia="Times New Roman" w:cs="Times New Roman"/>
          <w:color w:val="auto"/>
          <w:u w:val="single"/>
          <w:lang w:eastAsia="fr-FR"/>
        </w:rPr>
        <w:t>d Settlement Date</w:t>
      </w:r>
      <w:r w:rsidRPr="009345AE">
        <w:rPr>
          <w:rFonts w:eastAsia="Times New Roman" w:cs="Times New Roman"/>
          <w:color w:val="auto"/>
          <w:lang w:eastAsia="fr-FR"/>
        </w:rPr>
        <w:t xml:space="preserve"> of the underlying </w:t>
      </w:r>
      <w:r w:rsidRPr="00942D12">
        <w:rPr>
          <w:rFonts w:eastAsia="Times New Roman" w:cs="Times New Roman"/>
          <w:i/>
          <w:color w:val="auto"/>
          <w:lang w:eastAsia="fr-FR"/>
        </w:rPr>
        <w:t>Settlement Instruction</w:t>
      </w:r>
      <w:r w:rsidR="0040226D" w:rsidRPr="0040226D">
        <w:rPr>
          <w:rFonts w:eastAsia="Times New Roman" w:cs="Times New Roman"/>
          <w:color w:val="auto"/>
          <w:lang w:eastAsia="fr-FR"/>
        </w:rPr>
        <w:t>,</w:t>
      </w:r>
      <w:r w:rsidRPr="0040226D">
        <w:rPr>
          <w:rFonts w:eastAsia="Times New Roman" w:cs="Times New Roman"/>
          <w:color w:val="auto"/>
          <w:lang w:eastAsia="fr-FR"/>
        </w:rPr>
        <w:t xml:space="preserve"> </w:t>
      </w:r>
      <w:r w:rsidR="00F05C3F">
        <w:rPr>
          <w:rFonts w:eastAsia="Times New Roman" w:cs="Times New Roman"/>
          <w:color w:val="auto"/>
          <w:lang w:eastAsia="fr-FR"/>
        </w:rPr>
        <w:t>until</w:t>
      </w:r>
      <w:r w:rsidR="00D0686B">
        <w:rPr>
          <w:rFonts w:eastAsia="Times New Roman" w:cs="Times New Roman"/>
          <w:color w:val="auto"/>
          <w:lang w:eastAsia="fr-FR"/>
        </w:rPr>
        <w:t xml:space="preserve"> the following date</w:t>
      </w:r>
      <w:r w:rsidR="00DC2712" w:rsidRPr="009345AE">
        <w:rPr>
          <w:rFonts w:eastAsia="Times New Roman" w:cs="Times New Roman"/>
          <w:color w:val="auto"/>
          <w:lang w:eastAsia="fr-FR"/>
        </w:rPr>
        <w:t>:</w:t>
      </w:r>
    </w:p>
    <w:p w14:paraId="78EFF697" w14:textId="0BDE5FFA" w:rsidR="00B7273F" w:rsidRPr="009345AE" w:rsidRDefault="0040226D" w:rsidP="00FA42AD">
      <w:pPr>
        <w:pStyle w:val="DashList"/>
        <w:numPr>
          <w:ilvl w:val="0"/>
          <w:numId w:val="5"/>
        </w:numPr>
        <w:ind w:left="851" w:hanging="284"/>
        <w:jc w:val="both"/>
        <w:rPr>
          <w:rFonts w:eastAsia="Times New Roman" w:cs="Times New Roman"/>
          <w:color w:val="auto"/>
          <w:lang w:eastAsia="fr-FR"/>
        </w:rPr>
      </w:pPr>
      <w:r>
        <w:rPr>
          <w:rFonts w:eastAsia="Times New Roman" w:cs="Times New Roman"/>
          <w:color w:val="auto"/>
          <w:lang w:eastAsia="fr-FR"/>
        </w:rPr>
        <w:t>T</w:t>
      </w:r>
      <w:r w:rsidRPr="009345AE">
        <w:rPr>
          <w:rFonts w:eastAsia="Times New Roman" w:cs="Times New Roman"/>
          <w:color w:val="auto"/>
          <w:lang w:eastAsia="fr-FR"/>
        </w:rPr>
        <w:t xml:space="preserve">he business day before the </w:t>
      </w:r>
      <w:r w:rsidRPr="00942D12">
        <w:rPr>
          <w:rFonts w:eastAsia="Times New Roman" w:cs="Times New Roman"/>
          <w:color w:val="auto"/>
          <w:u w:val="single"/>
          <w:lang w:eastAsia="fr-FR"/>
        </w:rPr>
        <w:t>Detection date</w:t>
      </w:r>
      <w:r w:rsidR="00F05C3F" w:rsidRPr="00F05C3F">
        <w:rPr>
          <w:rFonts w:eastAsia="Times New Roman" w:cs="Times New Roman"/>
          <w:color w:val="auto"/>
          <w:lang w:eastAsia="fr-FR"/>
        </w:rPr>
        <w:t xml:space="preserve"> </w:t>
      </w:r>
      <w:r w:rsidR="00F05C3F">
        <w:rPr>
          <w:rFonts w:eastAsia="Times New Roman" w:cs="Times New Roman"/>
          <w:color w:val="auto"/>
          <w:lang w:eastAsia="fr-FR"/>
        </w:rPr>
        <w:t xml:space="preserve">of the </w:t>
      </w:r>
      <w:r w:rsidR="00F05C3F" w:rsidRPr="001052A4">
        <w:rPr>
          <w:rFonts w:eastAsia="Times New Roman" w:cs="Times New Roman"/>
          <w:i/>
          <w:color w:val="auto"/>
          <w:lang w:eastAsia="fr-FR"/>
        </w:rPr>
        <w:t>Penalty</w:t>
      </w:r>
      <w:r>
        <w:rPr>
          <w:rFonts w:eastAsia="Times New Roman" w:cs="Times New Roman"/>
          <w:color w:val="auto"/>
          <w:lang w:eastAsia="fr-FR"/>
        </w:rPr>
        <w:t>, i</w:t>
      </w:r>
      <w:r w:rsidR="00B7273F" w:rsidRPr="009345AE">
        <w:rPr>
          <w:rFonts w:eastAsia="Times New Roman" w:cs="Times New Roman"/>
          <w:color w:val="auto"/>
          <w:lang w:eastAsia="fr-FR"/>
        </w:rPr>
        <w:t xml:space="preserve">f the </w:t>
      </w:r>
      <w:r w:rsidR="00942D12" w:rsidRPr="00942D12">
        <w:rPr>
          <w:rFonts w:eastAsia="Times New Roman" w:cs="Times New Roman"/>
          <w:i/>
          <w:color w:val="auto"/>
          <w:lang w:eastAsia="fr-FR"/>
        </w:rPr>
        <w:t>Settlement Instruction</w:t>
      </w:r>
      <w:r w:rsidR="00942D12" w:rsidRPr="009345AE">
        <w:rPr>
          <w:rFonts w:eastAsia="Times New Roman" w:cs="Times New Roman"/>
          <w:color w:val="auto"/>
          <w:lang w:eastAsia="fr-FR"/>
        </w:rPr>
        <w:t xml:space="preserve"> </w:t>
      </w:r>
      <w:r w:rsidR="00B7273F" w:rsidRPr="009345AE">
        <w:rPr>
          <w:rFonts w:eastAsia="Times New Roman" w:cs="Times New Roman"/>
          <w:color w:val="auto"/>
          <w:lang w:eastAsia="fr-FR"/>
        </w:rPr>
        <w:t>was matched before its cut-off</w:t>
      </w:r>
      <w:r w:rsidR="00333D44">
        <w:rPr>
          <w:rFonts w:eastAsia="Times New Roman" w:cs="Times New Roman"/>
          <w:color w:val="auto"/>
          <w:lang w:eastAsia="fr-FR"/>
        </w:rPr>
        <w:t xml:space="preserve"> (i.e. if </w:t>
      </w:r>
      <w:r>
        <w:rPr>
          <w:rFonts w:eastAsia="Times New Roman" w:cs="Times New Roman"/>
          <w:color w:val="auto"/>
          <w:lang w:eastAsia="fr-FR"/>
        </w:rPr>
        <w:t xml:space="preserve">the </w:t>
      </w:r>
      <w:r w:rsidR="00333D44">
        <w:rPr>
          <w:rFonts w:eastAsia="Times New Roman" w:cs="Times New Roman"/>
          <w:color w:val="auto"/>
          <w:lang w:eastAsia="fr-FR"/>
        </w:rPr>
        <w:t xml:space="preserve">corresponding </w:t>
      </w:r>
      <w:r w:rsidR="00333D44" w:rsidRPr="00333D44">
        <w:rPr>
          <w:rFonts w:eastAsia="Times New Roman" w:cs="Times New Roman"/>
          <w:i/>
          <w:color w:val="auto"/>
          <w:lang w:eastAsia="fr-FR"/>
        </w:rPr>
        <w:t>P</w:t>
      </w:r>
      <w:r w:rsidR="00333D44">
        <w:rPr>
          <w:rFonts w:eastAsia="Times New Roman" w:cs="Times New Roman"/>
          <w:i/>
          <w:color w:val="auto"/>
          <w:lang w:eastAsia="fr-FR"/>
        </w:rPr>
        <w:t>enalty E</w:t>
      </w:r>
      <w:r w:rsidR="00333D44" w:rsidRPr="00333D44">
        <w:rPr>
          <w:rFonts w:eastAsia="Times New Roman" w:cs="Times New Roman"/>
          <w:i/>
          <w:color w:val="auto"/>
          <w:lang w:eastAsia="fr-FR"/>
        </w:rPr>
        <w:t>ligibility</w:t>
      </w:r>
      <w:r w:rsidR="00333D44">
        <w:rPr>
          <w:rFonts w:eastAsia="Times New Roman" w:cs="Times New Roman"/>
          <w:color w:val="auto"/>
          <w:lang w:eastAsia="fr-FR"/>
        </w:rPr>
        <w:t xml:space="preserve"> </w:t>
      </w:r>
      <w:r>
        <w:rPr>
          <w:rFonts w:eastAsia="Times New Roman" w:cs="Times New Roman"/>
          <w:color w:val="auto"/>
          <w:lang w:eastAsia="fr-FR"/>
        </w:rPr>
        <w:t>has</w:t>
      </w:r>
      <w:r w:rsidR="00333D44">
        <w:rPr>
          <w:rFonts w:eastAsia="Times New Roman" w:cs="Times New Roman"/>
          <w:color w:val="auto"/>
          <w:lang w:eastAsia="fr-FR"/>
        </w:rPr>
        <w:t xml:space="preserve"> </w:t>
      </w:r>
      <w:r w:rsidR="00333D44" w:rsidRPr="00333D44">
        <w:rPr>
          <w:rFonts w:eastAsia="Times New Roman" w:cs="Times New Roman"/>
          <w:color w:val="auto"/>
          <w:u w:val="single"/>
          <w:lang w:eastAsia="fr-FR"/>
        </w:rPr>
        <w:t>Matched After Cut-Off</w:t>
      </w:r>
      <w:r w:rsidR="00333D44">
        <w:rPr>
          <w:rFonts w:eastAsia="Times New Roman" w:cs="Times New Roman"/>
          <w:color w:val="auto"/>
          <w:lang w:eastAsia="fr-FR"/>
        </w:rPr>
        <w:t xml:space="preserve"> flag “False”)</w:t>
      </w:r>
      <w:r>
        <w:rPr>
          <w:rFonts w:eastAsia="Times New Roman" w:cs="Times New Roman"/>
          <w:color w:val="auto"/>
          <w:lang w:eastAsia="fr-FR"/>
        </w:rPr>
        <w:t>;</w:t>
      </w:r>
      <w:r w:rsidR="00B7273F" w:rsidRPr="009345AE">
        <w:rPr>
          <w:rFonts w:eastAsia="Times New Roman" w:cs="Times New Roman"/>
          <w:color w:val="auto"/>
          <w:lang w:eastAsia="fr-FR"/>
        </w:rPr>
        <w:t xml:space="preserve"> </w:t>
      </w:r>
    </w:p>
    <w:p w14:paraId="28D3F4A5" w14:textId="6B4948A2" w:rsidR="00B7273F" w:rsidRPr="009345AE" w:rsidRDefault="0040226D" w:rsidP="00FA42AD">
      <w:pPr>
        <w:pStyle w:val="DashList"/>
        <w:numPr>
          <w:ilvl w:val="0"/>
          <w:numId w:val="5"/>
        </w:numPr>
        <w:ind w:left="851" w:hanging="284"/>
        <w:jc w:val="both"/>
        <w:rPr>
          <w:rFonts w:eastAsia="Times New Roman" w:cs="Times New Roman"/>
          <w:color w:val="auto"/>
          <w:lang w:eastAsia="fr-FR"/>
        </w:rPr>
      </w:pPr>
      <w:r>
        <w:rPr>
          <w:rFonts w:eastAsia="Times New Roman" w:cs="Times New Roman"/>
          <w:color w:val="auto"/>
          <w:lang w:eastAsia="fr-FR"/>
        </w:rPr>
        <w:t xml:space="preserve">The </w:t>
      </w:r>
      <w:r w:rsidRPr="00942D12">
        <w:rPr>
          <w:rFonts w:eastAsia="Times New Roman" w:cs="Times New Roman"/>
          <w:color w:val="auto"/>
          <w:u w:val="single"/>
          <w:lang w:eastAsia="fr-FR"/>
        </w:rPr>
        <w:t>Detection date</w:t>
      </w:r>
      <w:r w:rsidR="00F05C3F" w:rsidRPr="00F05C3F">
        <w:rPr>
          <w:rFonts w:eastAsia="Times New Roman" w:cs="Times New Roman"/>
          <w:color w:val="auto"/>
          <w:lang w:eastAsia="fr-FR"/>
        </w:rPr>
        <w:t xml:space="preserve"> </w:t>
      </w:r>
      <w:r w:rsidR="00F05C3F">
        <w:rPr>
          <w:rFonts w:eastAsia="Times New Roman" w:cs="Times New Roman"/>
          <w:color w:val="auto"/>
          <w:lang w:eastAsia="fr-FR"/>
        </w:rPr>
        <w:t xml:space="preserve">of the </w:t>
      </w:r>
      <w:r w:rsidR="00F05C3F" w:rsidRPr="001052A4">
        <w:rPr>
          <w:rFonts w:eastAsia="Times New Roman" w:cs="Times New Roman"/>
          <w:i/>
          <w:color w:val="auto"/>
          <w:lang w:eastAsia="fr-FR"/>
        </w:rPr>
        <w:t>Penalty</w:t>
      </w:r>
      <w:r w:rsidRPr="00F05C3F">
        <w:rPr>
          <w:rFonts w:eastAsia="Times New Roman" w:cs="Times New Roman"/>
          <w:color w:val="auto"/>
          <w:lang w:eastAsia="fr-FR"/>
        </w:rPr>
        <w:t xml:space="preserve">, </w:t>
      </w:r>
      <w:r>
        <w:rPr>
          <w:rFonts w:eastAsia="Times New Roman" w:cs="Times New Roman"/>
          <w:color w:val="auto"/>
          <w:lang w:eastAsia="fr-FR"/>
        </w:rPr>
        <w:t>i</w:t>
      </w:r>
      <w:r w:rsidR="00B7273F" w:rsidRPr="009345AE">
        <w:rPr>
          <w:rFonts w:eastAsia="Times New Roman" w:cs="Times New Roman"/>
          <w:color w:val="auto"/>
          <w:lang w:eastAsia="fr-FR"/>
        </w:rPr>
        <w:t xml:space="preserve">f the </w:t>
      </w:r>
      <w:r w:rsidR="00942D12" w:rsidRPr="00942D12">
        <w:rPr>
          <w:rFonts w:eastAsia="Times New Roman" w:cs="Times New Roman"/>
          <w:i/>
          <w:color w:val="auto"/>
          <w:lang w:eastAsia="fr-FR"/>
        </w:rPr>
        <w:t>Settlement Instruction</w:t>
      </w:r>
      <w:r w:rsidR="00942D12" w:rsidRPr="009345AE">
        <w:rPr>
          <w:rFonts w:eastAsia="Times New Roman" w:cs="Times New Roman"/>
          <w:color w:val="auto"/>
          <w:lang w:eastAsia="fr-FR"/>
        </w:rPr>
        <w:t xml:space="preserve"> </w:t>
      </w:r>
      <w:r w:rsidR="00B7273F" w:rsidRPr="009345AE">
        <w:rPr>
          <w:rFonts w:eastAsia="Times New Roman" w:cs="Times New Roman"/>
          <w:color w:val="auto"/>
          <w:lang w:eastAsia="fr-FR"/>
        </w:rPr>
        <w:t xml:space="preserve">was </w:t>
      </w:r>
      <w:r w:rsidR="00942D12">
        <w:rPr>
          <w:rFonts w:eastAsia="Times New Roman" w:cs="Times New Roman"/>
          <w:color w:val="auto"/>
          <w:lang w:eastAsia="fr-FR"/>
        </w:rPr>
        <w:t>matched after its cut-off</w:t>
      </w:r>
      <w:r w:rsidR="00333D44">
        <w:rPr>
          <w:rFonts w:eastAsia="Times New Roman" w:cs="Times New Roman"/>
          <w:color w:val="auto"/>
          <w:lang w:eastAsia="fr-FR"/>
        </w:rPr>
        <w:t xml:space="preserve"> (i.e. if its corresponding </w:t>
      </w:r>
      <w:r w:rsidR="00333D44" w:rsidRPr="00333D44">
        <w:rPr>
          <w:rFonts w:eastAsia="Times New Roman" w:cs="Times New Roman"/>
          <w:i/>
          <w:color w:val="auto"/>
          <w:lang w:eastAsia="fr-FR"/>
        </w:rPr>
        <w:t>P</w:t>
      </w:r>
      <w:r w:rsidR="00333D44">
        <w:rPr>
          <w:rFonts w:eastAsia="Times New Roman" w:cs="Times New Roman"/>
          <w:i/>
          <w:color w:val="auto"/>
          <w:lang w:eastAsia="fr-FR"/>
        </w:rPr>
        <w:t>enalty E</w:t>
      </w:r>
      <w:r w:rsidR="00333D44" w:rsidRPr="00333D44">
        <w:rPr>
          <w:rFonts w:eastAsia="Times New Roman" w:cs="Times New Roman"/>
          <w:i/>
          <w:color w:val="auto"/>
          <w:lang w:eastAsia="fr-FR"/>
        </w:rPr>
        <w:t>ligibility</w:t>
      </w:r>
      <w:r w:rsidR="00333D44">
        <w:rPr>
          <w:rFonts w:eastAsia="Times New Roman" w:cs="Times New Roman"/>
          <w:color w:val="auto"/>
          <w:lang w:eastAsia="fr-FR"/>
        </w:rPr>
        <w:t xml:space="preserve"> </w:t>
      </w:r>
      <w:r>
        <w:rPr>
          <w:rFonts w:eastAsia="Times New Roman" w:cs="Times New Roman"/>
          <w:color w:val="auto"/>
          <w:lang w:eastAsia="fr-FR"/>
        </w:rPr>
        <w:t>has</w:t>
      </w:r>
      <w:r w:rsidR="00333D44">
        <w:rPr>
          <w:rFonts w:eastAsia="Times New Roman" w:cs="Times New Roman"/>
          <w:color w:val="auto"/>
          <w:lang w:eastAsia="fr-FR"/>
        </w:rPr>
        <w:t xml:space="preserve"> </w:t>
      </w:r>
      <w:r w:rsidR="00333D44" w:rsidRPr="00333D44">
        <w:rPr>
          <w:rFonts w:eastAsia="Times New Roman" w:cs="Times New Roman"/>
          <w:color w:val="auto"/>
          <w:u w:val="single"/>
          <w:lang w:eastAsia="fr-FR"/>
        </w:rPr>
        <w:t>Matched After Cut-Off</w:t>
      </w:r>
      <w:r w:rsidR="00333D44">
        <w:rPr>
          <w:rFonts w:eastAsia="Times New Roman" w:cs="Times New Roman"/>
          <w:color w:val="auto"/>
          <w:lang w:eastAsia="fr-FR"/>
        </w:rPr>
        <w:t xml:space="preserve"> flag “True”)</w:t>
      </w:r>
      <w:r>
        <w:rPr>
          <w:rFonts w:eastAsia="Times New Roman" w:cs="Times New Roman"/>
          <w:color w:val="auto"/>
          <w:lang w:eastAsia="fr-FR"/>
        </w:rPr>
        <w:t xml:space="preserve"> </w:t>
      </w:r>
      <w:r w:rsidRPr="009345AE">
        <w:rPr>
          <w:rFonts w:eastAsia="Times New Roman" w:cs="Times New Roman"/>
          <w:b/>
          <w:color w:val="auto"/>
          <w:lang w:eastAsia="fr-FR"/>
        </w:rPr>
        <w:t>{T2S.22.200}</w:t>
      </w:r>
      <w:r w:rsidR="00B7273F" w:rsidRPr="009345AE">
        <w:rPr>
          <w:rFonts w:eastAsia="Times New Roman" w:cs="Times New Roman"/>
          <w:color w:val="auto"/>
          <w:lang w:eastAsia="fr-FR"/>
        </w:rPr>
        <w:t xml:space="preserve">. </w:t>
      </w:r>
    </w:p>
    <w:p w14:paraId="3F5FBB63" w14:textId="749B1030" w:rsidR="0040226D" w:rsidRDefault="0040226D" w:rsidP="00FA42AD">
      <w:pPr>
        <w:pStyle w:val="UnorderedList"/>
        <w:numPr>
          <w:ilvl w:val="0"/>
          <w:numId w:val="0"/>
        </w:numPr>
        <w:ind w:left="567"/>
        <w:jc w:val="both"/>
        <w:rPr>
          <w:rFonts w:eastAsia="Times New Roman" w:cs="Times New Roman"/>
          <w:color w:val="auto"/>
          <w:lang w:eastAsia="fr-FR"/>
        </w:rPr>
      </w:pPr>
      <w:r>
        <w:rPr>
          <w:rFonts w:eastAsia="Times New Roman" w:cs="Times New Roman"/>
          <w:color w:val="auto"/>
          <w:lang w:eastAsia="fr-FR"/>
        </w:rPr>
        <w:t>In order to count the applicable b</w:t>
      </w:r>
      <w:r w:rsidRPr="0040226D">
        <w:rPr>
          <w:rFonts w:eastAsia="Times New Roman" w:cs="Times New Roman"/>
          <w:color w:val="auto"/>
          <w:lang w:eastAsia="fr-FR"/>
        </w:rPr>
        <w:t>usiness days</w:t>
      </w:r>
      <w:r>
        <w:rPr>
          <w:rFonts w:eastAsia="Times New Roman" w:cs="Times New Roman"/>
          <w:color w:val="auto"/>
          <w:lang w:eastAsia="fr-FR"/>
        </w:rPr>
        <w:t>, the sub-</w:t>
      </w:r>
      <w:r w:rsidR="00920D8D">
        <w:rPr>
          <w:rFonts w:eastAsia="Times New Roman" w:cs="Times New Roman"/>
          <w:color w:val="auto"/>
          <w:lang w:eastAsia="fr-FR"/>
        </w:rPr>
        <w:t>function</w:t>
      </w:r>
      <w:r>
        <w:rPr>
          <w:rFonts w:eastAsia="Times New Roman" w:cs="Times New Roman"/>
          <w:color w:val="auto"/>
          <w:lang w:eastAsia="fr-FR"/>
        </w:rPr>
        <w:t xml:space="preserve"> considers T2S </w:t>
      </w:r>
      <w:r w:rsidRPr="0040226D">
        <w:rPr>
          <w:rFonts w:eastAsia="Times New Roman" w:cs="Times New Roman"/>
          <w:color w:val="auto"/>
          <w:lang w:eastAsia="fr-FR"/>
        </w:rPr>
        <w:t xml:space="preserve">Settlement Days, i.e. days for which </w:t>
      </w:r>
      <w:r>
        <w:rPr>
          <w:rFonts w:eastAsia="Times New Roman" w:cs="Times New Roman"/>
          <w:color w:val="auto"/>
          <w:lang w:eastAsia="fr-FR"/>
        </w:rPr>
        <w:t xml:space="preserve">the </w:t>
      </w:r>
      <w:r w:rsidRPr="0040226D">
        <w:rPr>
          <w:rFonts w:eastAsia="Times New Roman" w:cs="Times New Roman"/>
          <w:color w:val="auto"/>
          <w:lang w:eastAsia="fr-FR"/>
        </w:rPr>
        <w:t>instruction can settle in T2S.</w:t>
      </w:r>
      <w:r>
        <w:rPr>
          <w:rFonts w:eastAsia="Times New Roman" w:cs="Times New Roman"/>
          <w:color w:val="auto"/>
          <w:lang w:eastAsia="fr-FR"/>
        </w:rPr>
        <w:t xml:space="preserve"> Therefore:</w:t>
      </w:r>
    </w:p>
    <w:p w14:paraId="3471E942" w14:textId="1BCEBE30" w:rsidR="007000DF" w:rsidRDefault="0040226D" w:rsidP="00FA42AD">
      <w:pPr>
        <w:pStyle w:val="UnorderedList"/>
        <w:numPr>
          <w:ilvl w:val="0"/>
          <w:numId w:val="14"/>
        </w:numPr>
        <w:ind w:left="1276"/>
        <w:jc w:val="both"/>
        <w:rPr>
          <w:rFonts w:eastAsia="Times New Roman" w:cs="Times New Roman"/>
          <w:color w:val="auto"/>
          <w:lang w:eastAsia="fr-FR"/>
        </w:rPr>
      </w:pPr>
      <w:r w:rsidRPr="0040226D">
        <w:rPr>
          <w:rFonts w:eastAsia="Times New Roman" w:cs="Times New Roman"/>
          <w:color w:val="auto"/>
          <w:lang w:eastAsia="fr-FR"/>
        </w:rPr>
        <w:t>In case</w:t>
      </w:r>
      <w:r w:rsidR="00861B8F">
        <w:rPr>
          <w:rFonts w:eastAsia="Times New Roman" w:cs="Times New Roman"/>
          <w:color w:val="auto"/>
          <w:lang w:eastAsia="fr-FR"/>
        </w:rPr>
        <w:t xml:space="preserve"> the</w:t>
      </w:r>
      <w:r w:rsidRPr="0040226D">
        <w:rPr>
          <w:rFonts w:eastAsia="Times New Roman" w:cs="Times New Roman"/>
          <w:color w:val="auto"/>
          <w:lang w:eastAsia="fr-FR"/>
        </w:rPr>
        <w:t xml:space="preserve"> </w:t>
      </w:r>
      <w:r w:rsidR="00861B8F" w:rsidRPr="00E5339D">
        <w:rPr>
          <w:color w:val="auto"/>
          <w:u w:val="single"/>
        </w:rPr>
        <w:t>Payment Type of the SI</w:t>
      </w:r>
      <w:r w:rsidR="00861B8F" w:rsidRPr="00F02BEF">
        <w:rPr>
          <w:color w:val="auto"/>
        </w:rPr>
        <w:t xml:space="preserve"> is </w:t>
      </w:r>
      <w:r w:rsidR="00861B8F">
        <w:rPr>
          <w:color w:val="auto"/>
        </w:rPr>
        <w:t>“</w:t>
      </w:r>
      <w:r w:rsidR="00861B8F" w:rsidRPr="00F02BEF">
        <w:rPr>
          <w:color w:val="auto"/>
        </w:rPr>
        <w:t>APMT</w:t>
      </w:r>
      <w:r w:rsidR="00861B8F">
        <w:rPr>
          <w:color w:val="auto"/>
        </w:rPr>
        <w:t>” (</w:t>
      </w:r>
      <w:r w:rsidRPr="0040226D">
        <w:rPr>
          <w:rFonts w:eastAsia="Times New Roman" w:cs="Times New Roman"/>
          <w:color w:val="auto"/>
          <w:lang w:eastAsia="fr-FR"/>
        </w:rPr>
        <w:t>against payment instructions</w:t>
      </w:r>
      <w:r w:rsidR="00861B8F">
        <w:rPr>
          <w:rFonts w:eastAsia="Times New Roman" w:cs="Times New Roman"/>
          <w:color w:val="auto"/>
          <w:lang w:eastAsia="fr-FR"/>
        </w:rPr>
        <w:t>)</w:t>
      </w:r>
      <w:r w:rsidRPr="0040226D">
        <w:rPr>
          <w:rFonts w:eastAsia="Times New Roman" w:cs="Times New Roman"/>
          <w:color w:val="auto"/>
          <w:lang w:eastAsia="fr-FR"/>
        </w:rPr>
        <w:t>, T2S Settlement Days are business days that are not</w:t>
      </w:r>
      <w:r w:rsidR="00E50287">
        <w:rPr>
          <w:rFonts w:eastAsia="Times New Roman" w:cs="Times New Roman"/>
          <w:color w:val="auto"/>
          <w:lang w:eastAsia="fr-FR"/>
        </w:rPr>
        <w:t xml:space="preserve"> closing days for the relevant </w:t>
      </w:r>
      <w:r w:rsidR="00E50287" w:rsidRPr="00E50287">
        <w:rPr>
          <w:rFonts w:eastAsia="Times New Roman" w:cs="Times New Roman"/>
          <w:color w:val="auto"/>
          <w:u w:val="single"/>
          <w:lang w:eastAsia="fr-FR"/>
        </w:rPr>
        <w:t>C</w:t>
      </w:r>
      <w:r w:rsidRPr="00E50287">
        <w:rPr>
          <w:rFonts w:eastAsia="Times New Roman" w:cs="Times New Roman"/>
          <w:color w:val="auto"/>
          <w:u w:val="single"/>
          <w:lang w:eastAsia="fr-FR"/>
        </w:rPr>
        <w:t>urrency</w:t>
      </w:r>
      <w:r w:rsidRPr="0040226D">
        <w:rPr>
          <w:rFonts w:eastAsia="Times New Roman" w:cs="Times New Roman"/>
          <w:color w:val="auto"/>
          <w:lang w:eastAsia="fr-FR"/>
        </w:rPr>
        <w:t xml:space="preserve"> of the cash </w:t>
      </w:r>
      <w:r w:rsidR="007000DF">
        <w:rPr>
          <w:rFonts w:eastAsia="Times New Roman" w:cs="Times New Roman"/>
          <w:color w:val="auto"/>
          <w:lang w:eastAsia="fr-FR"/>
        </w:rPr>
        <w:t>amount of the</w:t>
      </w:r>
      <w:r w:rsidRPr="0040226D">
        <w:rPr>
          <w:rFonts w:eastAsia="Times New Roman" w:cs="Times New Roman"/>
          <w:color w:val="auto"/>
          <w:lang w:eastAsia="fr-FR"/>
        </w:rPr>
        <w:t xml:space="preserve"> </w:t>
      </w:r>
      <w:r w:rsidR="00E50287" w:rsidRPr="00942D12">
        <w:rPr>
          <w:rFonts w:eastAsia="Times New Roman" w:cs="Times New Roman"/>
          <w:i/>
          <w:color w:val="auto"/>
          <w:lang w:eastAsia="fr-FR"/>
        </w:rPr>
        <w:t>Settlement Instruction</w:t>
      </w:r>
      <w:r w:rsidR="007000DF">
        <w:rPr>
          <w:rFonts w:eastAsia="Times New Roman" w:cs="Times New Roman"/>
          <w:color w:val="auto"/>
          <w:lang w:eastAsia="fr-FR"/>
        </w:rPr>
        <w:t>;</w:t>
      </w:r>
    </w:p>
    <w:p w14:paraId="218FFA5E" w14:textId="213BA3D0" w:rsidR="0040226D" w:rsidRPr="007000DF" w:rsidRDefault="0040226D" w:rsidP="00FA42AD">
      <w:pPr>
        <w:pStyle w:val="UnorderedList"/>
        <w:numPr>
          <w:ilvl w:val="0"/>
          <w:numId w:val="14"/>
        </w:numPr>
        <w:ind w:left="1276"/>
        <w:jc w:val="both"/>
        <w:rPr>
          <w:rFonts w:eastAsia="Times New Roman" w:cs="Times New Roman"/>
          <w:color w:val="auto"/>
          <w:lang w:eastAsia="fr-FR"/>
        </w:rPr>
      </w:pPr>
      <w:r w:rsidRPr="007000DF">
        <w:rPr>
          <w:rFonts w:eastAsia="Times New Roman" w:cs="Times New Roman"/>
          <w:color w:val="auto"/>
          <w:lang w:eastAsia="fr-FR"/>
        </w:rPr>
        <w:t xml:space="preserve">In case </w:t>
      </w:r>
      <w:r w:rsidR="00861B8F">
        <w:rPr>
          <w:rFonts w:eastAsia="Times New Roman" w:cs="Times New Roman"/>
          <w:color w:val="auto"/>
          <w:lang w:eastAsia="fr-FR"/>
        </w:rPr>
        <w:t>the</w:t>
      </w:r>
      <w:r w:rsidR="00861B8F" w:rsidRPr="0040226D">
        <w:rPr>
          <w:rFonts w:eastAsia="Times New Roman" w:cs="Times New Roman"/>
          <w:color w:val="auto"/>
          <w:lang w:eastAsia="fr-FR"/>
        </w:rPr>
        <w:t xml:space="preserve"> </w:t>
      </w:r>
      <w:r w:rsidR="00861B8F" w:rsidRPr="00E5339D">
        <w:rPr>
          <w:color w:val="auto"/>
          <w:u w:val="single"/>
        </w:rPr>
        <w:t>Payment Type of the SI</w:t>
      </w:r>
      <w:r w:rsidR="00861B8F" w:rsidRPr="00F02BEF">
        <w:rPr>
          <w:color w:val="auto"/>
        </w:rPr>
        <w:t xml:space="preserve"> is </w:t>
      </w:r>
      <w:r w:rsidR="00861B8F">
        <w:rPr>
          <w:color w:val="auto"/>
        </w:rPr>
        <w:t>“FREE” (</w:t>
      </w:r>
      <w:r w:rsidR="00861B8F">
        <w:rPr>
          <w:rFonts w:eastAsia="Times New Roman" w:cs="Times New Roman"/>
          <w:color w:val="auto"/>
          <w:lang w:eastAsia="fr-FR"/>
        </w:rPr>
        <w:t>f</w:t>
      </w:r>
      <w:r w:rsidRPr="007000DF">
        <w:rPr>
          <w:rFonts w:eastAsia="Times New Roman" w:cs="Times New Roman"/>
          <w:color w:val="auto"/>
          <w:lang w:eastAsia="fr-FR"/>
        </w:rPr>
        <w:t>ree of Payment instructions</w:t>
      </w:r>
      <w:r w:rsidR="00861B8F">
        <w:rPr>
          <w:rFonts w:eastAsia="Times New Roman" w:cs="Times New Roman"/>
          <w:color w:val="auto"/>
          <w:lang w:eastAsia="fr-FR"/>
        </w:rPr>
        <w:t>)</w:t>
      </w:r>
      <w:r w:rsidRPr="007000DF">
        <w:rPr>
          <w:rFonts w:eastAsia="Times New Roman" w:cs="Times New Roman"/>
          <w:color w:val="auto"/>
          <w:lang w:eastAsia="fr-FR"/>
        </w:rPr>
        <w:t xml:space="preserve">, T2S Settlement Days </w:t>
      </w:r>
      <w:r w:rsidR="007000DF">
        <w:rPr>
          <w:rFonts w:eastAsia="Times New Roman" w:cs="Times New Roman"/>
          <w:color w:val="auto"/>
          <w:lang w:eastAsia="fr-FR"/>
        </w:rPr>
        <w:t>are</w:t>
      </w:r>
      <w:r w:rsidRPr="007000DF">
        <w:rPr>
          <w:rFonts w:eastAsia="Times New Roman" w:cs="Times New Roman"/>
          <w:color w:val="auto"/>
          <w:lang w:eastAsia="fr-FR"/>
        </w:rPr>
        <w:t xml:space="preserve"> </w:t>
      </w:r>
      <w:r w:rsidR="002C5E93">
        <w:rPr>
          <w:rFonts w:eastAsia="Times New Roman" w:cs="Times New Roman"/>
          <w:color w:val="auto"/>
          <w:lang w:eastAsia="fr-FR"/>
        </w:rPr>
        <w:t>business</w:t>
      </w:r>
      <w:r w:rsidRPr="007000DF">
        <w:rPr>
          <w:rFonts w:eastAsia="Times New Roman" w:cs="Times New Roman"/>
          <w:color w:val="auto"/>
          <w:lang w:eastAsia="fr-FR"/>
        </w:rPr>
        <w:t xml:space="preserve"> days </w:t>
      </w:r>
      <w:r w:rsidR="002C5E93" w:rsidRPr="0040226D">
        <w:rPr>
          <w:rFonts w:eastAsia="Times New Roman" w:cs="Times New Roman"/>
          <w:color w:val="auto"/>
          <w:lang w:eastAsia="fr-FR"/>
        </w:rPr>
        <w:t>that are not</w:t>
      </w:r>
      <w:r w:rsidR="002C5E93">
        <w:rPr>
          <w:rFonts w:eastAsia="Times New Roman" w:cs="Times New Roman"/>
          <w:color w:val="auto"/>
          <w:lang w:eastAsia="fr-FR"/>
        </w:rPr>
        <w:t xml:space="preserve"> T2S common closing days</w:t>
      </w:r>
      <w:r w:rsidR="002C5E93" w:rsidRPr="007000DF">
        <w:rPr>
          <w:rFonts w:eastAsia="Times New Roman" w:cs="Times New Roman"/>
          <w:color w:val="auto"/>
          <w:lang w:eastAsia="fr-FR"/>
        </w:rPr>
        <w:t xml:space="preserve"> </w:t>
      </w:r>
      <w:r w:rsidRPr="007000DF">
        <w:rPr>
          <w:rFonts w:eastAsia="Times New Roman" w:cs="Times New Roman"/>
          <w:color w:val="auto"/>
          <w:lang w:eastAsia="fr-FR"/>
        </w:rPr>
        <w:t>for all currencies.</w:t>
      </w:r>
    </w:p>
    <w:p w14:paraId="25159447" w14:textId="20D3A966" w:rsidR="00337455" w:rsidRPr="009345AE" w:rsidRDefault="007000DF" w:rsidP="00FA42AD">
      <w:pPr>
        <w:pStyle w:val="UnorderedList"/>
        <w:numPr>
          <w:ilvl w:val="0"/>
          <w:numId w:val="0"/>
        </w:numPr>
        <w:jc w:val="both"/>
        <w:rPr>
          <w:rFonts w:eastAsia="Times New Roman" w:cs="Times New Roman"/>
          <w:color w:val="auto"/>
          <w:lang w:eastAsia="fr-FR"/>
        </w:rPr>
      </w:pPr>
      <w:r>
        <w:rPr>
          <w:rFonts w:eastAsia="Times New Roman" w:cs="Times New Roman"/>
          <w:color w:val="auto"/>
          <w:lang w:eastAsia="fr-FR"/>
        </w:rPr>
        <w:t>Then, the sub-</w:t>
      </w:r>
      <w:r w:rsidR="00920D8D">
        <w:rPr>
          <w:rFonts w:eastAsia="Times New Roman" w:cs="Times New Roman"/>
          <w:color w:val="auto"/>
          <w:lang w:eastAsia="fr-FR"/>
        </w:rPr>
        <w:t>function</w:t>
      </w:r>
      <w:r>
        <w:rPr>
          <w:rFonts w:eastAsia="Times New Roman" w:cs="Times New Roman"/>
          <w:color w:val="auto"/>
          <w:lang w:eastAsia="fr-FR"/>
        </w:rPr>
        <w:t xml:space="preserve"> generates o</w:t>
      </w:r>
      <w:r w:rsidR="00B7273F" w:rsidRPr="009345AE">
        <w:rPr>
          <w:rFonts w:eastAsia="Times New Roman" w:cs="Times New Roman"/>
          <w:color w:val="auto"/>
          <w:lang w:eastAsia="fr-FR"/>
        </w:rPr>
        <w:t xml:space="preserve">ne </w:t>
      </w:r>
      <w:r w:rsidR="00C7201D">
        <w:rPr>
          <w:rFonts w:eastAsia="Times New Roman" w:cs="Times New Roman"/>
          <w:i/>
          <w:color w:val="auto"/>
          <w:lang w:eastAsia="fr-FR"/>
        </w:rPr>
        <w:t>Sub-amount</w:t>
      </w:r>
      <w:r w:rsidR="00B7273F" w:rsidRPr="009345AE">
        <w:rPr>
          <w:rFonts w:eastAsia="Times New Roman" w:cs="Times New Roman"/>
          <w:color w:val="auto"/>
          <w:lang w:eastAsia="fr-FR"/>
        </w:rPr>
        <w:t xml:space="preserve"> </w:t>
      </w:r>
      <w:r w:rsidR="00FD4AA3" w:rsidRPr="009345AE">
        <w:rPr>
          <w:rFonts w:eastAsia="Times New Roman" w:cs="Times New Roman"/>
          <w:color w:val="auto"/>
          <w:lang w:eastAsia="fr-FR"/>
        </w:rPr>
        <w:t>fo</w:t>
      </w:r>
      <w:r w:rsidR="00942D12">
        <w:rPr>
          <w:rFonts w:eastAsia="Times New Roman" w:cs="Times New Roman"/>
          <w:color w:val="auto"/>
          <w:lang w:eastAsia="fr-FR"/>
        </w:rPr>
        <w:t xml:space="preserve">r each </w:t>
      </w:r>
      <w:r w:rsidR="009F238A">
        <w:rPr>
          <w:rFonts w:eastAsia="Times New Roman" w:cs="Times New Roman"/>
          <w:color w:val="auto"/>
          <w:lang w:eastAsia="fr-FR"/>
        </w:rPr>
        <w:t xml:space="preserve">of the identified </w:t>
      </w:r>
      <w:r w:rsidR="00337455">
        <w:rPr>
          <w:rFonts w:eastAsia="Times New Roman" w:cs="Times New Roman"/>
          <w:color w:val="auto"/>
          <w:lang w:eastAsia="fr-FR"/>
        </w:rPr>
        <w:t xml:space="preserve">applicable business </w:t>
      </w:r>
      <w:r w:rsidR="00942D12">
        <w:rPr>
          <w:rFonts w:eastAsia="Times New Roman" w:cs="Times New Roman"/>
          <w:color w:val="auto"/>
          <w:lang w:eastAsia="fr-FR"/>
        </w:rPr>
        <w:t>day</w:t>
      </w:r>
      <w:r w:rsidR="009F238A">
        <w:rPr>
          <w:rFonts w:eastAsia="Times New Roman" w:cs="Times New Roman"/>
          <w:color w:val="auto"/>
          <w:lang w:eastAsia="fr-FR"/>
        </w:rPr>
        <w:t>(s)</w:t>
      </w:r>
      <w:r w:rsidR="00942D12">
        <w:rPr>
          <w:rFonts w:eastAsia="Times New Roman" w:cs="Times New Roman"/>
          <w:color w:val="auto"/>
          <w:lang w:eastAsia="fr-FR"/>
        </w:rPr>
        <w:t xml:space="preserve"> of the </w:t>
      </w:r>
      <w:r w:rsidR="00337455" w:rsidRPr="00337455">
        <w:rPr>
          <w:rFonts w:eastAsia="Times New Roman" w:cs="Times New Roman"/>
          <w:i/>
          <w:color w:val="auto"/>
          <w:lang w:eastAsia="fr-FR"/>
        </w:rPr>
        <w:t>Penalty</w:t>
      </w:r>
      <w:r w:rsidR="004D27EF">
        <w:rPr>
          <w:rFonts w:eastAsia="Times New Roman" w:cs="Times New Roman"/>
          <w:i/>
          <w:color w:val="auto"/>
          <w:lang w:eastAsia="fr-FR"/>
        </w:rPr>
        <w:t xml:space="preserve"> </w:t>
      </w:r>
      <w:r w:rsidR="004D27EF" w:rsidRPr="004D27EF">
        <w:rPr>
          <w:rFonts w:eastAsia="Times New Roman" w:cs="Times New Roman"/>
          <w:color w:val="auto"/>
          <w:lang w:eastAsia="fr-FR"/>
        </w:rPr>
        <w:t xml:space="preserve">(i.e. </w:t>
      </w:r>
      <w:r w:rsidR="004D27EF">
        <w:rPr>
          <w:rFonts w:eastAsia="Times New Roman" w:cs="Times New Roman"/>
          <w:color w:val="auto"/>
          <w:lang w:eastAsia="fr-FR"/>
        </w:rPr>
        <w:t xml:space="preserve">creates one </w:t>
      </w:r>
      <w:r w:rsidR="004D27EF">
        <w:rPr>
          <w:rFonts w:eastAsia="Times New Roman" w:cs="Times New Roman"/>
          <w:i/>
          <w:color w:val="auto"/>
          <w:lang w:eastAsia="fr-FR"/>
        </w:rPr>
        <w:t xml:space="preserve">Sub-amount </w:t>
      </w:r>
      <w:r w:rsidR="004D27EF" w:rsidRPr="004D27EF">
        <w:rPr>
          <w:rFonts w:eastAsia="Times New Roman" w:cs="Times New Roman"/>
          <w:color w:val="auto"/>
          <w:lang w:eastAsia="fr-FR"/>
        </w:rPr>
        <w:t>with</w:t>
      </w:r>
      <w:r w:rsidR="004D27EF">
        <w:rPr>
          <w:rFonts w:eastAsia="Times New Roman" w:cs="Times New Roman"/>
          <w:i/>
          <w:color w:val="auto"/>
          <w:lang w:eastAsia="fr-FR"/>
        </w:rPr>
        <w:t xml:space="preserve"> </w:t>
      </w:r>
      <w:r w:rsidR="004D27EF">
        <w:rPr>
          <w:color w:val="auto"/>
          <w:u w:val="single"/>
        </w:rPr>
        <w:t>D</w:t>
      </w:r>
      <w:r w:rsidR="004D27EF" w:rsidRPr="00EE61CC">
        <w:rPr>
          <w:color w:val="auto"/>
          <w:u w:val="single"/>
        </w:rPr>
        <w:t>ate</w:t>
      </w:r>
      <w:r w:rsidR="004D27EF" w:rsidRPr="004D27EF">
        <w:rPr>
          <w:color w:val="auto"/>
        </w:rPr>
        <w:t xml:space="preserve"> equal to the</w:t>
      </w:r>
      <w:r w:rsidR="004D27EF">
        <w:rPr>
          <w:color w:val="auto"/>
          <w:u w:val="single"/>
        </w:rPr>
        <w:t xml:space="preserve"> </w:t>
      </w:r>
      <w:r w:rsidR="004D27EF">
        <w:rPr>
          <w:rFonts w:eastAsia="Times New Roman" w:cs="Times New Roman"/>
          <w:color w:val="auto"/>
          <w:lang w:eastAsia="fr-FR"/>
        </w:rPr>
        <w:t>applicable business day</w:t>
      </w:r>
      <w:r w:rsidR="001E1931">
        <w:rPr>
          <w:rFonts w:eastAsia="Times New Roman" w:cs="Times New Roman"/>
          <w:color w:val="auto"/>
          <w:lang w:eastAsia="fr-FR"/>
        </w:rPr>
        <w:t>,</w:t>
      </w:r>
      <w:r w:rsidR="004D27EF">
        <w:rPr>
          <w:rFonts w:eastAsia="Times New Roman" w:cs="Times New Roman"/>
          <w:color w:val="auto"/>
          <w:lang w:eastAsia="fr-FR"/>
        </w:rPr>
        <w:t xml:space="preserve"> for each</w:t>
      </w:r>
      <w:r w:rsidR="00DE4CAF">
        <w:rPr>
          <w:rFonts w:eastAsia="Times New Roman" w:cs="Times New Roman"/>
          <w:color w:val="auto"/>
          <w:lang w:eastAsia="fr-FR"/>
        </w:rPr>
        <w:t xml:space="preserve"> of the applicable business day</w:t>
      </w:r>
      <w:r w:rsidR="004D27EF">
        <w:rPr>
          <w:rFonts w:eastAsia="Times New Roman" w:cs="Times New Roman"/>
          <w:color w:val="auto"/>
          <w:lang w:eastAsia="fr-FR"/>
        </w:rPr>
        <w:t>s)</w:t>
      </w:r>
      <w:r w:rsidR="00061B5D">
        <w:rPr>
          <w:rFonts w:eastAsia="Times New Roman" w:cs="Times New Roman"/>
          <w:color w:val="auto"/>
          <w:lang w:eastAsia="fr-FR"/>
        </w:rPr>
        <w:t>.</w:t>
      </w:r>
      <w:r w:rsidR="00AF261D">
        <w:rPr>
          <w:rFonts w:eastAsia="Times New Roman" w:cs="Times New Roman"/>
          <w:color w:val="auto"/>
          <w:lang w:eastAsia="fr-FR"/>
        </w:rPr>
        <w:t xml:space="preserve"> D</w:t>
      </w:r>
      <w:r w:rsidR="00337455">
        <w:rPr>
          <w:rFonts w:eastAsia="Times New Roman" w:cs="Times New Roman"/>
          <w:color w:val="auto"/>
          <w:lang w:eastAsia="fr-FR"/>
        </w:rPr>
        <w:t xml:space="preserve">epending on </w:t>
      </w:r>
      <w:r>
        <w:rPr>
          <w:rFonts w:eastAsia="Times New Roman" w:cs="Times New Roman"/>
          <w:color w:val="auto"/>
          <w:lang w:eastAsia="fr-FR"/>
        </w:rPr>
        <w:t>the</w:t>
      </w:r>
      <w:r w:rsidR="00337455">
        <w:rPr>
          <w:rFonts w:eastAsia="Times New Roman" w:cs="Times New Roman"/>
          <w:color w:val="auto"/>
          <w:lang w:eastAsia="fr-FR"/>
        </w:rPr>
        <w:t xml:space="preserve"> </w:t>
      </w:r>
      <w:r w:rsidR="00337455" w:rsidRPr="001052A4">
        <w:rPr>
          <w:rFonts w:eastAsia="Times New Roman" w:cs="Times New Roman"/>
          <w:color w:val="auto"/>
          <w:u w:val="single"/>
          <w:lang w:eastAsia="fr-FR"/>
        </w:rPr>
        <w:t>Calculation Method</w:t>
      </w:r>
      <w:r w:rsidR="00337455" w:rsidRPr="009345AE">
        <w:rPr>
          <w:rFonts w:eastAsia="Times New Roman" w:cs="Times New Roman"/>
          <w:color w:val="auto"/>
          <w:lang w:eastAsia="fr-FR"/>
        </w:rPr>
        <w:t xml:space="preserve">, </w:t>
      </w:r>
      <w:r w:rsidR="00337455">
        <w:rPr>
          <w:rFonts w:eastAsia="Times New Roman" w:cs="Times New Roman"/>
          <w:color w:val="auto"/>
          <w:lang w:eastAsia="fr-FR"/>
        </w:rPr>
        <w:t xml:space="preserve">each </w:t>
      </w:r>
      <w:r w:rsidR="00337455" w:rsidRPr="009F238A">
        <w:rPr>
          <w:rFonts w:eastAsia="Times New Roman" w:cs="Times New Roman"/>
          <w:i/>
          <w:color w:val="auto"/>
          <w:lang w:eastAsia="fr-FR"/>
        </w:rPr>
        <w:t xml:space="preserve">Sub-amount </w:t>
      </w:r>
      <w:r w:rsidR="00337455" w:rsidRPr="009345AE">
        <w:rPr>
          <w:rFonts w:eastAsia="Times New Roman" w:cs="Times New Roman"/>
          <w:color w:val="auto"/>
          <w:lang w:eastAsia="fr-FR"/>
        </w:rPr>
        <w:t>can be formed by:</w:t>
      </w:r>
    </w:p>
    <w:p w14:paraId="47E64142" w14:textId="7E80D5DB" w:rsidR="00337455" w:rsidRPr="009345AE" w:rsidRDefault="004D27EF" w:rsidP="00FA42AD">
      <w:pPr>
        <w:pStyle w:val="UnorderedList"/>
        <w:numPr>
          <w:ilvl w:val="0"/>
          <w:numId w:val="4"/>
        </w:numPr>
        <w:jc w:val="both"/>
        <w:rPr>
          <w:rFonts w:eastAsia="Times New Roman" w:cs="Times New Roman"/>
          <w:color w:val="auto"/>
          <w:lang w:eastAsia="fr-FR"/>
        </w:rPr>
      </w:pPr>
      <w:r>
        <w:rPr>
          <w:rFonts w:eastAsia="Times New Roman" w:cs="Times New Roman"/>
          <w:color w:val="auto"/>
          <w:lang w:eastAsia="fr-FR"/>
        </w:rPr>
        <w:lastRenderedPageBreak/>
        <w:t>Either o</w:t>
      </w:r>
      <w:r w:rsidR="00337455">
        <w:rPr>
          <w:rFonts w:eastAsia="Times New Roman" w:cs="Times New Roman"/>
          <w:color w:val="auto"/>
          <w:lang w:eastAsia="fr-FR"/>
        </w:rPr>
        <w:t xml:space="preserve">ne </w:t>
      </w:r>
      <w:r w:rsidR="00337455">
        <w:rPr>
          <w:rFonts w:eastAsia="Times New Roman" w:cs="Times New Roman"/>
          <w:i/>
          <w:color w:val="auto"/>
          <w:lang w:eastAsia="fr-FR"/>
        </w:rPr>
        <w:t>Sub-amount</w:t>
      </w:r>
      <w:r w:rsidR="00337455" w:rsidRPr="001052A4">
        <w:rPr>
          <w:rFonts w:eastAsia="Times New Roman" w:cs="Times New Roman"/>
          <w:i/>
          <w:color w:val="auto"/>
          <w:lang w:eastAsia="fr-FR"/>
        </w:rPr>
        <w:t xml:space="preserve"> (securities)</w:t>
      </w:r>
      <w:r w:rsidR="00337455" w:rsidRPr="009345AE">
        <w:rPr>
          <w:rFonts w:eastAsia="Times New Roman" w:cs="Times New Roman"/>
          <w:color w:val="auto"/>
          <w:lang w:eastAsia="fr-FR"/>
        </w:rPr>
        <w:t xml:space="preserve"> if the </w:t>
      </w:r>
      <w:r w:rsidR="00337455" w:rsidRPr="001052A4">
        <w:rPr>
          <w:rFonts w:eastAsia="Times New Roman" w:cs="Times New Roman"/>
          <w:color w:val="auto"/>
          <w:u w:val="single"/>
          <w:lang w:eastAsia="fr-FR"/>
        </w:rPr>
        <w:t>Calculation Method</w:t>
      </w:r>
      <w:r w:rsidR="00337455" w:rsidRPr="009345AE">
        <w:rPr>
          <w:rFonts w:eastAsia="Times New Roman" w:cs="Times New Roman"/>
          <w:color w:val="auto"/>
          <w:lang w:eastAsia="fr-FR"/>
        </w:rPr>
        <w:t xml:space="preserve"> </w:t>
      </w:r>
      <w:r>
        <w:rPr>
          <w:rFonts w:eastAsia="Times New Roman" w:cs="Times New Roman"/>
          <w:color w:val="auto"/>
          <w:lang w:eastAsia="fr-FR"/>
        </w:rPr>
        <w:t xml:space="preserve">of the </w:t>
      </w:r>
      <w:r w:rsidRPr="004D27EF">
        <w:rPr>
          <w:rFonts w:eastAsia="Times New Roman" w:cs="Times New Roman"/>
          <w:i/>
          <w:color w:val="auto"/>
          <w:lang w:eastAsia="fr-FR"/>
        </w:rPr>
        <w:t>Penalty</w:t>
      </w:r>
      <w:r>
        <w:rPr>
          <w:rFonts w:eastAsia="Times New Roman" w:cs="Times New Roman"/>
          <w:color w:val="auto"/>
          <w:lang w:eastAsia="fr-FR"/>
        </w:rPr>
        <w:t xml:space="preserve"> </w:t>
      </w:r>
      <w:r w:rsidR="00337455" w:rsidRPr="009345AE">
        <w:rPr>
          <w:rFonts w:eastAsia="Times New Roman" w:cs="Times New Roman"/>
          <w:color w:val="auto"/>
          <w:lang w:eastAsia="fr-FR"/>
        </w:rPr>
        <w:t xml:space="preserve">is </w:t>
      </w:r>
      <w:r w:rsidR="00337455">
        <w:rPr>
          <w:rFonts w:eastAsia="Times New Roman" w:cs="Times New Roman"/>
          <w:color w:val="auto"/>
          <w:lang w:eastAsia="fr-FR"/>
        </w:rPr>
        <w:t>“</w:t>
      </w:r>
      <w:r w:rsidR="00337455" w:rsidRPr="009345AE">
        <w:rPr>
          <w:rFonts w:eastAsia="Times New Roman" w:cs="Times New Roman"/>
          <w:color w:val="auto"/>
          <w:lang w:eastAsia="fr-FR"/>
        </w:rPr>
        <w:t>SECU</w:t>
      </w:r>
      <w:r w:rsidR="00337455">
        <w:rPr>
          <w:rFonts w:eastAsia="Times New Roman" w:cs="Times New Roman"/>
          <w:color w:val="auto"/>
          <w:lang w:eastAsia="fr-FR"/>
        </w:rPr>
        <w:t>”</w:t>
      </w:r>
      <w:r w:rsidR="00337455" w:rsidRPr="009345AE">
        <w:rPr>
          <w:rFonts w:eastAsia="Times New Roman" w:cs="Times New Roman"/>
          <w:color w:val="auto"/>
          <w:lang w:eastAsia="fr-FR"/>
        </w:rPr>
        <w:t xml:space="preserve"> or </w:t>
      </w:r>
      <w:r w:rsidR="00337455">
        <w:rPr>
          <w:rFonts w:eastAsia="Times New Roman" w:cs="Times New Roman"/>
          <w:color w:val="auto"/>
          <w:lang w:eastAsia="fr-FR"/>
        </w:rPr>
        <w:t>“</w:t>
      </w:r>
      <w:r w:rsidR="00337455" w:rsidRPr="009345AE">
        <w:rPr>
          <w:rFonts w:eastAsia="Times New Roman" w:cs="Times New Roman"/>
          <w:color w:val="auto"/>
          <w:lang w:eastAsia="fr-FR"/>
        </w:rPr>
        <w:t>MIXE</w:t>
      </w:r>
      <w:r w:rsidR="00337455">
        <w:rPr>
          <w:rFonts w:eastAsia="Times New Roman" w:cs="Times New Roman"/>
          <w:color w:val="auto"/>
          <w:lang w:eastAsia="fr-FR"/>
        </w:rPr>
        <w:t>”;</w:t>
      </w:r>
      <w:r w:rsidR="00DB3F4F">
        <w:rPr>
          <w:rFonts w:eastAsia="Times New Roman" w:cs="Times New Roman"/>
          <w:color w:val="auto"/>
          <w:lang w:eastAsia="fr-FR"/>
        </w:rPr>
        <w:t xml:space="preserve"> or</w:t>
      </w:r>
    </w:p>
    <w:p w14:paraId="6762562B" w14:textId="40D557B6" w:rsidR="00337455" w:rsidRPr="009345AE" w:rsidRDefault="00DB3F4F" w:rsidP="00FA42AD">
      <w:pPr>
        <w:pStyle w:val="UnorderedList"/>
        <w:numPr>
          <w:ilvl w:val="0"/>
          <w:numId w:val="4"/>
        </w:numPr>
        <w:jc w:val="both"/>
        <w:rPr>
          <w:rFonts w:eastAsia="Times New Roman" w:cs="Times New Roman"/>
          <w:color w:val="auto"/>
          <w:lang w:eastAsia="fr-FR"/>
        </w:rPr>
      </w:pPr>
      <w:r>
        <w:rPr>
          <w:rFonts w:eastAsia="Times New Roman" w:cs="Times New Roman"/>
          <w:color w:val="auto"/>
          <w:lang w:eastAsia="fr-FR"/>
        </w:rPr>
        <w:t>O</w:t>
      </w:r>
      <w:r w:rsidR="00337455">
        <w:rPr>
          <w:rFonts w:eastAsia="Times New Roman" w:cs="Times New Roman"/>
          <w:color w:val="auto"/>
          <w:lang w:eastAsia="fr-FR"/>
        </w:rPr>
        <w:t xml:space="preserve">ne </w:t>
      </w:r>
      <w:r w:rsidR="00337455">
        <w:rPr>
          <w:rFonts w:eastAsia="Times New Roman" w:cs="Times New Roman"/>
          <w:i/>
          <w:color w:val="auto"/>
          <w:lang w:eastAsia="fr-FR"/>
        </w:rPr>
        <w:t>Sub-amount</w:t>
      </w:r>
      <w:r w:rsidR="00337455" w:rsidRPr="001052A4">
        <w:rPr>
          <w:rFonts w:eastAsia="Times New Roman" w:cs="Times New Roman"/>
          <w:i/>
          <w:color w:val="auto"/>
          <w:lang w:eastAsia="fr-FR"/>
        </w:rPr>
        <w:t xml:space="preserve"> (cash)</w:t>
      </w:r>
      <w:r w:rsidR="00337455" w:rsidRPr="009345AE">
        <w:rPr>
          <w:rFonts w:eastAsia="Times New Roman" w:cs="Times New Roman"/>
          <w:color w:val="auto"/>
          <w:lang w:eastAsia="fr-FR"/>
        </w:rPr>
        <w:t xml:space="preserve"> if the </w:t>
      </w:r>
      <w:r w:rsidR="00337455" w:rsidRPr="001052A4">
        <w:rPr>
          <w:rFonts w:eastAsia="Times New Roman" w:cs="Times New Roman"/>
          <w:color w:val="auto"/>
          <w:u w:val="single"/>
          <w:lang w:eastAsia="fr-FR"/>
        </w:rPr>
        <w:t>Calculation Method</w:t>
      </w:r>
      <w:r w:rsidR="00337455" w:rsidRPr="009345AE">
        <w:rPr>
          <w:rFonts w:eastAsia="Times New Roman" w:cs="Times New Roman"/>
          <w:color w:val="auto"/>
          <w:lang w:eastAsia="fr-FR"/>
        </w:rPr>
        <w:t xml:space="preserve"> </w:t>
      </w:r>
      <w:r w:rsidR="004D27EF">
        <w:rPr>
          <w:rFonts w:eastAsia="Times New Roman" w:cs="Times New Roman"/>
          <w:color w:val="auto"/>
          <w:lang w:eastAsia="fr-FR"/>
        </w:rPr>
        <w:t xml:space="preserve">of the </w:t>
      </w:r>
      <w:r w:rsidR="004D27EF" w:rsidRPr="004D27EF">
        <w:rPr>
          <w:rFonts w:eastAsia="Times New Roman" w:cs="Times New Roman"/>
          <w:i/>
          <w:color w:val="auto"/>
          <w:lang w:eastAsia="fr-FR"/>
        </w:rPr>
        <w:t>Penalty</w:t>
      </w:r>
      <w:r w:rsidR="004D27EF">
        <w:rPr>
          <w:rFonts w:eastAsia="Times New Roman" w:cs="Times New Roman"/>
          <w:color w:val="auto"/>
          <w:lang w:eastAsia="fr-FR"/>
        </w:rPr>
        <w:t xml:space="preserve"> </w:t>
      </w:r>
      <w:r w:rsidR="00337455" w:rsidRPr="009345AE">
        <w:rPr>
          <w:rFonts w:eastAsia="Times New Roman" w:cs="Times New Roman"/>
          <w:color w:val="auto"/>
          <w:lang w:eastAsia="fr-FR"/>
        </w:rPr>
        <w:t xml:space="preserve">is </w:t>
      </w:r>
      <w:r w:rsidR="00337455">
        <w:rPr>
          <w:rFonts w:eastAsia="Times New Roman" w:cs="Times New Roman"/>
          <w:color w:val="auto"/>
          <w:lang w:eastAsia="fr-FR"/>
        </w:rPr>
        <w:t>“</w:t>
      </w:r>
      <w:r w:rsidR="00337455" w:rsidRPr="009345AE">
        <w:rPr>
          <w:rFonts w:eastAsia="Times New Roman" w:cs="Times New Roman"/>
          <w:color w:val="auto"/>
          <w:lang w:eastAsia="fr-FR"/>
        </w:rPr>
        <w:t>CASH</w:t>
      </w:r>
      <w:r w:rsidR="00337455">
        <w:rPr>
          <w:rFonts w:eastAsia="Times New Roman" w:cs="Times New Roman"/>
          <w:color w:val="auto"/>
          <w:lang w:eastAsia="fr-FR"/>
        </w:rPr>
        <w:t>”;</w:t>
      </w:r>
    </w:p>
    <w:p w14:paraId="42909D9E" w14:textId="27CBF023" w:rsidR="00337455" w:rsidRPr="009345AE" w:rsidRDefault="00DB3F4F" w:rsidP="00FA42AD">
      <w:pPr>
        <w:pStyle w:val="UnorderedList"/>
        <w:numPr>
          <w:ilvl w:val="0"/>
          <w:numId w:val="4"/>
        </w:numPr>
        <w:jc w:val="both"/>
        <w:rPr>
          <w:rFonts w:eastAsia="Times New Roman" w:cs="Times New Roman"/>
          <w:color w:val="auto"/>
          <w:lang w:eastAsia="fr-FR"/>
        </w:rPr>
      </w:pPr>
      <w:r>
        <w:rPr>
          <w:rFonts w:eastAsia="Times New Roman" w:cs="Times New Roman"/>
          <w:color w:val="auto"/>
          <w:lang w:eastAsia="fr-FR"/>
        </w:rPr>
        <w:t>O</w:t>
      </w:r>
      <w:r w:rsidR="00337455">
        <w:rPr>
          <w:rFonts w:eastAsia="Times New Roman" w:cs="Times New Roman"/>
          <w:color w:val="auto"/>
          <w:lang w:eastAsia="fr-FR"/>
        </w:rPr>
        <w:t xml:space="preserve">ne </w:t>
      </w:r>
      <w:r w:rsidR="00337455">
        <w:rPr>
          <w:rFonts w:eastAsia="Times New Roman" w:cs="Times New Roman"/>
          <w:i/>
          <w:color w:val="auto"/>
          <w:lang w:eastAsia="fr-FR"/>
        </w:rPr>
        <w:t>Sub-amount</w:t>
      </w:r>
      <w:r w:rsidR="00337455" w:rsidRPr="001052A4">
        <w:rPr>
          <w:rFonts w:eastAsia="Times New Roman" w:cs="Times New Roman"/>
          <w:i/>
          <w:color w:val="auto"/>
          <w:lang w:eastAsia="fr-FR"/>
        </w:rPr>
        <w:t xml:space="preserve"> (securities)</w:t>
      </w:r>
      <w:r w:rsidR="00337455">
        <w:rPr>
          <w:rFonts w:eastAsia="Times New Roman" w:cs="Times New Roman"/>
          <w:color w:val="auto"/>
          <w:lang w:eastAsia="fr-FR"/>
        </w:rPr>
        <w:t xml:space="preserve"> and one </w:t>
      </w:r>
      <w:r w:rsidR="00337455">
        <w:rPr>
          <w:rFonts w:eastAsia="Times New Roman" w:cs="Times New Roman"/>
          <w:i/>
          <w:color w:val="auto"/>
          <w:lang w:eastAsia="fr-FR"/>
        </w:rPr>
        <w:t>Sub-amount</w:t>
      </w:r>
      <w:r w:rsidR="00337455" w:rsidRPr="001052A4">
        <w:rPr>
          <w:rFonts w:eastAsia="Times New Roman" w:cs="Times New Roman"/>
          <w:i/>
          <w:color w:val="auto"/>
          <w:lang w:eastAsia="fr-FR"/>
        </w:rPr>
        <w:t xml:space="preserve"> (cash)</w:t>
      </w:r>
      <w:r w:rsidR="00337455" w:rsidRPr="009345AE">
        <w:rPr>
          <w:rFonts w:eastAsia="Times New Roman" w:cs="Times New Roman"/>
          <w:color w:val="auto"/>
          <w:lang w:eastAsia="fr-FR"/>
        </w:rPr>
        <w:t xml:space="preserve"> if the </w:t>
      </w:r>
      <w:r w:rsidR="00337455" w:rsidRPr="001052A4">
        <w:rPr>
          <w:rFonts w:eastAsia="Times New Roman" w:cs="Times New Roman"/>
          <w:color w:val="auto"/>
          <w:u w:val="single"/>
          <w:lang w:eastAsia="fr-FR"/>
        </w:rPr>
        <w:t>Calculation Method</w:t>
      </w:r>
      <w:r w:rsidR="00337455" w:rsidRPr="009345AE">
        <w:rPr>
          <w:rFonts w:eastAsia="Times New Roman" w:cs="Times New Roman"/>
          <w:color w:val="auto"/>
          <w:lang w:eastAsia="fr-FR"/>
        </w:rPr>
        <w:t xml:space="preserve"> </w:t>
      </w:r>
      <w:r w:rsidR="004D27EF">
        <w:rPr>
          <w:rFonts w:eastAsia="Times New Roman" w:cs="Times New Roman"/>
          <w:color w:val="auto"/>
          <w:lang w:eastAsia="fr-FR"/>
        </w:rPr>
        <w:t xml:space="preserve">of the </w:t>
      </w:r>
      <w:r w:rsidR="004D27EF" w:rsidRPr="004D27EF">
        <w:rPr>
          <w:rFonts w:eastAsia="Times New Roman" w:cs="Times New Roman"/>
          <w:i/>
          <w:color w:val="auto"/>
          <w:lang w:eastAsia="fr-FR"/>
        </w:rPr>
        <w:t>Penalty</w:t>
      </w:r>
      <w:r w:rsidR="004D27EF">
        <w:rPr>
          <w:rFonts w:eastAsia="Times New Roman" w:cs="Times New Roman"/>
          <w:color w:val="auto"/>
          <w:lang w:eastAsia="fr-FR"/>
        </w:rPr>
        <w:t xml:space="preserve"> </w:t>
      </w:r>
      <w:r w:rsidR="00337455" w:rsidRPr="009345AE">
        <w:rPr>
          <w:rFonts w:eastAsia="Times New Roman" w:cs="Times New Roman"/>
          <w:color w:val="auto"/>
          <w:lang w:eastAsia="fr-FR"/>
        </w:rPr>
        <w:t xml:space="preserve">is </w:t>
      </w:r>
      <w:r w:rsidR="00337455">
        <w:rPr>
          <w:rFonts w:eastAsia="Times New Roman" w:cs="Times New Roman"/>
          <w:color w:val="auto"/>
          <w:lang w:eastAsia="fr-FR"/>
        </w:rPr>
        <w:t>“</w:t>
      </w:r>
      <w:r w:rsidR="00337455" w:rsidRPr="009345AE">
        <w:rPr>
          <w:rFonts w:eastAsia="Times New Roman" w:cs="Times New Roman"/>
          <w:color w:val="auto"/>
          <w:lang w:eastAsia="fr-FR"/>
        </w:rPr>
        <w:t>BOTH</w:t>
      </w:r>
      <w:r w:rsidR="00337455">
        <w:rPr>
          <w:rFonts w:eastAsia="Times New Roman" w:cs="Times New Roman"/>
          <w:color w:val="auto"/>
          <w:lang w:eastAsia="fr-FR"/>
        </w:rPr>
        <w:t>”</w:t>
      </w:r>
      <w:r w:rsidR="00337455" w:rsidRPr="009345AE">
        <w:rPr>
          <w:rFonts w:eastAsia="Times New Roman" w:cs="Times New Roman"/>
          <w:color w:val="auto"/>
          <w:lang w:eastAsia="fr-FR"/>
        </w:rPr>
        <w:t>.</w:t>
      </w:r>
    </w:p>
    <w:p w14:paraId="0DB83C31" w14:textId="598FA6AF" w:rsidR="00712792" w:rsidRPr="008E2D53" w:rsidRDefault="008E2D53" w:rsidP="00712792">
      <w:pPr>
        <w:pStyle w:val="UnorderedList"/>
        <w:numPr>
          <w:ilvl w:val="0"/>
          <w:numId w:val="0"/>
        </w:numPr>
        <w:jc w:val="both"/>
        <w:rPr>
          <w:color w:val="auto"/>
        </w:rPr>
      </w:pPr>
      <w:r>
        <w:rPr>
          <w:rFonts w:eastAsia="Times New Roman" w:cs="Times New Roman"/>
          <w:color w:val="auto"/>
          <w:lang w:eastAsia="fr-FR"/>
        </w:rPr>
        <w:t>T</w:t>
      </w:r>
      <w:r w:rsidR="00712792">
        <w:rPr>
          <w:rFonts w:eastAsia="Times New Roman" w:cs="Times New Roman"/>
          <w:color w:val="auto"/>
          <w:lang w:eastAsia="fr-FR"/>
        </w:rPr>
        <w:t xml:space="preserve">he </w:t>
      </w:r>
      <w:r w:rsidR="00712792" w:rsidRPr="00AD2320">
        <w:rPr>
          <w:rFonts w:eastAsia="Times New Roman" w:cs="Times New Roman"/>
          <w:i/>
          <w:color w:val="auto"/>
          <w:lang w:eastAsia="fr-FR"/>
        </w:rPr>
        <w:t>Sub-Amounts</w:t>
      </w:r>
      <w:r w:rsidR="00712792">
        <w:rPr>
          <w:rFonts w:eastAsia="Times New Roman" w:cs="Times New Roman"/>
          <w:color w:val="auto"/>
          <w:lang w:eastAsia="fr-FR"/>
        </w:rPr>
        <w:t xml:space="preserve"> of the </w:t>
      </w:r>
      <w:r w:rsidR="00712792" w:rsidRPr="00712792">
        <w:rPr>
          <w:rFonts w:eastAsia="Times New Roman" w:cs="Times New Roman"/>
          <w:i/>
          <w:color w:val="auto"/>
          <w:lang w:eastAsia="fr-FR"/>
        </w:rPr>
        <w:t>Penalty</w:t>
      </w:r>
      <w:r w:rsidR="00712792">
        <w:rPr>
          <w:rFonts w:eastAsia="Times New Roman" w:cs="Times New Roman"/>
          <w:color w:val="auto"/>
          <w:lang w:eastAsia="fr-FR"/>
        </w:rPr>
        <w:t xml:space="preserve"> </w:t>
      </w:r>
      <w:r>
        <w:rPr>
          <w:rFonts w:eastAsia="Times New Roman" w:cs="Times New Roman"/>
          <w:color w:val="auto"/>
          <w:lang w:eastAsia="fr-FR"/>
        </w:rPr>
        <w:t xml:space="preserve">are sent </w:t>
      </w:r>
      <w:r w:rsidR="00712792">
        <w:rPr>
          <w:rFonts w:eastAsia="Times New Roman" w:cs="Times New Roman"/>
          <w:color w:val="auto"/>
          <w:lang w:eastAsia="fr-FR"/>
        </w:rPr>
        <w:t xml:space="preserve">to the </w:t>
      </w:r>
      <w:r w:rsidR="00712792">
        <w:rPr>
          <w:i/>
          <w:color w:val="auto"/>
          <w:u w:val="single"/>
        </w:rPr>
        <w:t>Sub-amount</w:t>
      </w:r>
      <w:r w:rsidR="00712792" w:rsidRPr="009345AE">
        <w:rPr>
          <w:i/>
          <w:color w:val="auto"/>
          <w:u w:val="single"/>
        </w:rPr>
        <w:t xml:space="preserve"> Preparation</w:t>
      </w:r>
      <w:r w:rsidR="000630C1">
        <w:rPr>
          <w:color w:val="auto"/>
        </w:rPr>
        <w:t xml:space="preserve"> sub-function. Once the </w:t>
      </w:r>
      <w:r w:rsidR="000630C1">
        <w:rPr>
          <w:i/>
          <w:color w:val="auto"/>
          <w:u w:val="single"/>
        </w:rPr>
        <w:t>Sub-amount</w:t>
      </w:r>
      <w:r w:rsidR="000630C1" w:rsidRPr="009345AE">
        <w:rPr>
          <w:i/>
          <w:color w:val="auto"/>
          <w:u w:val="single"/>
        </w:rPr>
        <w:t xml:space="preserve"> Preparation</w:t>
      </w:r>
      <w:r w:rsidR="000630C1">
        <w:rPr>
          <w:color w:val="auto"/>
        </w:rPr>
        <w:t xml:space="preserve"> </w:t>
      </w:r>
      <w:r w:rsidR="00D01A77">
        <w:rPr>
          <w:color w:val="auto"/>
        </w:rPr>
        <w:t xml:space="preserve">and </w:t>
      </w:r>
      <w:r w:rsidR="00D01A77">
        <w:rPr>
          <w:i/>
          <w:color w:val="auto"/>
          <w:u w:val="single"/>
        </w:rPr>
        <w:t>Sub-amount</w:t>
      </w:r>
      <w:r w:rsidR="00D01A77" w:rsidRPr="009345AE">
        <w:rPr>
          <w:i/>
          <w:color w:val="auto"/>
          <w:u w:val="single"/>
        </w:rPr>
        <w:t xml:space="preserve"> </w:t>
      </w:r>
      <w:r w:rsidR="00D01A77">
        <w:rPr>
          <w:i/>
          <w:color w:val="auto"/>
          <w:u w:val="single"/>
        </w:rPr>
        <w:t>Calculation</w:t>
      </w:r>
      <w:r w:rsidR="00D01A77" w:rsidRPr="00D01A77">
        <w:rPr>
          <w:i/>
          <w:color w:val="auto"/>
        </w:rPr>
        <w:t xml:space="preserve"> </w:t>
      </w:r>
      <w:r w:rsidR="00D01A77">
        <w:rPr>
          <w:color w:val="auto"/>
        </w:rPr>
        <w:t>sub-fu</w:t>
      </w:r>
      <w:r w:rsidR="00D01A77" w:rsidRPr="00D01A77">
        <w:rPr>
          <w:color w:val="auto"/>
        </w:rPr>
        <w:t>n</w:t>
      </w:r>
      <w:r w:rsidR="00D01A77">
        <w:rPr>
          <w:color w:val="auto"/>
        </w:rPr>
        <w:t>c</w:t>
      </w:r>
      <w:r w:rsidR="00D01A77" w:rsidRPr="00D01A77">
        <w:rPr>
          <w:color w:val="auto"/>
        </w:rPr>
        <w:t>tions</w:t>
      </w:r>
      <w:r w:rsidR="00D01A77">
        <w:rPr>
          <w:i/>
          <w:color w:val="auto"/>
        </w:rPr>
        <w:t xml:space="preserve"> </w:t>
      </w:r>
      <w:r w:rsidR="00D01A77">
        <w:rPr>
          <w:color w:val="auto"/>
        </w:rPr>
        <w:t>have</w:t>
      </w:r>
      <w:r w:rsidR="000630C1">
        <w:rPr>
          <w:color w:val="auto"/>
        </w:rPr>
        <w:t xml:space="preserve"> </w:t>
      </w:r>
      <w:r w:rsidR="009258A2">
        <w:rPr>
          <w:color w:val="auto"/>
        </w:rPr>
        <w:t>processed</w:t>
      </w:r>
      <w:r w:rsidR="000630C1">
        <w:rPr>
          <w:color w:val="auto"/>
        </w:rPr>
        <w:t xml:space="preserve"> all the </w:t>
      </w:r>
      <w:r w:rsidR="000630C1" w:rsidRPr="00AD2320">
        <w:rPr>
          <w:rFonts w:eastAsia="Times New Roman" w:cs="Times New Roman"/>
          <w:i/>
          <w:color w:val="auto"/>
          <w:lang w:eastAsia="fr-FR"/>
        </w:rPr>
        <w:t>Sub-Amounts</w:t>
      </w:r>
      <w:r w:rsidR="000630C1">
        <w:rPr>
          <w:rFonts w:eastAsia="Times New Roman" w:cs="Times New Roman"/>
          <w:color w:val="auto"/>
          <w:lang w:eastAsia="fr-FR"/>
        </w:rPr>
        <w:t xml:space="preserve"> of the </w:t>
      </w:r>
      <w:r w:rsidR="000630C1" w:rsidRPr="00712792">
        <w:rPr>
          <w:rFonts w:eastAsia="Times New Roman" w:cs="Times New Roman"/>
          <w:i/>
          <w:color w:val="auto"/>
          <w:lang w:eastAsia="fr-FR"/>
        </w:rPr>
        <w:t>Penalty</w:t>
      </w:r>
      <w:r w:rsidR="00712792">
        <w:rPr>
          <w:rFonts w:eastAsia="Times New Roman" w:cs="Times New Roman"/>
          <w:color w:val="auto"/>
          <w:lang w:eastAsia="fr-FR"/>
        </w:rPr>
        <w:t>:</w:t>
      </w:r>
    </w:p>
    <w:p w14:paraId="6FE9D181" w14:textId="77777777" w:rsidR="00712792" w:rsidRDefault="00712792" w:rsidP="00712792">
      <w:pPr>
        <w:pStyle w:val="UnorderedList"/>
        <w:numPr>
          <w:ilvl w:val="0"/>
          <w:numId w:val="4"/>
        </w:numPr>
        <w:jc w:val="both"/>
        <w:rPr>
          <w:rFonts w:eastAsia="Times New Roman" w:cs="Times New Roman"/>
          <w:color w:val="auto"/>
          <w:lang w:eastAsia="fr-FR"/>
        </w:rPr>
      </w:pPr>
      <w:r w:rsidRPr="009345AE">
        <w:rPr>
          <w:rFonts w:eastAsia="Times New Roman" w:cs="Times New Roman"/>
          <w:color w:val="auto"/>
          <w:lang w:eastAsia="fr-FR"/>
        </w:rPr>
        <w:t xml:space="preserve">If the </w:t>
      </w:r>
      <w:r w:rsidRPr="00FB0A3F">
        <w:rPr>
          <w:rFonts w:eastAsia="Times New Roman" w:cs="Times New Roman"/>
          <w:i/>
          <w:color w:val="auto"/>
          <w:lang w:eastAsia="fr-FR"/>
        </w:rPr>
        <w:t>Security</w:t>
      </w:r>
      <w:r>
        <w:rPr>
          <w:rFonts w:eastAsia="Times New Roman" w:cs="Times New Roman"/>
          <w:color w:val="auto"/>
          <w:lang w:eastAsia="fr-FR"/>
        </w:rPr>
        <w:t xml:space="preserve"> is not S</w:t>
      </w:r>
      <w:r w:rsidRPr="009345AE">
        <w:rPr>
          <w:rFonts w:eastAsia="Times New Roman" w:cs="Times New Roman"/>
          <w:color w:val="auto"/>
          <w:lang w:eastAsia="fr-FR"/>
        </w:rPr>
        <w:t xml:space="preserve">ubject to </w:t>
      </w:r>
      <w:r>
        <w:rPr>
          <w:rFonts w:eastAsia="Times New Roman" w:cs="Times New Roman"/>
          <w:color w:val="auto"/>
          <w:lang w:eastAsia="fr-FR"/>
        </w:rPr>
        <w:t>Penalties</w:t>
      </w:r>
      <w:r w:rsidRPr="009345AE">
        <w:rPr>
          <w:rFonts w:eastAsia="Times New Roman" w:cs="Times New Roman"/>
          <w:color w:val="auto"/>
          <w:lang w:eastAsia="fr-FR"/>
        </w:rPr>
        <w:t xml:space="preserve"> </w:t>
      </w:r>
      <w:r w:rsidRPr="009345AE">
        <w:rPr>
          <w:rFonts w:eastAsia="Times New Roman" w:cs="Times New Roman"/>
          <w:b/>
          <w:color w:val="auto"/>
          <w:lang w:eastAsia="fr-FR"/>
        </w:rPr>
        <w:t>{T2S.22.010}</w:t>
      </w:r>
      <w:r w:rsidRPr="009345AE">
        <w:rPr>
          <w:rFonts w:eastAsia="Times New Roman" w:cs="Times New Roman"/>
          <w:color w:val="auto"/>
          <w:lang w:eastAsia="fr-FR"/>
        </w:rPr>
        <w:t xml:space="preserve"> in any of </w:t>
      </w:r>
      <w:r>
        <w:rPr>
          <w:rFonts w:eastAsia="Times New Roman" w:cs="Times New Roman"/>
          <w:color w:val="auto"/>
          <w:lang w:eastAsia="fr-FR"/>
        </w:rPr>
        <w:t xml:space="preserve">the </w:t>
      </w:r>
      <w:r w:rsidRPr="009345AE">
        <w:rPr>
          <w:rFonts w:eastAsia="Times New Roman" w:cs="Times New Roman"/>
          <w:color w:val="auto"/>
          <w:lang w:eastAsia="fr-FR"/>
        </w:rPr>
        <w:t>applicable business days</w:t>
      </w:r>
      <w:r>
        <w:rPr>
          <w:rFonts w:eastAsia="Times New Roman" w:cs="Times New Roman"/>
          <w:color w:val="auto"/>
          <w:lang w:eastAsia="fr-FR"/>
        </w:rPr>
        <w:t xml:space="preserve"> (i.e. all the </w:t>
      </w:r>
      <w:r w:rsidRPr="00AD2320">
        <w:rPr>
          <w:rFonts w:eastAsia="Times New Roman" w:cs="Times New Roman"/>
          <w:i/>
          <w:color w:val="auto"/>
          <w:lang w:eastAsia="fr-FR"/>
        </w:rPr>
        <w:t>Sub-amount</w:t>
      </w:r>
      <w:r>
        <w:rPr>
          <w:rFonts w:eastAsia="Times New Roman" w:cs="Times New Roman"/>
          <w:i/>
          <w:color w:val="auto"/>
          <w:lang w:eastAsia="fr-FR"/>
        </w:rPr>
        <w:t xml:space="preserve">s </w:t>
      </w:r>
      <w:r w:rsidRPr="00AD2320">
        <w:rPr>
          <w:rFonts w:eastAsia="Times New Roman" w:cs="Times New Roman"/>
          <w:color w:val="auto"/>
          <w:lang w:eastAsia="fr-FR"/>
        </w:rPr>
        <w:t>o</w:t>
      </w:r>
      <w:r>
        <w:rPr>
          <w:rFonts w:eastAsia="Times New Roman" w:cs="Times New Roman"/>
          <w:color w:val="auto"/>
          <w:lang w:eastAsia="fr-FR"/>
        </w:rPr>
        <w:t xml:space="preserve">f the </w:t>
      </w:r>
      <w:r w:rsidRPr="00AD2320">
        <w:rPr>
          <w:rFonts w:eastAsia="Times New Roman" w:cs="Times New Roman"/>
          <w:i/>
          <w:color w:val="auto"/>
          <w:lang w:eastAsia="fr-FR"/>
        </w:rPr>
        <w:t>Penalty</w:t>
      </w:r>
      <w:r>
        <w:rPr>
          <w:rFonts w:eastAsia="Times New Roman" w:cs="Times New Roman"/>
          <w:i/>
          <w:color w:val="auto"/>
          <w:lang w:eastAsia="fr-FR"/>
        </w:rPr>
        <w:t xml:space="preserve"> </w:t>
      </w:r>
      <w:r w:rsidRPr="00AD2320">
        <w:rPr>
          <w:rFonts w:eastAsia="Times New Roman" w:cs="Times New Roman"/>
          <w:color w:val="auto"/>
          <w:lang w:eastAsia="fr-FR"/>
        </w:rPr>
        <w:t>have the</w:t>
      </w:r>
      <w:r>
        <w:rPr>
          <w:rFonts w:eastAsia="Times New Roman" w:cs="Times New Roman"/>
          <w:i/>
          <w:color w:val="auto"/>
          <w:lang w:eastAsia="fr-FR"/>
        </w:rPr>
        <w:t xml:space="preserve"> </w:t>
      </w:r>
      <w:r w:rsidRPr="00AD2320">
        <w:rPr>
          <w:rFonts w:eastAsia="Times New Roman" w:cs="Times New Roman"/>
          <w:color w:val="auto"/>
          <w:u w:val="single"/>
          <w:lang w:eastAsia="fr-FR"/>
        </w:rPr>
        <w:t>Security subject to penalties flag</w:t>
      </w:r>
      <w:r>
        <w:rPr>
          <w:rFonts w:eastAsia="Times New Roman" w:cs="Times New Roman"/>
          <w:color w:val="auto"/>
          <w:lang w:eastAsia="fr-FR"/>
        </w:rPr>
        <w:t xml:space="preserve"> e</w:t>
      </w:r>
      <w:r w:rsidRPr="00AD2320">
        <w:rPr>
          <w:rFonts w:eastAsia="Times New Roman" w:cs="Times New Roman"/>
          <w:color w:val="auto"/>
          <w:lang w:eastAsia="fr-FR"/>
        </w:rPr>
        <w:t>qual to “False”</w:t>
      </w:r>
      <w:r>
        <w:rPr>
          <w:rFonts w:eastAsia="Times New Roman" w:cs="Times New Roman"/>
          <w:color w:val="auto"/>
          <w:lang w:eastAsia="fr-FR"/>
        </w:rPr>
        <w:t>),</w:t>
      </w:r>
      <w:r w:rsidRPr="009345AE">
        <w:rPr>
          <w:rFonts w:eastAsia="Times New Roman" w:cs="Times New Roman"/>
          <w:color w:val="auto"/>
          <w:lang w:eastAsia="fr-FR"/>
        </w:rPr>
        <w:t xml:space="preserve"> the </w:t>
      </w:r>
      <w:r w:rsidRPr="00FB0A3F">
        <w:rPr>
          <w:rFonts w:eastAsia="Times New Roman" w:cs="Times New Roman"/>
          <w:color w:val="auto"/>
          <w:u w:val="single"/>
          <w:lang w:eastAsia="fr-FR"/>
        </w:rPr>
        <w:t>Status</w:t>
      </w:r>
      <w:r>
        <w:rPr>
          <w:rFonts w:eastAsia="Times New Roman" w:cs="Times New Roman"/>
          <w:color w:val="auto"/>
          <w:lang w:eastAsia="fr-FR"/>
        </w:rPr>
        <w:t xml:space="preserve"> of the </w:t>
      </w:r>
      <w:r w:rsidRPr="00FB0A3F">
        <w:rPr>
          <w:rFonts w:eastAsia="Times New Roman" w:cs="Times New Roman"/>
          <w:i/>
          <w:color w:val="auto"/>
          <w:lang w:eastAsia="fr-FR"/>
        </w:rPr>
        <w:t>Penalty</w:t>
      </w:r>
      <w:r w:rsidRPr="009345AE">
        <w:rPr>
          <w:rFonts w:eastAsia="Times New Roman" w:cs="Times New Roman"/>
          <w:color w:val="auto"/>
          <w:lang w:eastAsia="fr-FR"/>
        </w:rPr>
        <w:t xml:space="preserve"> </w:t>
      </w:r>
      <w:r>
        <w:rPr>
          <w:rFonts w:eastAsia="Times New Roman" w:cs="Times New Roman"/>
          <w:color w:val="auto"/>
          <w:lang w:eastAsia="fr-FR"/>
        </w:rPr>
        <w:t>is updated to “N</w:t>
      </w:r>
      <w:r w:rsidRPr="009345AE">
        <w:rPr>
          <w:rFonts w:eastAsia="Times New Roman" w:cs="Times New Roman"/>
          <w:color w:val="auto"/>
          <w:lang w:eastAsia="fr-FR"/>
        </w:rPr>
        <w:t>ot computed” (</w:t>
      </w:r>
      <w:r>
        <w:rPr>
          <w:rFonts w:eastAsia="Times New Roman" w:cs="Times New Roman"/>
          <w:color w:val="auto"/>
          <w:lang w:eastAsia="fr-FR"/>
        </w:rPr>
        <w:t>“</w:t>
      </w:r>
      <w:r w:rsidRPr="009345AE">
        <w:rPr>
          <w:rFonts w:eastAsia="Times New Roman" w:cs="Times New Roman"/>
          <w:color w:val="auto"/>
          <w:lang w:eastAsia="fr-FR"/>
        </w:rPr>
        <w:t>NCOM</w:t>
      </w:r>
      <w:r>
        <w:rPr>
          <w:rFonts w:eastAsia="Times New Roman" w:cs="Times New Roman"/>
          <w:color w:val="auto"/>
          <w:lang w:eastAsia="fr-FR"/>
        </w:rPr>
        <w:t>”</w:t>
      </w:r>
      <w:r w:rsidRPr="009345AE">
        <w:rPr>
          <w:rFonts w:eastAsia="Times New Roman" w:cs="Times New Roman"/>
          <w:color w:val="auto"/>
          <w:lang w:eastAsia="fr-FR"/>
        </w:rPr>
        <w:t>) and</w:t>
      </w:r>
      <w:r>
        <w:rPr>
          <w:rFonts w:eastAsia="Times New Roman" w:cs="Times New Roman"/>
          <w:color w:val="auto"/>
          <w:lang w:eastAsia="fr-FR"/>
        </w:rPr>
        <w:t>,</w:t>
      </w:r>
      <w:r w:rsidRPr="009345AE">
        <w:rPr>
          <w:rFonts w:eastAsia="Times New Roman" w:cs="Times New Roman"/>
          <w:color w:val="auto"/>
          <w:lang w:eastAsia="fr-FR"/>
        </w:rPr>
        <w:t xml:space="preserve"> </w:t>
      </w:r>
      <w:r>
        <w:rPr>
          <w:rFonts w:eastAsia="Times New Roman" w:cs="Times New Roman"/>
          <w:color w:val="auto"/>
          <w:lang w:eastAsia="fr-FR"/>
        </w:rPr>
        <w:t xml:space="preserve">therefore, </w:t>
      </w:r>
      <w:r w:rsidRPr="009345AE">
        <w:rPr>
          <w:rFonts w:eastAsia="Times New Roman" w:cs="Times New Roman"/>
          <w:color w:val="auto"/>
          <w:lang w:eastAsia="fr-FR"/>
        </w:rPr>
        <w:t xml:space="preserve">the </w:t>
      </w:r>
      <w:r w:rsidRPr="00FB0A3F">
        <w:rPr>
          <w:rFonts w:eastAsia="Times New Roman" w:cs="Times New Roman"/>
          <w:i/>
          <w:color w:val="auto"/>
          <w:lang w:eastAsia="fr-FR"/>
        </w:rPr>
        <w:t>Penalty</w:t>
      </w:r>
      <w:r w:rsidRPr="009345AE">
        <w:rPr>
          <w:rFonts w:eastAsia="Times New Roman" w:cs="Times New Roman"/>
          <w:color w:val="auto"/>
          <w:lang w:eastAsia="fr-FR"/>
        </w:rPr>
        <w:t xml:space="preserve"> will not be reported </w:t>
      </w:r>
      <w:r w:rsidRPr="009345AE">
        <w:rPr>
          <w:rFonts w:eastAsia="Times New Roman" w:cs="Times New Roman"/>
          <w:b/>
          <w:color w:val="auto"/>
          <w:lang w:eastAsia="fr-FR"/>
        </w:rPr>
        <w:t>{T2S.22.200}</w:t>
      </w:r>
      <w:r>
        <w:rPr>
          <w:rFonts w:eastAsia="Times New Roman" w:cs="Times New Roman"/>
          <w:color w:val="auto"/>
          <w:lang w:eastAsia="fr-FR"/>
        </w:rPr>
        <w:t xml:space="preserve"> </w:t>
      </w:r>
      <w:r w:rsidRPr="009345AE">
        <w:rPr>
          <w:rFonts w:eastAsia="Times New Roman" w:cs="Times New Roman"/>
          <w:color w:val="auto"/>
          <w:lang w:eastAsia="fr-FR"/>
        </w:rPr>
        <w:t xml:space="preserve">[See </w:t>
      </w:r>
      <w:r>
        <w:rPr>
          <w:rFonts w:eastAsia="Times New Roman" w:cs="Times New Roman"/>
          <w:color w:val="auto"/>
          <w:u w:val="single"/>
          <w:lang w:eastAsia="fr-FR"/>
        </w:rPr>
        <w:t>Penalties</w:t>
      </w:r>
      <w:r w:rsidRPr="00FB0A3F">
        <w:rPr>
          <w:rFonts w:eastAsia="Times New Roman" w:cs="Times New Roman"/>
          <w:color w:val="auto"/>
          <w:u w:val="single"/>
          <w:lang w:eastAsia="fr-FR"/>
        </w:rPr>
        <w:t xml:space="preserve"> Preparation for Reporting</w:t>
      </w:r>
      <w:r>
        <w:rPr>
          <w:rFonts w:eastAsia="Times New Roman" w:cs="Times New Roman"/>
          <w:color w:val="auto"/>
          <w:lang w:eastAsia="fr-FR"/>
        </w:rPr>
        <w:t xml:space="preserve"> function</w:t>
      </w:r>
      <w:r w:rsidRPr="009345AE">
        <w:rPr>
          <w:rFonts w:eastAsia="Times New Roman" w:cs="Times New Roman"/>
          <w:color w:val="auto"/>
          <w:lang w:eastAsia="fr-FR"/>
        </w:rPr>
        <w:t>].</w:t>
      </w:r>
    </w:p>
    <w:p w14:paraId="62E61AC6" w14:textId="023F20BB" w:rsidR="008E2D53" w:rsidRPr="008E2D53" w:rsidRDefault="008E2D53" w:rsidP="008E2D53">
      <w:pPr>
        <w:pStyle w:val="UnorderedList"/>
        <w:numPr>
          <w:ilvl w:val="0"/>
          <w:numId w:val="4"/>
        </w:numPr>
        <w:jc w:val="both"/>
        <w:rPr>
          <w:rFonts w:eastAsia="Times New Roman" w:cs="Times New Roman"/>
          <w:color w:val="auto"/>
          <w:lang w:eastAsia="fr-FR"/>
        </w:rPr>
      </w:pPr>
      <w:r>
        <w:rPr>
          <w:rFonts w:eastAsia="Times New Roman" w:cs="Times New Roman"/>
          <w:color w:val="auto"/>
          <w:lang w:eastAsia="fr-FR"/>
        </w:rPr>
        <w:t xml:space="preserve">The sub-function informs the </w:t>
      </w:r>
      <w:r w:rsidRPr="008E2D53">
        <w:rPr>
          <w:rFonts w:eastAsia="Times New Roman" w:cs="Times New Roman"/>
          <w:color w:val="auto"/>
          <w:u w:val="single"/>
          <w:lang w:eastAsia="fr-FR"/>
        </w:rPr>
        <w:t>Selection for Recalculation</w:t>
      </w:r>
      <w:r w:rsidRPr="00861B8F">
        <w:rPr>
          <w:rFonts w:eastAsia="Times New Roman" w:cs="Times New Roman"/>
          <w:color w:val="auto"/>
          <w:lang w:eastAsia="fr-FR"/>
        </w:rPr>
        <w:t xml:space="preserve"> </w:t>
      </w:r>
      <w:r>
        <w:rPr>
          <w:rFonts w:eastAsia="Times New Roman" w:cs="Times New Roman"/>
          <w:color w:val="auto"/>
          <w:lang w:eastAsia="fr-FR"/>
        </w:rPr>
        <w:t xml:space="preserve">function that the </w:t>
      </w:r>
      <w:r w:rsidRPr="008E2D53">
        <w:rPr>
          <w:rFonts w:eastAsia="Times New Roman" w:cs="Times New Roman"/>
          <w:i/>
          <w:color w:val="auto"/>
          <w:lang w:eastAsia="fr-FR"/>
        </w:rPr>
        <w:t>Penalty</w:t>
      </w:r>
      <w:r>
        <w:rPr>
          <w:rFonts w:eastAsia="Times New Roman" w:cs="Times New Roman"/>
          <w:color w:val="auto"/>
          <w:lang w:eastAsia="fr-FR"/>
        </w:rPr>
        <w:t xml:space="preserve"> has been recalculated.</w:t>
      </w:r>
    </w:p>
    <w:p w14:paraId="78173A6B" w14:textId="5E968786" w:rsidR="00712792" w:rsidRPr="007000DF" w:rsidRDefault="008E2D53" w:rsidP="008E2D53">
      <w:pPr>
        <w:pStyle w:val="UnorderedList"/>
        <w:numPr>
          <w:ilvl w:val="0"/>
          <w:numId w:val="0"/>
        </w:numPr>
        <w:ind w:left="114"/>
        <w:jc w:val="both"/>
        <w:rPr>
          <w:rFonts w:eastAsia="Times New Roman" w:cs="Times New Roman"/>
          <w:color w:val="auto"/>
          <w:lang w:eastAsia="fr-FR"/>
        </w:rPr>
      </w:pPr>
      <w:r>
        <w:rPr>
          <w:color w:val="auto"/>
        </w:rPr>
        <w:t xml:space="preserve">Finally, once all the new Penalties have been calculated, </w:t>
      </w:r>
      <w:r>
        <w:rPr>
          <w:rFonts w:eastAsia="Times New Roman" w:cs="Times New Roman"/>
          <w:color w:val="auto"/>
          <w:lang w:eastAsia="fr-FR"/>
        </w:rPr>
        <w:t xml:space="preserve">the sub-function </w:t>
      </w:r>
      <w:r>
        <w:rPr>
          <w:color w:val="auto"/>
        </w:rPr>
        <w:t>s</w:t>
      </w:r>
      <w:r w:rsidR="00F04E4C" w:rsidRPr="00EB55F9">
        <w:rPr>
          <w:color w:val="auto"/>
        </w:rPr>
        <w:t xml:space="preserve">ends the </w:t>
      </w:r>
      <w:r w:rsidR="00F04E4C">
        <w:rPr>
          <w:color w:val="auto"/>
        </w:rPr>
        <w:t>End of Process Event</w:t>
      </w:r>
      <w:r w:rsidR="00F04E4C" w:rsidRPr="008E0A46">
        <w:rPr>
          <w:color w:val="auto"/>
        </w:rPr>
        <w:t xml:space="preserve"> </w:t>
      </w:r>
      <w:r w:rsidR="00F04E4C">
        <w:rPr>
          <w:color w:val="auto"/>
        </w:rPr>
        <w:t>(</w:t>
      </w:r>
      <w:r w:rsidR="00F04E4C" w:rsidRPr="0045733B">
        <w:rPr>
          <w:i/>
          <w:color w:val="auto"/>
        </w:rPr>
        <w:t xml:space="preserve">Calculation of </w:t>
      </w:r>
      <w:r w:rsidR="00F04E4C" w:rsidRPr="00F15B0E">
        <w:rPr>
          <w:i/>
          <w:color w:val="auto"/>
        </w:rPr>
        <w:t>Penalties</w:t>
      </w:r>
      <w:r w:rsidR="00F04E4C">
        <w:rPr>
          <w:color w:val="auto"/>
        </w:rPr>
        <w:t>) to</w:t>
      </w:r>
      <w:r w:rsidR="00F04E4C" w:rsidRPr="009345AE">
        <w:rPr>
          <w:color w:val="auto"/>
        </w:rPr>
        <w:t xml:space="preserve"> the </w:t>
      </w:r>
      <w:r w:rsidR="00F04E4C" w:rsidRPr="009345AE">
        <w:rPr>
          <w:i/>
          <w:color w:val="auto"/>
        </w:rPr>
        <w:t>Scheduling</w:t>
      </w:r>
      <w:r w:rsidR="00F04E4C">
        <w:rPr>
          <w:color w:val="auto"/>
        </w:rPr>
        <w:t xml:space="preserve"> </w:t>
      </w:r>
      <w:r w:rsidR="00F04E4C">
        <w:rPr>
          <w:i/>
          <w:color w:val="auto"/>
        </w:rPr>
        <w:t>Module</w:t>
      </w:r>
      <w:r w:rsidR="00712792" w:rsidRPr="009258A2">
        <w:rPr>
          <w:color w:val="auto"/>
        </w:rPr>
        <w:t>.</w:t>
      </w:r>
    </w:p>
    <w:p w14:paraId="3499C5E6" w14:textId="6CBAD4D1" w:rsidR="00B7273F" w:rsidRPr="009345AE" w:rsidRDefault="00C7201D" w:rsidP="005A2D26">
      <w:pPr>
        <w:pStyle w:val="UnorderedList"/>
        <w:numPr>
          <w:ilvl w:val="0"/>
          <w:numId w:val="0"/>
        </w:numPr>
        <w:spacing w:before="120" w:after="60"/>
        <w:jc w:val="both"/>
        <w:rPr>
          <w:i/>
          <w:color w:val="auto"/>
          <w:u w:val="single"/>
        </w:rPr>
      </w:pPr>
      <w:r>
        <w:rPr>
          <w:i/>
          <w:color w:val="auto"/>
          <w:u w:val="single"/>
        </w:rPr>
        <w:t>Sub-amount</w:t>
      </w:r>
      <w:r w:rsidR="00B7273F" w:rsidRPr="009345AE">
        <w:rPr>
          <w:i/>
          <w:color w:val="auto"/>
          <w:u w:val="single"/>
        </w:rPr>
        <w:t xml:space="preserve"> Preparation: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2B9F78DA" w14:textId="77777777" w:rsidTr="00C52C36">
        <w:tc>
          <w:tcPr>
            <w:tcW w:w="2263" w:type="dxa"/>
            <w:shd w:val="clear" w:color="auto" w:fill="D9D9D9" w:themeFill="background1" w:themeFillShade="D9"/>
            <w:vAlign w:val="center"/>
          </w:tcPr>
          <w:p w14:paraId="0A49CB52" w14:textId="77777777" w:rsidR="00B7273F" w:rsidRPr="009345AE" w:rsidRDefault="00B7273F" w:rsidP="007F73E2">
            <w:pPr>
              <w:pStyle w:val="UnorderedList"/>
              <w:numPr>
                <w:ilvl w:val="0"/>
                <w:numId w:val="0"/>
              </w:numPr>
              <w:spacing w:before="0"/>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4C09B632" w14:textId="4E02681C" w:rsidR="00B7273F" w:rsidRPr="009345AE" w:rsidRDefault="001657F7" w:rsidP="007F73E2">
            <w:pPr>
              <w:pStyle w:val="UnorderedList"/>
              <w:numPr>
                <w:ilvl w:val="0"/>
                <w:numId w:val="0"/>
              </w:numPr>
              <w:spacing w:before="0"/>
              <w:jc w:val="both"/>
              <w:rPr>
                <w:i/>
                <w:color w:val="auto"/>
                <w:u w:val="single"/>
              </w:rPr>
            </w:pPr>
            <w:r>
              <w:rPr>
                <w:i/>
                <w:color w:val="auto"/>
                <w:u w:val="single"/>
              </w:rPr>
              <w:t>LCMM.PEM.CAL.4.1</w:t>
            </w:r>
          </w:p>
        </w:tc>
      </w:tr>
    </w:tbl>
    <w:p w14:paraId="1FEC111F" w14:textId="584DC86C" w:rsidR="00B7273F" w:rsidRDefault="00EF2658" w:rsidP="00FA42AD">
      <w:pPr>
        <w:pStyle w:val="UnorderedList"/>
        <w:numPr>
          <w:ilvl w:val="0"/>
          <w:numId w:val="0"/>
        </w:numPr>
        <w:spacing w:before="80"/>
        <w:jc w:val="both"/>
        <w:rPr>
          <w:color w:val="auto"/>
        </w:rPr>
      </w:pPr>
      <w:r>
        <w:rPr>
          <w:color w:val="auto"/>
        </w:rPr>
        <w:t xml:space="preserve">Upon reception of </w:t>
      </w:r>
      <w:r w:rsidR="00712792">
        <w:rPr>
          <w:color w:val="auto"/>
        </w:rPr>
        <w:t>the</w:t>
      </w:r>
      <w:r>
        <w:rPr>
          <w:color w:val="auto"/>
        </w:rPr>
        <w:t xml:space="preserve"> </w:t>
      </w:r>
      <w:r w:rsidRPr="00EF2658">
        <w:rPr>
          <w:i/>
          <w:color w:val="auto"/>
        </w:rPr>
        <w:t>Sub-amount</w:t>
      </w:r>
      <w:r w:rsidR="00712792">
        <w:rPr>
          <w:i/>
          <w:color w:val="auto"/>
        </w:rPr>
        <w:t xml:space="preserve">s </w:t>
      </w:r>
      <w:r w:rsidR="00712792">
        <w:rPr>
          <w:color w:val="auto"/>
        </w:rPr>
        <w:t xml:space="preserve">of a </w:t>
      </w:r>
      <w:r w:rsidR="00712792" w:rsidRPr="00485703">
        <w:rPr>
          <w:i/>
          <w:color w:val="auto"/>
        </w:rPr>
        <w:t>Penalty</w:t>
      </w:r>
      <w:r>
        <w:rPr>
          <w:color w:val="auto"/>
        </w:rPr>
        <w:t xml:space="preserve">, </w:t>
      </w:r>
      <w:r w:rsidR="006E72A5" w:rsidRPr="009345AE">
        <w:rPr>
          <w:color w:val="auto"/>
        </w:rPr>
        <w:t xml:space="preserve">either </w:t>
      </w:r>
      <w:r w:rsidR="006E72A5">
        <w:rPr>
          <w:color w:val="auto"/>
        </w:rPr>
        <w:t xml:space="preserve">from the </w:t>
      </w:r>
      <w:r w:rsidR="006E72A5" w:rsidRPr="00A44394">
        <w:rPr>
          <w:color w:val="auto"/>
          <w:u w:val="single"/>
        </w:rPr>
        <w:t>Penalties Preparation</w:t>
      </w:r>
      <w:r w:rsidR="006E72A5" w:rsidRPr="009345AE">
        <w:rPr>
          <w:color w:val="auto"/>
        </w:rPr>
        <w:t xml:space="preserve"> sub-</w:t>
      </w:r>
      <w:r w:rsidR="006E72A5">
        <w:rPr>
          <w:color w:val="auto"/>
        </w:rPr>
        <w:t>function</w:t>
      </w:r>
      <w:r w:rsidR="006E72A5" w:rsidRPr="009345AE">
        <w:rPr>
          <w:color w:val="auto"/>
        </w:rPr>
        <w:t xml:space="preserve"> or </w:t>
      </w:r>
      <w:r w:rsidR="006E72A5">
        <w:rPr>
          <w:color w:val="auto"/>
        </w:rPr>
        <w:t>from</w:t>
      </w:r>
      <w:r w:rsidR="006E72A5" w:rsidRPr="000C22A2">
        <w:rPr>
          <w:color w:val="auto"/>
        </w:rPr>
        <w:t xml:space="preserve"> </w:t>
      </w:r>
      <w:r w:rsidR="006E72A5">
        <w:rPr>
          <w:rFonts w:eastAsia="Times New Roman" w:cs="Times New Roman"/>
          <w:color w:val="auto"/>
          <w:lang w:eastAsia="fr-FR"/>
        </w:rPr>
        <w:t xml:space="preserve">the </w:t>
      </w:r>
      <w:r w:rsidR="006E72A5" w:rsidRPr="00861B8F">
        <w:rPr>
          <w:rFonts w:eastAsia="Times New Roman" w:cs="Times New Roman"/>
          <w:i/>
          <w:color w:val="auto"/>
          <w:u w:val="single"/>
          <w:lang w:eastAsia="fr-FR"/>
        </w:rPr>
        <w:t>Selection for Recalculation</w:t>
      </w:r>
      <w:r w:rsidR="006E72A5">
        <w:rPr>
          <w:color w:val="auto"/>
        </w:rPr>
        <w:t xml:space="preserve"> </w:t>
      </w:r>
      <w:r w:rsidR="006E72A5">
        <w:rPr>
          <w:rFonts w:eastAsia="Times New Roman" w:cs="Times New Roman"/>
          <w:color w:val="auto"/>
          <w:lang w:eastAsia="fr-FR"/>
        </w:rPr>
        <w:t>function,</w:t>
      </w:r>
      <w:r w:rsidR="006E72A5">
        <w:rPr>
          <w:color w:val="auto"/>
        </w:rPr>
        <w:t xml:space="preserve"> </w:t>
      </w:r>
      <w:r>
        <w:rPr>
          <w:color w:val="auto"/>
        </w:rPr>
        <w:t>t</w:t>
      </w:r>
      <w:r w:rsidR="00337455">
        <w:rPr>
          <w:color w:val="auto"/>
        </w:rPr>
        <w:t>his</w:t>
      </w:r>
      <w:r w:rsidR="00B7273F" w:rsidRPr="009345AE">
        <w:rPr>
          <w:color w:val="auto"/>
        </w:rPr>
        <w:t xml:space="preserve"> sub-</w:t>
      </w:r>
      <w:r w:rsidR="00920D8D">
        <w:rPr>
          <w:color w:val="auto"/>
        </w:rPr>
        <w:t>function</w:t>
      </w:r>
      <w:r w:rsidR="00B7273F" w:rsidRPr="009345AE">
        <w:rPr>
          <w:color w:val="auto"/>
        </w:rPr>
        <w:t xml:space="preserve"> retrieves all </w:t>
      </w:r>
      <w:r w:rsidR="005E2005">
        <w:rPr>
          <w:color w:val="auto"/>
        </w:rPr>
        <w:t>the necessary</w:t>
      </w:r>
      <w:r w:rsidR="006E72A5">
        <w:rPr>
          <w:color w:val="auto"/>
        </w:rPr>
        <w:t xml:space="preserve"> information</w:t>
      </w:r>
      <w:r w:rsidR="00712792">
        <w:rPr>
          <w:color w:val="auto"/>
        </w:rPr>
        <w:t xml:space="preserve"> for each of them</w:t>
      </w:r>
      <w:r w:rsidR="00B7273F" w:rsidRPr="009345AE">
        <w:rPr>
          <w:color w:val="auto"/>
        </w:rPr>
        <w:t xml:space="preserve">. </w:t>
      </w:r>
    </w:p>
    <w:p w14:paraId="0915A07C" w14:textId="27C850DE" w:rsidR="00712792" w:rsidRPr="007000DF" w:rsidRDefault="00712792" w:rsidP="00712792">
      <w:pPr>
        <w:pStyle w:val="UnorderedList"/>
        <w:numPr>
          <w:ilvl w:val="0"/>
          <w:numId w:val="0"/>
        </w:numPr>
        <w:jc w:val="both"/>
        <w:rPr>
          <w:rFonts w:eastAsia="Times New Roman" w:cs="Times New Roman"/>
          <w:color w:val="auto"/>
          <w:lang w:eastAsia="fr-FR"/>
        </w:rPr>
      </w:pPr>
      <w:r>
        <w:rPr>
          <w:rFonts w:eastAsia="Times New Roman" w:cs="Times New Roman"/>
          <w:color w:val="auto"/>
          <w:lang w:eastAsia="fr-FR"/>
        </w:rPr>
        <w:t xml:space="preserve">First, the sub-function checks if the </w:t>
      </w:r>
      <w:r w:rsidRPr="00FB0A3F">
        <w:rPr>
          <w:rFonts w:eastAsia="Times New Roman" w:cs="Times New Roman"/>
          <w:i/>
          <w:color w:val="auto"/>
          <w:lang w:eastAsia="fr-FR"/>
        </w:rPr>
        <w:t>Security</w:t>
      </w:r>
      <w:r w:rsidRPr="009345AE">
        <w:rPr>
          <w:rFonts w:eastAsia="Times New Roman" w:cs="Times New Roman"/>
          <w:color w:val="auto"/>
          <w:lang w:eastAsia="fr-FR"/>
        </w:rPr>
        <w:t xml:space="preserve"> is </w:t>
      </w:r>
      <w:r>
        <w:rPr>
          <w:rFonts w:eastAsia="Times New Roman" w:cs="Times New Roman"/>
          <w:color w:val="auto"/>
          <w:lang w:eastAsia="fr-FR"/>
        </w:rPr>
        <w:t>S</w:t>
      </w:r>
      <w:r w:rsidRPr="009345AE">
        <w:rPr>
          <w:rFonts w:eastAsia="Times New Roman" w:cs="Times New Roman"/>
          <w:color w:val="auto"/>
          <w:lang w:eastAsia="fr-FR"/>
        </w:rPr>
        <w:t xml:space="preserve">ubject to </w:t>
      </w:r>
      <w:r>
        <w:rPr>
          <w:rFonts w:eastAsia="Times New Roman" w:cs="Times New Roman"/>
          <w:color w:val="auto"/>
          <w:lang w:eastAsia="fr-FR"/>
        </w:rPr>
        <w:t xml:space="preserve">Penalties for each </w:t>
      </w:r>
      <w:r w:rsidRPr="00712792">
        <w:rPr>
          <w:rFonts w:eastAsia="Times New Roman" w:cs="Times New Roman"/>
          <w:i/>
          <w:color w:val="auto"/>
          <w:lang w:eastAsia="fr-FR"/>
        </w:rPr>
        <w:t>Sub-amount</w:t>
      </w:r>
      <w:r>
        <w:rPr>
          <w:rFonts w:eastAsia="Times New Roman" w:cs="Times New Roman"/>
          <w:color w:val="auto"/>
          <w:lang w:eastAsia="fr-FR"/>
        </w:rPr>
        <w:t xml:space="preserve"> (i.e. for </w:t>
      </w:r>
      <w:r w:rsidR="000630C1">
        <w:rPr>
          <w:rFonts w:eastAsia="Times New Roman" w:cs="Times New Roman"/>
          <w:color w:val="auto"/>
          <w:lang w:eastAsia="fr-FR"/>
        </w:rPr>
        <w:t>the</w:t>
      </w:r>
      <w:r>
        <w:rPr>
          <w:rFonts w:eastAsia="Times New Roman" w:cs="Times New Roman"/>
          <w:color w:val="auto"/>
          <w:lang w:eastAsia="fr-FR"/>
        </w:rPr>
        <w:t xml:space="preserve"> </w:t>
      </w:r>
      <w:r w:rsidRPr="00712792">
        <w:rPr>
          <w:rFonts w:eastAsia="Times New Roman" w:cs="Times New Roman"/>
          <w:color w:val="auto"/>
          <w:u w:val="single"/>
          <w:lang w:eastAsia="fr-FR"/>
        </w:rPr>
        <w:t>Date</w:t>
      </w:r>
      <w:r w:rsidR="000630C1" w:rsidRPr="000630C1">
        <w:rPr>
          <w:rFonts w:eastAsia="Times New Roman" w:cs="Times New Roman"/>
          <w:color w:val="auto"/>
          <w:lang w:eastAsia="fr-FR"/>
        </w:rPr>
        <w:t xml:space="preserve"> </w:t>
      </w:r>
      <w:r w:rsidR="000630C1">
        <w:rPr>
          <w:rFonts w:eastAsia="Times New Roman" w:cs="Times New Roman"/>
          <w:color w:val="auto"/>
          <w:lang w:eastAsia="fr-FR"/>
        </w:rPr>
        <w:t xml:space="preserve">of each </w:t>
      </w:r>
      <w:r w:rsidR="000630C1" w:rsidRPr="00712792">
        <w:rPr>
          <w:rFonts w:eastAsia="Times New Roman" w:cs="Times New Roman"/>
          <w:i/>
          <w:color w:val="auto"/>
          <w:lang w:eastAsia="fr-FR"/>
        </w:rPr>
        <w:t>Sub-amount</w:t>
      </w:r>
      <w:r>
        <w:rPr>
          <w:rFonts w:eastAsia="Times New Roman" w:cs="Times New Roman"/>
          <w:color w:val="auto"/>
          <w:lang w:eastAsia="fr-FR"/>
        </w:rPr>
        <w:t xml:space="preserve">) and stores the result in the </w:t>
      </w:r>
      <w:r w:rsidRPr="00AD2320">
        <w:rPr>
          <w:rFonts w:eastAsia="Times New Roman" w:cs="Times New Roman"/>
          <w:color w:val="auto"/>
          <w:u w:val="single"/>
          <w:lang w:eastAsia="fr-FR"/>
        </w:rPr>
        <w:t>Security subject to penalties flag</w:t>
      </w:r>
      <w:r>
        <w:rPr>
          <w:rFonts w:eastAsia="Times New Roman" w:cs="Times New Roman"/>
          <w:color w:val="auto"/>
          <w:lang w:eastAsia="fr-FR"/>
        </w:rPr>
        <w:t xml:space="preserve"> of the relevant </w:t>
      </w:r>
      <w:r w:rsidRPr="00AD2320">
        <w:rPr>
          <w:rFonts w:eastAsia="Times New Roman" w:cs="Times New Roman"/>
          <w:i/>
          <w:color w:val="auto"/>
          <w:lang w:eastAsia="fr-FR"/>
        </w:rPr>
        <w:t>Sub-amount</w:t>
      </w:r>
      <w:r>
        <w:rPr>
          <w:rFonts w:eastAsia="Times New Roman" w:cs="Times New Roman"/>
          <w:color w:val="auto"/>
          <w:lang w:eastAsia="fr-FR"/>
        </w:rPr>
        <w:t xml:space="preserve">. </w:t>
      </w:r>
    </w:p>
    <w:p w14:paraId="45966A5B" w14:textId="5094608C" w:rsidR="00EE2E6F" w:rsidRDefault="00EE2E6F" w:rsidP="00EE2E6F">
      <w:pPr>
        <w:pStyle w:val="UnorderedList"/>
        <w:numPr>
          <w:ilvl w:val="0"/>
          <w:numId w:val="4"/>
        </w:numPr>
        <w:jc w:val="both"/>
        <w:rPr>
          <w:rFonts w:eastAsia="Times New Roman" w:cs="Times New Roman"/>
          <w:i/>
          <w:color w:val="auto"/>
          <w:lang w:eastAsia="fr-FR"/>
        </w:rPr>
      </w:pPr>
      <w:r>
        <w:rPr>
          <w:color w:val="auto"/>
        </w:rPr>
        <w:t xml:space="preserve">For </w:t>
      </w:r>
      <w:r w:rsidRPr="00AD2320">
        <w:rPr>
          <w:rFonts w:eastAsia="Times New Roman" w:cs="Times New Roman"/>
          <w:i/>
          <w:color w:val="auto"/>
          <w:lang w:eastAsia="fr-FR"/>
        </w:rPr>
        <w:t>Sub-amount</w:t>
      </w:r>
      <w:r>
        <w:rPr>
          <w:rFonts w:eastAsia="Times New Roman" w:cs="Times New Roman"/>
          <w:i/>
          <w:color w:val="auto"/>
          <w:lang w:eastAsia="fr-FR"/>
        </w:rPr>
        <w:t xml:space="preserve">s </w:t>
      </w:r>
      <w:r w:rsidRPr="00EE2E6F">
        <w:rPr>
          <w:rFonts w:eastAsia="Times New Roman" w:cs="Times New Roman"/>
          <w:color w:val="auto"/>
          <w:lang w:eastAsia="fr-FR"/>
        </w:rPr>
        <w:t xml:space="preserve">with </w:t>
      </w:r>
      <w:r w:rsidRPr="00AD2320">
        <w:rPr>
          <w:rFonts w:eastAsia="Times New Roman" w:cs="Times New Roman"/>
          <w:color w:val="auto"/>
          <w:u w:val="single"/>
          <w:lang w:eastAsia="fr-FR"/>
        </w:rPr>
        <w:t>Security subject to penalties flag</w:t>
      </w:r>
      <w:r>
        <w:rPr>
          <w:rFonts w:eastAsia="Times New Roman" w:cs="Times New Roman"/>
          <w:color w:val="auto"/>
          <w:lang w:eastAsia="fr-FR"/>
        </w:rPr>
        <w:t xml:space="preserve"> is “False” the processing </w:t>
      </w:r>
      <w:r w:rsidRPr="00EE2E6F">
        <w:rPr>
          <w:rFonts w:eastAsia="Times New Roman" w:cs="Times New Roman"/>
          <w:color w:val="auto"/>
          <w:lang w:eastAsia="fr-FR"/>
        </w:rPr>
        <w:t>ends</w:t>
      </w:r>
      <w:r>
        <w:rPr>
          <w:rFonts w:eastAsia="Times New Roman" w:cs="Times New Roman"/>
          <w:i/>
          <w:color w:val="auto"/>
          <w:lang w:eastAsia="fr-FR"/>
        </w:rPr>
        <w:t>.</w:t>
      </w:r>
    </w:p>
    <w:p w14:paraId="33179DD4" w14:textId="44824E5F" w:rsidR="005B0047" w:rsidRPr="009345AE" w:rsidRDefault="00EE2E6F" w:rsidP="00EE2E6F">
      <w:pPr>
        <w:pStyle w:val="UnorderedList"/>
        <w:numPr>
          <w:ilvl w:val="0"/>
          <w:numId w:val="4"/>
        </w:numPr>
        <w:jc w:val="both"/>
        <w:rPr>
          <w:color w:val="auto"/>
        </w:rPr>
      </w:pPr>
      <w:r>
        <w:rPr>
          <w:color w:val="auto"/>
        </w:rPr>
        <w:t>F</w:t>
      </w:r>
      <w:r w:rsidR="00B7273F" w:rsidRPr="009345AE">
        <w:rPr>
          <w:color w:val="auto"/>
        </w:rPr>
        <w:t xml:space="preserve">or each </w:t>
      </w:r>
      <w:r w:rsidR="00C7201D">
        <w:rPr>
          <w:rFonts w:eastAsia="Times New Roman" w:cs="Times New Roman"/>
          <w:i/>
          <w:color w:val="auto"/>
          <w:lang w:eastAsia="fr-FR"/>
        </w:rPr>
        <w:t>Sub-amount</w:t>
      </w:r>
      <w:r w:rsidR="00B7273F" w:rsidRPr="009345AE">
        <w:rPr>
          <w:color w:val="auto"/>
        </w:rPr>
        <w:t xml:space="preserve"> </w:t>
      </w:r>
      <w:r w:rsidR="005B0047">
        <w:rPr>
          <w:color w:val="auto"/>
        </w:rPr>
        <w:t>with</w:t>
      </w:r>
      <w:r w:rsidR="00EE61CC">
        <w:rPr>
          <w:color w:val="auto"/>
        </w:rPr>
        <w:t xml:space="preserve"> </w:t>
      </w:r>
      <w:r w:rsidR="00EE61CC" w:rsidRPr="005B0047">
        <w:rPr>
          <w:color w:val="auto"/>
          <w:u w:val="single"/>
        </w:rPr>
        <w:t>S</w:t>
      </w:r>
      <w:r w:rsidR="00B7273F" w:rsidRPr="005B0047">
        <w:rPr>
          <w:color w:val="auto"/>
          <w:u w:val="single"/>
        </w:rPr>
        <w:t xml:space="preserve">ecurity subject to </w:t>
      </w:r>
      <w:r w:rsidR="005B0047" w:rsidRPr="005B0047">
        <w:rPr>
          <w:color w:val="auto"/>
          <w:u w:val="single"/>
        </w:rPr>
        <w:t>p</w:t>
      </w:r>
      <w:r w:rsidR="002C2CF4" w:rsidRPr="005B0047">
        <w:rPr>
          <w:color w:val="auto"/>
          <w:u w:val="single"/>
        </w:rPr>
        <w:t>enalties</w:t>
      </w:r>
      <w:r w:rsidR="00CD047F">
        <w:rPr>
          <w:color w:val="auto"/>
          <w:u w:val="single"/>
        </w:rPr>
        <w:t xml:space="preserve"> flag</w:t>
      </w:r>
      <w:r w:rsidR="00B7273F" w:rsidRPr="009345AE">
        <w:rPr>
          <w:color w:val="auto"/>
        </w:rPr>
        <w:t xml:space="preserve"> </w:t>
      </w:r>
      <w:r w:rsidR="005B0047">
        <w:rPr>
          <w:color w:val="auto"/>
        </w:rPr>
        <w:t>“True</w:t>
      </w:r>
      <w:r w:rsidR="00ED0C11">
        <w:rPr>
          <w:color w:val="auto"/>
        </w:rPr>
        <w:t>”</w:t>
      </w:r>
      <w:r w:rsidR="005B0047">
        <w:rPr>
          <w:color w:val="auto"/>
        </w:rPr>
        <w:t>,</w:t>
      </w:r>
      <w:r w:rsidR="003E66D3" w:rsidRPr="009345AE">
        <w:rPr>
          <w:color w:val="auto"/>
        </w:rPr>
        <w:t xml:space="preserve"> the </w:t>
      </w:r>
      <w:r w:rsidR="005B0047">
        <w:rPr>
          <w:color w:val="auto"/>
        </w:rPr>
        <w:t>sub-</w:t>
      </w:r>
      <w:r w:rsidR="00920D8D">
        <w:rPr>
          <w:color w:val="auto"/>
        </w:rPr>
        <w:t>function</w:t>
      </w:r>
      <w:r w:rsidR="003E66D3" w:rsidRPr="009345AE">
        <w:rPr>
          <w:color w:val="auto"/>
        </w:rPr>
        <w:t xml:space="preserve"> </w:t>
      </w:r>
      <w:r w:rsidR="00B7273F" w:rsidRPr="009345AE">
        <w:rPr>
          <w:color w:val="auto"/>
        </w:rPr>
        <w:t xml:space="preserve">retrieves </w:t>
      </w:r>
      <w:r w:rsidR="003E66D3" w:rsidRPr="009345AE">
        <w:rPr>
          <w:color w:val="auto"/>
        </w:rPr>
        <w:t xml:space="preserve">and stores </w:t>
      </w:r>
      <w:r w:rsidR="00B7273F" w:rsidRPr="009345AE">
        <w:rPr>
          <w:color w:val="auto"/>
        </w:rPr>
        <w:t xml:space="preserve">the </w:t>
      </w:r>
      <w:r w:rsidR="003E66D3" w:rsidRPr="009345AE">
        <w:rPr>
          <w:color w:val="auto"/>
        </w:rPr>
        <w:t xml:space="preserve">necessary </w:t>
      </w:r>
      <w:r w:rsidR="00B7273F" w:rsidRPr="00EE61CC">
        <w:rPr>
          <w:i/>
          <w:color w:val="auto"/>
        </w:rPr>
        <w:t xml:space="preserve">Penalty Reference Data for </w:t>
      </w:r>
      <w:r w:rsidR="00EE61CC">
        <w:rPr>
          <w:i/>
          <w:color w:val="auto"/>
        </w:rPr>
        <w:t>Securities</w:t>
      </w:r>
      <w:r w:rsidR="00061B5D">
        <w:rPr>
          <w:color w:val="auto"/>
        </w:rPr>
        <w:t xml:space="preserve"> attributes and Static data information to calculate the </w:t>
      </w:r>
      <w:r w:rsidR="00061B5D" w:rsidRPr="00061B5D">
        <w:rPr>
          <w:i/>
          <w:color w:val="auto"/>
        </w:rPr>
        <w:t>Penalty</w:t>
      </w:r>
      <w:r w:rsidR="003E66D3" w:rsidRPr="009345AE">
        <w:rPr>
          <w:color w:val="auto"/>
        </w:rPr>
        <w:t xml:space="preserve">. </w:t>
      </w:r>
      <w:r w:rsidR="005B0047" w:rsidRPr="009345AE">
        <w:rPr>
          <w:color w:val="auto"/>
        </w:rPr>
        <w:t>Note that in case of LMFPs</w:t>
      </w:r>
      <w:r w:rsidR="005B0047">
        <w:rPr>
          <w:color w:val="auto"/>
        </w:rPr>
        <w:t>, if any of</w:t>
      </w:r>
      <w:r w:rsidR="00182FCE">
        <w:rPr>
          <w:color w:val="auto"/>
        </w:rPr>
        <w:t xml:space="preserve"> the</w:t>
      </w:r>
      <w:r w:rsidR="005B0047">
        <w:rPr>
          <w:color w:val="auto"/>
        </w:rPr>
        <w:t xml:space="preserve"> </w:t>
      </w:r>
      <w:r w:rsidR="005B0047">
        <w:rPr>
          <w:i/>
          <w:color w:val="auto"/>
        </w:rPr>
        <w:t>Sub-amount</w:t>
      </w:r>
      <w:r w:rsidR="00D74334">
        <w:rPr>
          <w:i/>
          <w:color w:val="auto"/>
        </w:rPr>
        <w:t>s</w:t>
      </w:r>
      <w:r w:rsidR="00DE4CAF">
        <w:rPr>
          <w:i/>
          <w:color w:val="auto"/>
        </w:rPr>
        <w:t xml:space="preserve"> </w:t>
      </w:r>
      <w:r w:rsidR="00DE4CAF" w:rsidRPr="00DE4CAF">
        <w:rPr>
          <w:color w:val="auto"/>
        </w:rPr>
        <w:t>has</w:t>
      </w:r>
      <w:r w:rsidR="00DE4CAF">
        <w:rPr>
          <w:color w:val="auto"/>
        </w:rPr>
        <w:t xml:space="preserve"> a</w:t>
      </w:r>
      <w:r w:rsidR="00A40150">
        <w:rPr>
          <w:i/>
          <w:color w:val="auto"/>
        </w:rPr>
        <w:t xml:space="preserve"> </w:t>
      </w:r>
      <w:r w:rsidR="005B0047">
        <w:rPr>
          <w:color w:val="auto"/>
          <w:u w:val="single"/>
        </w:rPr>
        <w:t>D</w:t>
      </w:r>
      <w:r w:rsidR="005B0047" w:rsidRPr="00EE61CC">
        <w:rPr>
          <w:color w:val="auto"/>
          <w:u w:val="single"/>
        </w:rPr>
        <w:t>ate</w:t>
      </w:r>
      <w:r w:rsidR="005B0047" w:rsidRPr="009345AE">
        <w:rPr>
          <w:color w:val="auto"/>
        </w:rPr>
        <w:t xml:space="preserve"> before the </w:t>
      </w:r>
      <w:r w:rsidR="005B0047" w:rsidRPr="00EE61CC">
        <w:rPr>
          <w:color w:val="auto"/>
          <w:u w:val="single"/>
        </w:rPr>
        <w:t>Date used to cope with Static Data purged</w:t>
      </w:r>
      <w:r w:rsidR="005B0047">
        <w:rPr>
          <w:color w:val="auto"/>
        </w:rPr>
        <w:t xml:space="preserve"> or </w:t>
      </w:r>
      <w:r w:rsidR="005B0047" w:rsidRPr="00E80011">
        <w:rPr>
          <w:color w:val="auto"/>
          <w:u w:val="single"/>
        </w:rPr>
        <w:t>Retention Date</w:t>
      </w:r>
      <w:r w:rsidR="005B0047" w:rsidRPr="009345AE">
        <w:rPr>
          <w:color w:val="auto"/>
        </w:rPr>
        <w:t xml:space="preserve"> </w:t>
      </w:r>
      <w:r w:rsidR="005B0047">
        <w:rPr>
          <w:color w:val="auto"/>
        </w:rPr>
        <w:t xml:space="preserve">(e.g.: </w:t>
      </w:r>
      <w:r w:rsidR="005B0047">
        <w:rPr>
          <w:i/>
          <w:color w:val="auto"/>
        </w:rPr>
        <w:t>Sub-amount</w:t>
      </w:r>
      <w:r w:rsidR="005B0047" w:rsidRPr="009345AE">
        <w:rPr>
          <w:color w:val="auto"/>
        </w:rPr>
        <w:t xml:space="preserve"> </w:t>
      </w:r>
      <w:r w:rsidR="005B0047" w:rsidRPr="00EE61CC">
        <w:rPr>
          <w:color w:val="auto"/>
          <w:u w:val="single"/>
        </w:rPr>
        <w:t>Date</w:t>
      </w:r>
      <w:r w:rsidR="005B0047" w:rsidRPr="009345AE">
        <w:rPr>
          <w:color w:val="auto"/>
        </w:rPr>
        <w:t xml:space="preserve"> is “d-9</w:t>
      </w:r>
      <w:r w:rsidR="00D74334">
        <w:rPr>
          <w:color w:val="auto"/>
        </w:rPr>
        <w:t>8</w:t>
      </w:r>
      <w:r w:rsidR="005B0047" w:rsidRPr="009345AE">
        <w:rPr>
          <w:color w:val="auto"/>
        </w:rPr>
        <w:t xml:space="preserve">”, being “d” the current business day), the </w:t>
      </w:r>
      <w:r w:rsidR="005B0047" w:rsidRPr="00EE61CC">
        <w:rPr>
          <w:i/>
          <w:color w:val="auto"/>
        </w:rPr>
        <w:t>Penalty Reference Data</w:t>
      </w:r>
      <w:r w:rsidR="005B0047" w:rsidRPr="009345AE">
        <w:rPr>
          <w:color w:val="auto"/>
        </w:rPr>
        <w:t xml:space="preserve"> </w:t>
      </w:r>
      <w:r w:rsidR="00DE4CAF" w:rsidRPr="009345AE">
        <w:rPr>
          <w:color w:val="auto"/>
        </w:rPr>
        <w:t>retrieve</w:t>
      </w:r>
      <w:r w:rsidR="00DE4CAF">
        <w:rPr>
          <w:color w:val="auto"/>
        </w:rPr>
        <w:t>d</w:t>
      </w:r>
      <w:r w:rsidR="00DE4CAF" w:rsidRPr="009345AE">
        <w:rPr>
          <w:color w:val="auto"/>
        </w:rPr>
        <w:t xml:space="preserve"> and store</w:t>
      </w:r>
      <w:r w:rsidR="00DE4CAF">
        <w:rPr>
          <w:color w:val="auto"/>
        </w:rPr>
        <w:t>d</w:t>
      </w:r>
      <w:r w:rsidR="00DE4CAF" w:rsidRPr="009345AE">
        <w:rPr>
          <w:color w:val="auto"/>
        </w:rPr>
        <w:t xml:space="preserve"> </w:t>
      </w:r>
      <w:r w:rsidR="005B0047" w:rsidRPr="009345AE">
        <w:rPr>
          <w:color w:val="auto"/>
        </w:rPr>
        <w:t xml:space="preserve">for </w:t>
      </w:r>
      <w:r w:rsidR="005B0047">
        <w:rPr>
          <w:color w:val="auto"/>
        </w:rPr>
        <w:t>calculation</w:t>
      </w:r>
      <w:r w:rsidR="005B0047" w:rsidRPr="009345AE">
        <w:rPr>
          <w:color w:val="auto"/>
        </w:rPr>
        <w:t xml:space="preserve"> </w:t>
      </w:r>
      <w:r w:rsidR="00D74334">
        <w:rPr>
          <w:color w:val="auto"/>
        </w:rPr>
        <w:t>is the first available one</w:t>
      </w:r>
      <w:r w:rsidR="005B0047" w:rsidRPr="009345AE">
        <w:rPr>
          <w:color w:val="auto"/>
        </w:rPr>
        <w:t xml:space="preserve"> </w:t>
      </w:r>
      <w:r w:rsidR="005B0047" w:rsidRPr="009345AE">
        <w:rPr>
          <w:b/>
          <w:color w:val="auto"/>
        </w:rPr>
        <w:t>{T2S.22.240}</w:t>
      </w:r>
      <w:r w:rsidR="005B0047" w:rsidRPr="009345AE">
        <w:rPr>
          <w:color w:val="auto"/>
        </w:rPr>
        <w:t xml:space="preserve"> </w:t>
      </w:r>
      <w:r w:rsidR="00CA5674">
        <w:rPr>
          <w:color w:val="auto"/>
        </w:rPr>
        <w:t>i.e.</w:t>
      </w:r>
      <w:r w:rsidR="005B0047">
        <w:rPr>
          <w:color w:val="auto"/>
        </w:rPr>
        <w:t>:</w:t>
      </w:r>
      <w:r w:rsidR="00A40150">
        <w:rPr>
          <w:color w:val="auto"/>
        </w:rPr>
        <w:t xml:space="preserve"> data from “d-90”</w:t>
      </w:r>
      <w:r w:rsidR="005B0047" w:rsidRPr="009345AE">
        <w:rPr>
          <w:color w:val="auto"/>
        </w:rPr>
        <w:t>.</w:t>
      </w:r>
    </w:p>
    <w:p w14:paraId="7142D590" w14:textId="23BA4900" w:rsidR="00B7273F" w:rsidRDefault="00DE57F6" w:rsidP="00FA42AD">
      <w:pPr>
        <w:pStyle w:val="UnorderedList"/>
        <w:numPr>
          <w:ilvl w:val="0"/>
          <w:numId w:val="0"/>
        </w:numPr>
        <w:jc w:val="both"/>
        <w:rPr>
          <w:color w:val="auto"/>
        </w:rPr>
      </w:pPr>
      <w:r>
        <w:rPr>
          <w:color w:val="auto"/>
        </w:rPr>
        <w:t>The sub-</w:t>
      </w:r>
      <w:r w:rsidR="00920D8D">
        <w:rPr>
          <w:color w:val="auto"/>
        </w:rPr>
        <w:t>function</w:t>
      </w:r>
      <w:r>
        <w:rPr>
          <w:color w:val="auto"/>
        </w:rPr>
        <w:t xml:space="preserve"> performs two</w:t>
      </w:r>
      <w:r w:rsidR="001657F7" w:rsidRPr="001657F7">
        <w:rPr>
          <w:color w:val="auto"/>
        </w:rPr>
        <w:t xml:space="preserve"> step</w:t>
      </w:r>
      <w:r>
        <w:rPr>
          <w:color w:val="auto"/>
        </w:rPr>
        <w:t>s</w:t>
      </w:r>
      <w:r w:rsidR="00B7273F" w:rsidRPr="001657F7">
        <w:rPr>
          <w:color w:val="auto"/>
        </w:rPr>
        <w:t>:</w:t>
      </w:r>
      <w:r w:rsidR="00B7273F" w:rsidRPr="009345AE">
        <w:rPr>
          <w:color w:val="auto"/>
        </w:rPr>
        <w:t xml:space="preserve"> </w:t>
      </w:r>
    </w:p>
    <w:p w14:paraId="29391E3B" w14:textId="0FF95E7B" w:rsidR="006811CB" w:rsidRDefault="006811CB" w:rsidP="00FA42AD">
      <w:pPr>
        <w:pStyle w:val="UnorderedList"/>
        <w:numPr>
          <w:ilvl w:val="0"/>
          <w:numId w:val="4"/>
        </w:numPr>
        <w:jc w:val="both"/>
        <w:rPr>
          <w:color w:val="auto"/>
        </w:rPr>
      </w:pPr>
      <w:r>
        <w:rPr>
          <w:color w:val="auto"/>
        </w:rPr>
        <w:t xml:space="preserve">Retrieve </w:t>
      </w:r>
      <w:r w:rsidR="00471DBE">
        <w:rPr>
          <w:color w:val="auto"/>
        </w:rPr>
        <w:t>Price</w:t>
      </w:r>
      <w:r>
        <w:rPr>
          <w:color w:val="auto"/>
        </w:rPr>
        <w:t>, Currency and Euro FX</w:t>
      </w:r>
    </w:p>
    <w:p w14:paraId="211BC30F" w14:textId="517069C7" w:rsidR="00DE57F6" w:rsidRDefault="00DE57F6" w:rsidP="00FA42AD">
      <w:pPr>
        <w:pStyle w:val="UnorderedList"/>
        <w:numPr>
          <w:ilvl w:val="0"/>
          <w:numId w:val="4"/>
        </w:numPr>
        <w:jc w:val="both"/>
        <w:rPr>
          <w:color w:val="auto"/>
        </w:rPr>
      </w:pPr>
      <w:r>
        <w:rPr>
          <w:color w:val="auto"/>
        </w:rPr>
        <w:t xml:space="preserve">Determine </w:t>
      </w:r>
      <w:r w:rsidR="00F92B40">
        <w:rPr>
          <w:color w:val="auto"/>
        </w:rPr>
        <w:t>r</w:t>
      </w:r>
      <w:r>
        <w:rPr>
          <w:color w:val="auto"/>
        </w:rPr>
        <w:t>ate</w:t>
      </w:r>
    </w:p>
    <w:p w14:paraId="642A108F" w14:textId="6CAA5B30" w:rsidR="006811CB" w:rsidRPr="009345AE" w:rsidRDefault="006811CB" w:rsidP="006811CB">
      <w:pPr>
        <w:pStyle w:val="UnorderedList"/>
        <w:numPr>
          <w:ilvl w:val="0"/>
          <w:numId w:val="0"/>
        </w:numPr>
        <w:spacing w:before="120" w:after="60"/>
        <w:jc w:val="both"/>
        <w:rPr>
          <w:i/>
          <w:color w:val="auto"/>
          <w:u w:val="single"/>
        </w:rPr>
      </w:pPr>
      <w:r w:rsidRPr="00A93AC1">
        <w:rPr>
          <w:i/>
          <w:color w:val="auto"/>
          <w:u w:val="single"/>
        </w:rPr>
        <w:t xml:space="preserve">Retrieve </w:t>
      </w:r>
      <w:r w:rsidR="00471DBE" w:rsidRPr="00471DBE">
        <w:rPr>
          <w:i/>
          <w:color w:val="auto"/>
          <w:u w:val="single"/>
        </w:rPr>
        <w:t>Price, Currency and Euro FX</w:t>
      </w:r>
      <w:r w:rsidRPr="009345AE">
        <w:rPr>
          <w:i/>
          <w:color w:val="auto"/>
          <w:u w:val="single"/>
        </w:rPr>
        <w:t xml:space="preserve">: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6811CB" w:rsidRPr="009345AE" w14:paraId="25013866" w14:textId="77777777" w:rsidTr="00CE5972">
        <w:tc>
          <w:tcPr>
            <w:tcW w:w="2263" w:type="dxa"/>
            <w:shd w:val="clear" w:color="auto" w:fill="D9D9D9" w:themeFill="background1" w:themeFillShade="D9"/>
            <w:vAlign w:val="center"/>
          </w:tcPr>
          <w:p w14:paraId="3CCA1936" w14:textId="77777777" w:rsidR="006811CB" w:rsidRPr="009345AE" w:rsidRDefault="006811CB" w:rsidP="00CE5972">
            <w:pPr>
              <w:pStyle w:val="UnorderedList"/>
              <w:numPr>
                <w:ilvl w:val="0"/>
                <w:numId w:val="0"/>
              </w:numPr>
              <w:spacing w:before="0"/>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30360F99" w14:textId="231D1AB7" w:rsidR="006811CB" w:rsidRPr="009345AE" w:rsidRDefault="0003539B" w:rsidP="00CE5972">
            <w:pPr>
              <w:pStyle w:val="UnorderedList"/>
              <w:numPr>
                <w:ilvl w:val="0"/>
                <w:numId w:val="0"/>
              </w:numPr>
              <w:spacing w:before="0"/>
              <w:jc w:val="both"/>
              <w:rPr>
                <w:i/>
                <w:color w:val="auto"/>
                <w:u w:val="single"/>
              </w:rPr>
            </w:pPr>
            <w:r>
              <w:rPr>
                <w:i/>
                <w:color w:val="auto"/>
                <w:u w:val="single"/>
              </w:rPr>
              <w:t>LCMM.PEM.CAL.4.2</w:t>
            </w:r>
          </w:p>
        </w:tc>
      </w:tr>
    </w:tbl>
    <w:p w14:paraId="29633FE8" w14:textId="583C3DD1" w:rsidR="00471DBE" w:rsidRDefault="00FE4DED" w:rsidP="00FA42AD">
      <w:pPr>
        <w:pStyle w:val="UnorderedList"/>
        <w:numPr>
          <w:ilvl w:val="0"/>
          <w:numId w:val="0"/>
        </w:numPr>
        <w:spacing w:before="80"/>
        <w:jc w:val="both"/>
        <w:rPr>
          <w:color w:val="auto"/>
        </w:rPr>
      </w:pPr>
      <w:r>
        <w:rPr>
          <w:color w:val="auto"/>
        </w:rPr>
        <w:t xml:space="preserve">For </w:t>
      </w:r>
      <w:r w:rsidRPr="003C53DB">
        <w:rPr>
          <w:i/>
          <w:color w:val="auto"/>
        </w:rPr>
        <w:t>Sub-amounts</w:t>
      </w:r>
      <w:r>
        <w:rPr>
          <w:color w:val="auto"/>
        </w:rPr>
        <w:t xml:space="preserve"> whose </w:t>
      </w:r>
      <w:r w:rsidRPr="003C53DB">
        <w:rPr>
          <w:i/>
          <w:color w:val="auto"/>
        </w:rPr>
        <w:t>Penalty</w:t>
      </w:r>
      <w:r>
        <w:rPr>
          <w:color w:val="auto"/>
        </w:rPr>
        <w:t xml:space="preserve"> has</w:t>
      </w:r>
      <w:r w:rsidR="00471DBE">
        <w:rPr>
          <w:color w:val="auto"/>
        </w:rPr>
        <w:t xml:space="preserve"> </w:t>
      </w:r>
      <w:r w:rsidR="00471DBE" w:rsidRPr="00EE61CC">
        <w:rPr>
          <w:color w:val="auto"/>
          <w:u w:val="single"/>
        </w:rPr>
        <w:t>Calculation Method</w:t>
      </w:r>
      <w:r w:rsidR="00471DBE" w:rsidRPr="009345AE">
        <w:rPr>
          <w:color w:val="auto"/>
        </w:rPr>
        <w:t xml:space="preserve"> </w:t>
      </w:r>
      <w:r>
        <w:rPr>
          <w:color w:val="auto"/>
        </w:rPr>
        <w:t>“SECU”, “MIXE” or “BOTH”, this step per</w:t>
      </w:r>
      <w:r w:rsidR="00471DBE">
        <w:rPr>
          <w:color w:val="auto"/>
        </w:rPr>
        <w:t>forms the following actions:</w:t>
      </w:r>
    </w:p>
    <w:p w14:paraId="3ADD7666" w14:textId="61B9E8F1" w:rsidR="006811CB" w:rsidRPr="00AC78CF" w:rsidRDefault="006811CB" w:rsidP="00FA42AD">
      <w:pPr>
        <w:pStyle w:val="UnorderedList"/>
        <w:numPr>
          <w:ilvl w:val="0"/>
          <w:numId w:val="0"/>
        </w:numPr>
        <w:jc w:val="both"/>
        <w:rPr>
          <w:color w:val="auto"/>
        </w:rPr>
      </w:pPr>
      <w:r>
        <w:rPr>
          <w:color w:val="auto"/>
        </w:rPr>
        <w:t>T</w:t>
      </w:r>
      <w:r w:rsidRPr="00C50667">
        <w:rPr>
          <w:color w:val="auto"/>
        </w:rPr>
        <w:t xml:space="preserve">he </w:t>
      </w:r>
      <w:r>
        <w:rPr>
          <w:color w:val="auto"/>
        </w:rPr>
        <w:t>step</w:t>
      </w:r>
      <w:r w:rsidRPr="00C50667">
        <w:rPr>
          <w:color w:val="auto"/>
        </w:rPr>
        <w:t xml:space="preserve"> </w:t>
      </w:r>
      <w:r w:rsidR="0003539B">
        <w:rPr>
          <w:color w:val="auto"/>
        </w:rPr>
        <w:t xml:space="preserve">first </w:t>
      </w:r>
      <w:r w:rsidRPr="00C50667">
        <w:rPr>
          <w:color w:val="auto"/>
        </w:rPr>
        <w:t xml:space="preserve">retrieves the </w:t>
      </w:r>
      <w:r w:rsidRPr="00C50667">
        <w:rPr>
          <w:color w:val="auto"/>
          <w:u w:val="single"/>
        </w:rPr>
        <w:t>Daily Price</w:t>
      </w:r>
      <w:r w:rsidRPr="00C50667">
        <w:rPr>
          <w:color w:val="auto"/>
        </w:rPr>
        <w:t xml:space="preserve"> of the </w:t>
      </w:r>
      <w:r w:rsidRPr="00C50667">
        <w:rPr>
          <w:i/>
          <w:color w:val="auto"/>
        </w:rPr>
        <w:t>Security</w:t>
      </w:r>
      <w:r w:rsidRPr="00C50667">
        <w:rPr>
          <w:color w:val="auto"/>
        </w:rPr>
        <w:t xml:space="preserve"> for the relevant </w:t>
      </w:r>
      <w:r w:rsidRPr="00C50667">
        <w:rPr>
          <w:color w:val="auto"/>
          <w:u w:val="single"/>
        </w:rPr>
        <w:t>Date</w:t>
      </w:r>
      <w:r w:rsidRPr="00C50667">
        <w:rPr>
          <w:color w:val="auto"/>
        </w:rPr>
        <w:t xml:space="preserve"> of the </w:t>
      </w:r>
      <w:r w:rsidRPr="00C50667">
        <w:rPr>
          <w:i/>
          <w:color w:val="auto"/>
        </w:rPr>
        <w:t>Sub-amount</w:t>
      </w:r>
      <w:r w:rsidRPr="00C50667">
        <w:rPr>
          <w:color w:val="auto"/>
        </w:rPr>
        <w:t xml:space="preserve"> </w:t>
      </w:r>
      <w:r w:rsidRPr="00C50667">
        <w:rPr>
          <w:b/>
          <w:color w:val="auto"/>
        </w:rPr>
        <w:t>{T2S.22.150} {T2S.22.240}</w:t>
      </w:r>
      <w:r w:rsidRPr="00097E48">
        <w:rPr>
          <w:color w:val="auto"/>
        </w:rPr>
        <w:t>.</w:t>
      </w:r>
      <w:r w:rsidRPr="00C50667">
        <w:rPr>
          <w:b/>
          <w:color w:val="auto"/>
        </w:rPr>
        <w:t xml:space="preserve"> </w:t>
      </w:r>
      <w:r w:rsidRPr="00AC78CF">
        <w:rPr>
          <w:color w:val="auto"/>
        </w:rPr>
        <w:t>Then:</w:t>
      </w:r>
      <w:r>
        <w:rPr>
          <w:b/>
          <w:color w:val="auto"/>
        </w:rPr>
        <w:t xml:space="preserve"> </w:t>
      </w:r>
    </w:p>
    <w:p w14:paraId="5D13FC9F" w14:textId="54A76490" w:rsidR="006811CB" w:rsidRDefault="006811CB" w:rsidP="00FA42AD">
      <w:pPr>
        <w:pStyle w:val="UnorderedList"/>
        <w:numPr>
          <w:ilvl w:val="0"/>
          <w:numId w:val="0"/>
        </w:numPr>
        <w:jc w:val="both"/>
        <w:rPr>
          <w:color w:val="auto"/>
        </w:rPr>
      </w:pPr>
      <w:r w:rsidRPr="00C50667">
        <w:rPr>
          <w:color w:val="auto"/>
        </w:rPr>
        <w:lastRenderedPageBreak/>
        <w:t xml:space="preserve">In case the </w:t>
      </w:r>
      <w:r w:rsidRPr="00C50667">
        <w:rPr>
          <w:color w:val="auto"/>
          <w:u w:val="single"/>
        </w:rPr>
        <w:t>Daily Price</w:t>
      </w:r>
      <w:r w:rsidRPr="00C50667">
        <w:rPr>
          <w:color w:val="auto"/>
        </w:rPr>
        <w:t xml:space="preserve"> is not available in Static Data, the </w:t>
      </w:r>
      <w:r w:rsidRPr="00C50667">
        <w:rPr>
          <w:i/>
          <w:color w:val="auto"/>
        </w:rPr>
        <w:t>Sub-amount</w:t>
      </w:r>
      <w:r w:rsidR="00485703">
        <w:rPr>
          <w:color w:val="auto"/>
        </w:rPr>
        <w:t xml:space="preserve"> is flagged as </w:t>
      </w:r>
      <w:r w:rsidR="00485703" w:rsidRPr="00485703">
        <w:rPr>
          <w:color w:val="auto"/>
          <w:u w:val="single"/>
        </w:rPr>
        <w:t>Cannot be calculated</w:t>
      </w:r>
      <w:r w:rsidR="00485703">
        <w:rPr>
          <w:color w:val="auto"/>
        </w:rPr>
        <w:t xml:space="preserve"> “True”</w:t>
      </w:r>
      <w:r w:rsidRPr="00C50667">
        <w:rPr>
          <w:color w:val="auto"/>
        </w:rPr>
        <w:t>.</w:t>
      </w:r>
      <w:r>
        <w:rPr>
          <w:color w:val="auto"/>
        </w:rPr>
        <w:t xml:space="preserve"> </w:t>
      </w:r>
    </w:p>
    <w:p w14:paraId="62CF4A3C" w14:textId="77777777" w:rsidR="006811CB" w:rsidRPr="00C50667" w:rsidRDefault="006811CB" w:rsidP="00FA42AD">
      <w:pPr>
        <w:pStyle w:val="UnorderedList"/>
        <w:numPr>
          <w:ilvl w:val="0"/>
          <w:numId w:val="0"/>
        </w:numPr>
        <w:jc w:val="both"/>
        <w:rPr>
          <w:color w:val="auto"/>
        </w:rPr>
      </w:pPr>
      <w:r>
        <w:rPr>
          <w:color w:val="auto"/>
        </w:rPr>
        <w:t xml:space="preserve">Otherwise, </w:t>
      </w:r>
      <w:r w:rsidRPr="00C50667">
        <w:rPr>
          <w:color w:val="auto"/>
        </w:rPr>
        <w:t xml:space="preserve">the </w:t>
      </w:r>
      <w:r>
        <w:rPr>
          <w:color w:val="auto"/>
        </w:rPr>
        <w:t xml:space="preserve">step performs different checks depending on the </w:t>
      </w:r>
      <w:r w:rsidRPr="00BF1D71">
        <w:rPr>
          <w:u w:val="single"/>
        </w:rPr>
        <w:t>S</w:t>
      </w:r>
      <w:r w:rsidRPr="00BF1D71">
        <w:rPr>
          <w:color w:val="auto"/>
          <w:u w:val="single"/>
        </w:rPr>
        <w:t>ettlement Type</w:t>
      </w:r>
      <w:r>
        <w:t xml:space="preserve"> of the </w:t>
      </w:r>
      <w:r w:rsidRPr="00BF1D71">
        <w:rPr>
          <w:i/>
        </w:rPr>
        <w:t>Security</w:t>
      </w:r>
      <w:r>
        <w:t xml:space="preserve">. </w:t>
      </w:r>
    </w:p>
    <w:p w14:paraId="455FBDE8" w14:textId="77777777" w:rsidR="006811CB" w:rsidRDefault="006811CB" w:rsidP="00FA42AD">
      <w:pPr>
        <w:pStyle w:val="UnorderedList"/>
        <w:numPr>
          <w:ilvl w:val="0"/>
          <w:numId w:val="4"/>
        </w:numPr>
        <w:jc w:val="both"/>
        <w:rPr>
          <w:color w:val="auto"/>
        </w:rPr>
      </w:pPr>
      <w:r w:rsidRPr="00C50667">
        <w:rPr>
          <w:lang w:val="en-US"/>
        </w:rPr>
        <w:t xml:space="preserve">In case </w:t>
      </w:r>
      <w:r>
        <w:rPr>
          <w:lang w:val="en-US"/>
        </w:rPr>
        <w:t xml:space="preserve">it is </w:t>
      </w:r>
      <w:r w:rsidRPr="00C50667">
        <w:rPr>
          <w:color w:val="auto"/>
        </w:rPr>
        <w:t>“</w:t>
      </w:r>
      <w:r>
        <w:rPr>
          <w:color w:val="auto"/>
        </w:rPr>
        <w:t>UNIT</w:t>
      </w:r>
      <w:r w:rsidRPr="00C50667">
        <w:rPr>
          <w:color w:val="auto"/>
        </w:rPr>
        <w:t>”</w:t>
      </w:r>
      <w:r>
        <w:rPr>
          <w:color w:val="auto"/>
        </w:rPr>
        <w:t>:</w:t>
      </w:r>
    </w:p>
    <w:p w14:paraId="05054C85" w14:textId="2657B701" w:rsidR="006811CB" w:rsidRPr="007A38E3" w:rsidRDefault="006811CB" w:rsidP="00FA42AD">
      <w:pPr>
        <w:pStyle w:val="DashList"/>
        <w:numPr>
          <w:ilvl w:val="0"/>
          <w:numId w:val="5"/>
        </w:numPr>
        <w:ind w:left="851" w:hanging="284"/>
        <w:jc w:val="both"/>
        <w:rPr>
          <w:color w:val="auto"/>
        </w:rPr>
      </w:pPr>
      <w:r>
        <w:rPr>
          <w:color w:val="auto"/>
        </w:rPr>
        <w:t xml:space="preserve">The step verifies that </w:t>
      </w:r>
      <w:r>
        <w:t xml:space="preserve">the </w:t>
      </w:r>
      <w:r w:rsidRPr="00BF1D71">
        <w:rPr>
          <w:u w:val="single"/>
        </w:rPr>
        <w:t>S</w:t>
      </w:r>
      <w:r w:rsidRPr="00BF1D71">
        <w:rPr>
          <w:color w:val="auto"/>
          <w:u w:val="single"/>
        </w:rPr>
        <w:t>ettlement Type</w:t>
      </w:r>
      <w:r>
        <w:t xml:space="preserve"> of the quantity</w:t>
      </w:r>
      <w:r w:rsidRPr="00C50667">
        <w:rPr>
          <w:color w:val="auto"/>
        </w:rPr>
        <w:t xml:space="preserve"> stored in </w:t>
      </w:r>
      <w:r w:rsidRPr="00C50667">
        <w:rPr>
          <w:i/>
          <w:color w:val="auto"/>
        </w:rPr>
        <w:t>Penalty Eligibility</w:t>
      </w:r>
      <w:r w:rsidRPr="00C50667">
        <w:rPr>
          <w:i/>
        </w:rPr>
        <w:t xml:space="preserve"> </w:t>
      </w:r>
      <w:r w:rsidRPr="00806BE4">
        <w:t xml:space="preserve">from the </w:t>
      </w:r>
      <w:r w:rsidRPr="00C50667">
        <w:rPr>
          <w:color w:val="auto"/>
        </w:rPr>
        <w:t xml:space="preserve">underlying </w:t>
      </w:r>
      <w:r w:rsidRPr="00C50667">
        <w:rPr>
          <w:i/>
          <w:color w:val="auto"/>
        </w:rPr>
        <w:t>Settlement Instruction</w:t>
      </w:r>
      <w:r>
        <w:t xml:space="preserve"> is also “</w:t>
      </w:r>
      <w:r>
        <w:rPr>
          <w:color w:val="auto"/>
        </w:rPr>
        <w:t>UNIT</w:t>
      </w:r>
      <w:r w:rsidRPr="00C50667">
        <w:rPr>
          <w:color w:val="auto"/>
        </w:rPr>
        <w:t>”</w:t>
      </w:r>
      <w:r>
        <w:rPr>
          <w:color w:val="auto"/>
        </w:rPr>
        <w:t xml:space="preserve">. In case the condition is not fulfilled, </w:t>
      </w:r>
      <w:r>
        <w:t xml:space="preserve">the relevant </w:t>
      </w:r>
      <w:r>
        <w:rPr>
          <w:i/>
        </w:rPr>
        <w:t>Sub-a</w:t>
      </w:r>
      <w:r w:rsidRPr="00EA2D90">
        <w:rPr>
          <w:i/>
        </w:rPr>
        <w:t>mount</w:t>
      </w:r>
      <w:r>
        <w:t xml:space="preserve"> </w:t>
      </w:r>
      <w:r w:rsidRPr="00C50667">
        <w:rPr>
          <w:color w:val="auto"/>
        </w:rPr>
        <w:t>is fl</w:t>
      </w:r>
      <w:r w:rsidR="00485703">
        <w:rPr>
          <w:color w:val="auto"/>
        </w:rPr>
        <w:t xml:space="preserve">agged as </w:t>
      </w:r>
      <w:r w:rsidRPr="00485703">
        <w:rPr>
          <w:color w:val="auto"/>
          <w:u w:val="single"/>
        </w:rPr>
        <w:t>Cannot be calculated</w:t>
      </w:r>
      <w:r w:rsidR="00485703">
        <w:rPr>
          <w:color w:val="auto"/>
        </w:rPr>
        <w:t xml:space="preserve"> “True</w:t>
      </w:r>
      <w:r>
        <w:rPr>
          <w:color w:val="auto"/>
        </w:rPr>
        <w:t>”</w:t>
      </w:r>
      <w:r w:rsidR="00485703">
        <w:rPr>
          <w:color w:val="auto"/>
        </w:rPr>
        <w:t>,</w:t>
      </w:r>
      <w:r>
        <w:t xml:space="preserve"> because the Price would be in </w:t>
      </w:r>
      <w:r w:rsidRPr="00C50667">
        <w:rPr>
          <w:color w:val="auto"/>
        </w:rPr>
        <w:t>“</w:t>
      </w:r>
      <w:r>
        <w:rPr>
          <w:color w:val="auto"/>
        </w:rPr>
        <w:t>UNIT</w:t>
      </w:r>
      <w:r w:rsidRPr="00C50667">
        <w:rPr>
          <w:color w:val="auto"/>
        </w:rPr>
        <w:t>”</w:t>
      </w:r>
      <w:r>
        <w:t xml:space="preserve"> (Price Amount) whereas the failed quantity would be in “FAMT”</w:t>
      </w:r>
      <w:r w:rsidRPr="00C50667">
        <w:rPr>
          <w:color w:val="auto"/>
        </w:rPr>
        <w:t xml:space="preserve"> </w:t>
      </w:r>
      <w:r>
        <w:t>(i.e. the Settlement Type of the Security has been updated</w:t>
      </w:r>
      <w:r w:rsidRPr="00EA2D90">
        <w:t xml:space="preserve"> </w:t>
      </w:r>
      <w:r>
        <w:t xml:space="preserve">and the </w:t>
      </w:r>
      <w:r w:rsidRPr="00EA2D90">
        <w:rPr>
          <w:i/>
        </w:rPr>
        <w:t>Penalty</w:t>
      </w:r>
      <w:r>
        <w:t xml:space="preserve"> cannot be calculated for this business day).</w:t>
      </w:r>
    </w:p>
    <w:p w14:paraId="3755389F" w14:textId="346AE2A8" w:rsidR="006811CB" w:rsidRPr="008616D7" w:rsidRDefault="006811CB" w:rsidP="00FA42AD">
      <w:pPr>
        <w:pStyle w:val="DashList"/>
        <w:numPr>
          <w:ilvl w:val="0"/>
          <w:numId w:val="5"/>
        </w:numPr>
        <w:ind w:left="851" w:hanging="284"/>
        <w:jc w:val="both"/>
        <w:rPr>
          <w:color w:val="auto"/>
        </w:rPr>
      </w:pPr>
      <w:r w:rsidRPr="008616D7">
        <w:rPr>
          <w:color w:val="auto"/>
        </w:rPr>
        <w:t xml:space="preserve">The step checks whether the </w:t>
      </w:r>
      <w:r w:rsidRPr="008616D7">
        <w:rPr>
          <w:color w:val="auto"/>
          <w:u w:val="single"/>
        </w:rPr>
        <w:t>Payment Type of the SI</w:t>
      </w:r>
      <w:r w:rsidRPr="008616D7">
        <w:rPr>
          <w:color w:val="auto"/>
        </w:rPr>
        <w:t xml:space="preserve"> of the </w:t>
      </w:r>
      <w:r w:rsidRPr="008616D7">
        <w:rPr>
          <w:i/>
          <w:color w:val="auto"/>
        </w:rPr>
        <w:t>Penalty</w:t>
      </w:r>
      <w:r w:rsidRPr="008616D7">
        <w:rPr>
          <w:color w:val="auto"/>
        </w:rPr>
        <w:t xml:space="preserve"> is “FREE”, and if so, the </w:t>
      </w:r>
      <w:r w:rsidRPr="008616D7">
        <w:rPr>
          <w:color w:val="auto"/>
          <w:u w:val="single"/>
        </w:rPr>
        <w:t>Currency</w:t>
      </w:r>
      <w:r w:rsidRPr="008616D7">
        <w:rPr>
          <w:color w:val="auto"/>
        </w:rPr>
        <w:t xml:space="preserve"> of the Penalty is determined as follows: If </w:t>
      </w:r>
      <w:r w:rsidRPr="008616D7">
        <w:rPr>
          <w:color w:val="auto"/>
          <w:u w:val="single"/>
        </w:rPr>
        <w:t>Currency</w:t>
      </w:r>
      <w:r w:rsidRPr="008616D7">
        <w:rPr>
          <w:color w:val="auto"/>
        </w:rPr>
        <w:t xml:space="preserve"> of the </w:t>
      </w:r>
      <w:r w:rsidRPr="008616D7">
        <w:rPr>
          <w:i/>
          <w:color w:val="auto"/>
        </w:rPr>
        <w:t>Daily Price</w:t>
      </w:r>
      <w:r w:rsidRPr="008616D7">
        <w:rPr>
          <w:color w:val="auto"/>
        </w:rPr>
        <w:t xml:space="preserve"> </w:t>
      </w:r>
      <w:r w:rsidR="008F03F3" w:rsidRPr="008616D7">
        <w:rPr>
          <w:color w:val="auto"/>
        </w:rPr>
        <w:t xml:space="preserve">of the </w:t>
      </w:r>
      <w:r w:rsidR="008F03F3" w:rsidRPr="008616D7">
        <w:rPr>
          <w:i/>
          <w:color w:val="auto"/>
        </w:rPr>
        <w:t>Security</w:t>
      </w:r>
      <w:r w:rsidR="008F03F3" w:rsidRPr="008616D7">
        <w:rPr>
          <w:color w:val="auto"/>
        </w:rPr>
        <w:t xml:space="preserve"> </w:t>
      </w:r>
      <w:r w:rsidRPr="008616D7">
        <w:rPr>
          <w:color w:val="auto"/>
        </w:rPr>
        <w:t xml:space="preserve">is a T2S Settlement Currency (i.e. “EUR” or “DKK”), the </w:t>
      </w:r>
      <w:r w:rsidRPr="008616D7">
        <w:rPr>
          <w:color w:val="auto"/>
          <w:u w:val="single"/>
        </w:rPr>
        <w:t>Currency</w:t>
      </w:r>
      <w:r w:rsidRPr="008616D7">
        <w:rPr>
          <w:color w:val="auto"/>
        </w:rPr>
        <w:t xml:space="preserve"> of the </w:t>
      </w:r>
      <w:r w:rsidRPr="008616D7">
        <w:rPr>
          <w:i/>
          <w:color w:val="auto"/>
        </w:rPr>
        <w:t>Penalty</w:t>
      </w:r>
      <w:r w:rsidRPr="008616D7">
        <w:rPr>
          <w:color w:val="auto"/>
        </w:rPr>
        <w:t xml:space="preserve"> is set with the same value as the </w:t>
      </w:r>
      <w:r w:rsidRPr="008616D7">
        <w:rPr>
          <w:color w:val="auto"/>
          <w:u w:val="single"/>
        </w:rPr>
        <w:t>Currency</w:t>
      </w:r>
      <w:r w:rsidRPr="008616D7">
        <w:rPr>
          <w:color w:val="auto"/>
        </w:rPr>
        <w:t xml:space="preserve"> of the </w:t>
      </w:r>
      <w:r w:rsidRPr="008616D7">
        <w:rPr>
          <w:i/>
          <w:color w:val="auto"/>
        </w:rPr>
        <w:t>Daily Price;</w:t>
      </w:r>
      <w:r w:rsidRPr="008616D7">
        <w:rPr>
          <w:color w:val="auto"/>
        </w:rPr>
        <w:t xml:space="preserve"> otherwise, the </w:t>
      </w:r>
      <w:r w:rsidRPr="008616D7">
        <w:rPr>
          <w:color w:val="auto"/>
          <w:u w:val="single"/>
        </w:rPr>
        <w:t>Currency</w:t>
      </w:r>
      <w:r w:rsidRPr="008616D7">
        <w:rPr>
          <w:color w:val="auto"/>
        </w:rPr>
        <w:t xml:space="preserve"> of the </w:t>
      </w:r>
      <w:r w:rsidRPr="008616D7">
        <w:rPr>
          <w:i/>
          <w:color w:val="auto"/>
        </w:rPr>
        <w:t>Penalty</w:t>
      </w:r>
      <w:r w:rsidRPr="008616D7">
        <w:rPr>
          <w:color w:val="auto"/>
        </w:rPr>
        <w:t xml:space="preserve"> is set to “EUR”.</w:t>
      </w:r>
    </w:p>
    <w:p w14:paraId="5B6A0F57" w14:textId="1D2FE915" w:rsidR="006811CB" w:rsidRPr="00CE5972" w:rsidRDefault="006811CB" w:rsidP="00FA42AD">
      <w:pPr>
        <w:pStyle w:val="DashList"/>
        <w:numPr>
          <w:ilvl w:val="0"/>
          <w:numId w:val="5"/>
        </w:numPr>
        <w:ind w:left="851" w:hanging="284"/>
        <w:jc w:val="both"/>
        <w:rPr>
          <w:color w:val="auto"/>
        </w:rPr>
      </w:pPr>
      <w:r>
        <w:rPr>
          <w:color w:val="auto"/>
        </w:rPr>
        <w:t>Finally, in case</w:t>
      </w:r>
      <w:r w:rsidRPr="005B3F2B">
        <w:rPr>
          <w:color w:val="auto"/>
        </w:rPr>
        <w:t xml:space="preserve"> the </w:t>
      </w:r>
      <w:r w:rsidRPr="00CE5972">
        <w:rPr>
          <w:i/>
          <w:color w:val="auto"/>
        </w:rPr>
        <w:t>Sub-amount</w:t>
      </w:r>
      <w:r w:rsidRPr="005B3F2B">
        <w:rPr>
          <w:color w:val="auto"/>
        </w:rPr>
        <w:t xml:space="preserve"> can be calculated, the </w:t>
      </w:r>
      <w:r>
        <w:rPr>
          <w:color w:val="auto"/>
        </w:rPr>
        <w:t>step</w:t>
      </w:r>
      <w:r w:rsidRPr="005B3F2B">
        <w:rPr>
          <w:color w:val="auto"/>
        </w:rPr>
        <w:t xml:space="preserve"> checks if </w:t>
      </w:r>
      <w:r>
        <w:rPr>
          <w:color w:val="auto"/>
        </w:rPr>
        <w:t xml:space="preserve">an FX conversion is needed. For this purpose, </w:t>
      </w:r>
      <w:r w:rsidRPr="005B3F2B">
        <w:rPr>
          <w:color w:val="auto"/>
        </w:rPr>
        <w:t xml:space="preserve">the process </w:t>
      </w:r>
      <w:r>
        <w:rPr>
          <w:color w:val="auto"/>
        </w:rPr>
        <w:t>verifies</w:t>
      </w:r>
      <w:r w:rsidRPr="005B3F2B">
        <w:rPr>
          <w:color w:val="auto"/>
        </w:rPr>
        <w:t xml:space="preserve"> whether the </w:t>
      </w:r>
      <w:r w:rsidRPr="005B3F2B">
        <w:rPr>
          <w:color w:val="auto"/>
          <w:u w:val="single"/>
        </w:rPr>
        <w:t>Currency</w:t>
      </w:r>
      <w:r w:rsidRPr="005B3F2B">
        <w:rPr>
          <w:color w:val="auto"/>
        </w:rPr>
        <w:t xml:space="preserve"> of the </w:t>
      </w:r>
      <w:r w:rsidRPr="005B3F2B">
        <w:rPr>
          <w:i/>
          <w:color w:val="auto"/>
        </w:rPr>
        <w:t>Penalty</w:t>
      </w:r>
      <w:r w:rsidRPr="005B3F2B">
        <w:rPr>
          <w:color w:val="auto"/>
        </w:rPr>
        <w:t xml:space="preserve"> is different from the </w:t>
      </w:r>
      <w:r w:rsidRPr="005B3F2B">
        <w:rPr>
          <w:color w:val="auto"/>
          <w:u w:val="single"/>
        </w:rPr>
        <w:t>Currency</w:t>
      </w:r>
      <w:r w:rsidRPr="005B3F2B">
        <w:rPr>
          <w:color w:val="auto"/>
        </w:rPr>
        <w:t xml:space="preserve"> </w:t>
      </w:r>
      <w:r w:rsidRPr="00CE5972">
        <w:rPr>
          <w:color w:val="auto"/>
        </w:rPr>
        <w:t xml:space="preserve">of the </w:t>
      </w:r>
      <w:r w:rsidRPr="00CE5972">
        <w:rPr>
          <w:i/>
          <w:color w:val="auto"/>
        </w:rPr>
        <w:t xml:space="preserve">Daily Price. </w:t>
      </w:r>
      <w:r w:rsidR="00CE5972">
        <w:rPr>
          <w:color w:val="auto"/>
        </w:rPr>
        <w:t xml:space="preserve">If they are equal, the </w:t>
      </w:r>
      <w:r w:rsidR="00CE5972" w:rsidRPr="00CE5972">
        <w:rPr>
          <w:color w:val="auto"/>
          <w:u w:val="single"/>
        </w:rPr>
        <w:t>Conversion flag</w:t>
      </w:r>
      <w:r w:rsidR="00CE5972">
        <w:rPr>
          <w:color w:val="auto"/>
        </w:rPr>
        <w:t xml:space="preserve"> of the </w:t>
      </w:r>
      <w:r w:rsidR="00CE5972" w:rsidRPr="00CE5972">
        <w:rPr>
          <w:i/>
          <w:color w:val="auto"/>
        </w:rPr>
        <w:t>Sub-amount</w:t>
      </w:r>
      <w:r w:rsidR="00CE5972">
        <w:rPr>
          <w:i/>
          <w:color w:val="auto"/>
        </w:rPr>
        <w:t xml:space="preserve"> (securities) is set to </w:t>
      </w:r>
      <w:r w:rsidR="00CE5972" w:rsidRPr="00CE5972">
        <w:rPr>
          <w:color w:val="auto"/>
        </w:rPr>
        <w:t>“False”</w:t>
      </w:r>
      <w:r w:rsidR="00CE5972">
        <w:rPr>
          <w:color w:val="auto"/>
        </w:rPr>
        <w:t xml:space="preserve"> and t</w:t>
      </w:r>
      <w:r w:rsidR="00CE5972" w:rsidRPr="002D7E74">
        <w:rPr>
          <w:color w:val="auto"/>
        </w:rPr>
        <w:t>he</w:t>
      </w:r>
      <w:r w:rsidR="00CE5972">
        <w:rPr>
          <w:color w:val="auto"/>
        </w:rPr>
        <w:t xml:space="preserve"> step </w:t>
      </w:r>
      <w:r w:rsidR="00CE5972" w:rsidRPr="00992C86">
        <w:rPr>
          <w:i/>
          <w:color w:val="auto"/>
          <w:u w:val="single"/>
        </w:rPr>
        <w:t>Determine rate</w:t>
      </w:r>
      <w:r w:rsidR="00CE5972">
        <w:rPr>
          <w:color w:val="auto"/>
        </w:rPr>
        <w:t xml:space="preserve"> is triggered; if they are </w:t>
      </w:r>
      <w:r w:rsidRPr="00CE5972">
        <w:rPr>
          <w:color w:val="auto"/>
        </w:rPr>
        <w:t xml:space="preserve">different, the </w:t>
      </w:r>
      <w:r w:rsidR="00CE5972" w:rsidRPr="00CE5972">
        <w:rPr>
          <w:color w:val="auto"/>
          <w:u w:val="single"/>
        </w:rPr>
        <w:t>Conversion flag</w:t>
      </w:r>
      <w:r w:rsidR="00CE5972">
        <w:rPr>
          <w:color w:val="auto"/>
        </w:rPr>
        <w:t xml:space="preserve"> of the </w:t>
      </w:r>
      <w:r w:rsidR="00CE5972" w:rsidRPr="00CE5972">
        <w:rPr>
          <w:i/>
          <w:color w:val="auto"/>
        </w:rPr>
        <w:t>Sub-amount</w:t>
      </w:r>
      <w:r w:rsidR="00CE5972">
        <w:rPr>
          <w:i/>
          <w:color w:val="auto"/>
        </w:rPr>
        <w:t xml:space="preserve"> (securities) is set to “</w:t>
      </w:r>
      <w:r w:rsidR="00CE5972" w:rsidRPr="00CE5972">
        <w:rPr>
          <w:color w:val="auto"/>
        </w:rPr>
        <w:t>True”</w:t>
      </w:r>
      <w:r w:rsidR="00CE5972">
        <w:rPr>
          <w:color w:val="auto"/>
        </w:rPr>
        <w:t xml:space="preserve"> and</w:t>
      </w:r>
      <w:r w:rsidRPr="00CE5972">
        <w:rPr>
          <w:color w:val="auto"/>
        </w:rPr>
        <w:t>:</w:t>
      </w:r>
    </w:p>
    <w:p w14:paraId="0EDB65CF" w14:textId="2AF68266" w:rsidR="006811CB" w:rsidRDefault="006811CB" w:rsidP="00FA42AD">
      <w:pPr>
        <w:pStyle w:val="UnorderedList"/>
        <w:numPr>
          <w:ilvl w:val="0"/>
          <w:numId w:val="14"/>
        </w:numPr>
        <w:ind w:left="1276"/>
        <w:jc w:val="both"/>
        <w:rPr>
          <w:color w:val="auto"/>
        </w:rPr>
      </w:pPr>
      <w:r w:rsidRPr="009345AE">
        <w:rPr>
          <w:color w:val="auto"/>
        </w:rPr>
        <w:t xml:space="preserve">If the </w:t>
      </w:r>
      <w:r w:rsidRPr="009613A5">
        <w:rPr>
          <w:color w:val="auto"/>
          <w:u w:val="single"/>
        </w:rPr>
        <w:t>Currency</w:t>
      </w:r>
      <w:r w:rsidRPr="009345AE">
        <w:rPr>
          <w:color w:val="auto"/>
        </w:rPr>
        <w:t xml:space="preserve"> of the </w:t>
      </w:r>
      <w:r w:rsidRPr="009613A5">
        <w:rPr>
          <w:i/>
          <w:color w:val="auto"/>
        </w:rPr>
        <w:t>Penalty</w:t>
      </w:r>
      <w:r>
        <w:rPr>
          <w:color w:val="auto"/>
        </w:rPr>
        <w:t xml:space="preserve"> is “EUR”, only one </w:t>
      </w:r>
      <w:r w:rsidRPr="009613A5">
        <w:rPr>
          <w:i/>
          <w:color w:val="auto"/>
        </w:rPr>
        <w:t>Euro Foreign Exchange Rate</w:t>
      </w:r>
      <w:r>
        <w:rPr>
          <w:color w:val="auto"/>
        </w:rPr>
        <w:t xml:space="preserve"> </w:t>
      </w:r>
      <w:r w:rsidRPr="009345AE">
        <w:rPr>
          <w:color w:val="auto"/>
        </w:rPr>
        <w:t>is retrieved and stored</w:t>
      </w:r>
      <w:r>
        <w:rPr>
          <w:color w:val="auto"/>
        </w:rPr>
        <w:t xml:space="preserve"> for the relevant </w:t>
      </w:r>
      <w:r w:rsidRPr="005B3F2B">
        <w:rPr>
          <w:color w:val="auto"/>
          <w:u w:val="single"/>
        </w:rPr>
        <w:t>Currency</w:t>
      </w:r>
      <w:r>
        <w:rPr>
          <w:color w:val="auto"/>
        </w:rPr>
        <w:t xml:space="preserve"> </w:t>
      </w:r>
      <w:r w:rsidRPr="005B3F2B">
        <w:rPr>
          <w:color w:val="auto"/>
        </w:rPr>
        <w:t xml:space="preserve">of </w:t>
      </w:r>
      <w:r w:rsidRPr="00CE5972">
        <w:rPr>
          <w:color w:val="auto"/>
        </w:rPr>
        <w:t xml:space="preserve">the </w:t>
      </w:r>
      <w:r w:rsidRPr="00CE5972">
        <w:rPr>
          <w:i/>
          <w:color w:val="auto"/>
        </w:rPr>
        <w:t>Daily Price</w:t>
      </w:r>
      <w:r w:rsidRPr="00CE5972">
        <w:rPr>
          <w:color w:val="auto"/>
        </w:rPr>
        <w:t xml:space="preserve"> and </w:t>
      </w:r>
      <w:r w:rsidRPr="002D7E74">
        <w:rPr>
          <w:color w:val="auto"/>
          <w:u w:val="single"/>
        </w:rPr>
        <w:t>Date</w:t>
      </w:r>
      <w:r>
        <w:rPr>
          <w:color w:val="auto"/>
        </w:rPr>
        <w:t xml:space="preserve">. </w:t>
      </w:r>
    </w:p>
    <w:p w14:paraId="11DD6A94" w14:textId="3FADEF42" w:rsidR="006811CB" w:rsidRPr="002D7E74" w:rsidRDefault="006811CB" w:rsidP="00FA42AD">
      <w:pPr>
        <w:pStyle w:val="UnorderedList"/>
        <w:numPr>
          <w:ilvl w:val="1"/>
          <w:numId w:val="14"/>
        </w:numPr>
        <w:jc w:val="both"/>
        <w:rPr>
          <w:color w:val="auto"/>
        </w:rPr>
      </w:pPr>
      <w:r w:rsidRPr="002D7E74">
        <w:rPr>
          <w:color w:val="auto"/>
        </w:rPr>
        <w:t xml:space="preserve">In case the </w:t>
      </w:r>
      <w:r w:rsidRPr="009613A5">
        <w:rPr>
          <w:i/>
          <w:color w:val="auto"/>
        </w:rPr>
        <w:t xml:space="preserve">Euro Foreign Exchange </w:t>
      </w:r>
      <w:r w:rsidRPr="00584743">
        <w:rPr>
          <w:i/>
          <w:color w:val="auto"/>
        </w:rPr>
        <w:t>Rate</w:t>
      </w:r>
      <w:r w:rsidRPr="002D7E74">
        <w:rPr>
          <w:color w:val="auto"/>
        </w:rPr>
        <w:t xml:space="preserve"> is not available in Static Data, the </w:t>
      </w:r>
      <w:r w:rsidRPr="00A965CC">
        <w:rPr>
          <w:i/>
          <w:color w:val="auto"/>
        </w:rPr>
        <w:t>Sub-amount</w:t>
      </w:r>
      <w:r w:rsidRPr="002D7E74">
        <w:rPr>
          <w:color w:val="auto"/>
        </w:rPr>
        <w:t xml:space="preserve"> is flagged as </w:t>
      </w:r>
      <w:r w:rsidR="00485703" w:rsidRPr="00485703">
        <w:rPr>
          <w:color w:val="auto"/>
          <w:u w:val="single"/>
        </w:rPr>
        <w:t>Cannot be calculated</w:t>
      </w:r>
      <w:r w:rsidR="00485703">
        <w:rPr>
          <w:color w:val="auto"/>
        </w:rPr>
        <w:t xml:space="preserve"> “True”</w:t>
      </w:r>
      <w:r w:rsidR="00485703">
        <w:t xml:space="preserve"> </w:t>
      </w:r>
      <w:r w:rsidRPr="002D7E74">
        <w:rPr>
          <w:color w:val="auto"/>
        </w:rPr>
        <w:t xml:space="preserve">and </w:t>
      </w:r>
      <w:r>
        <w:rPr>
          <w:color w:val="auto"/>
        </w:rPr>
        <w:t xml:space="preserve">the </w:t>
      </w:r>
      <w:r w:rsidRPr="002D7E74">
        <w:rPr>
          <w:color w:val="auto"/>
        </w:rPr>
        <w:t xml:space="preserve">processing ends. </w:t>
      </w:r>
    </w:p>
    <w:p w14:paraId="764E61F7" w14:textId="3B59E0AF" w:rsidR="006811CB" w:rsidRPr="002D7E74" w:rsidRDefault="006811CB" w:rsidP="00FA42AD">
      <w:pPr>
        <w:pStyle w:val="UnorderedList"/>
        <w:numPr>
          <w:ilvl w:val="1"/>
          <w:numId w:val="14"/>
        </w:numPr>
        <w:jc w:val="both"/>
        <w:rPr>
          <w:color w:val="auto"/>
        </w:rPr>
      </w:pPr>
      <w:r w:rsidRPr="002D7E74">
        <w:rPr>
          <w:color w:val="auto"/>
        </w:rPr>
        <w:t xml:space="preserve">Otherwise, </w:t>
      </w:r>
      <w:r w:rsidR="00992C86" w:rsidRPr="002D7E74">
        <w:rPr>
          <w:color w:val="auto"/>
        </w:rPr>
        <w:t>the</w:t>
      </w:r>
      <w:r w:rsidR="00992C86">
        <w:rPr>
          <w:color w:val="auto"/>
        </w:rPr>
        <w:t xml:space="preserve"> step </w:t>
      </w:r>
      <w:r w:rsidR="00992C86" w:rsidRPr="00992C86">
        <w:rPr>
          <w:i/>
          <w:color w:val="auto"/>
          <w:u w:val="single"/>
        </w:rPr>
        <w:t>Determine rate</w:t>
      </w:r>
      <w:r w:rsidR="00992C86">
        <w:rPr>
          <w:color w:val="auto"/>
        </w:rPr>
        <w:t xml:space="preserve"> is triggered</w:t>
      </w:r>
      <w:r w:rsidRPr="002D7E74">
        <w:rPr>
          <w:color w:val="auto"/>
        </w:rPr>
        <w:t>.</w:t>
      </w:r>
    </w:p>
    <w:p w14:paraId="38113565" w14:textId="77777777" w:rsidR="006811CB" w:rsidRDefault="006811CB" w:rsidP="00FA42AD">
      <w:pPr>
        <w:pStyle w:val="UnorderedList"/>
        <w:numPr>
          <w:ilvl w:val="0"/>
          <w:numId w:val="14"/>
        </w:numPr>
        <w:ind w:left="1276"/>
        <w:jc w:val="both"/>
        <w:rPr>
          <w:color w:val="auto"/>
        </w:rPr>
      </w:pPr>
      <w:r w:rsidRPr="009345AE">
        <w:rPr>
          <w:color w:val="auto"/>
        </w:rPr>
        <w:t xml:space="preserve">If the </w:t>
      </w:r>
      <w:r w:rsidRPr="009613A5">
        <w:rPr>
          <w:color w:val="auto"/>
          <w:u w:val="single"/>
        </w:rPr>
        <w:t>Currency</w:t>
      </w:r>
      <w:r w:rsidRPr="009345AE">
        <w:rPr>
          <w:color w:val="auto"/>
        </w:rPr>
        <w:t xml:space="preserve"> of the </w:t>
      </w:r>
      <w:r w:rsidRPr="009613A5">
        <w:rPr>
          <w:i/>
          <w:color w:val="auto"/>
        </w:rPr>
        <w:t>Penalty</w:t>
      </w:r>
      <w:r>
        <w:rPr>
          <w:color w:val="auto"/>
        </w:rPr>
        <w:t xml:space="preserve"> is not “EUR” (i.e.</w:t>
      </w:r>
      <w:r w:rsidRPr="009345AE">
        <w:rPr>
          <w:color w:val="auto"/>
        </w:rPr>
        <w:t xml:space="preserve"> it is </w:t>
      </w:r>
      <w:r>
        <w:rPr>
          <w:color w:val="auto"/>
        </w:rPr>
        <w:t>“</w:t>
      </w:r>
      <w:r w:rsidRPr="009345AE">
        <w:rPr>
          <w:color w:val="auto"/>
        </w:rPr>
        <w:t>DKK</w:t>
      </w:r>
      <w:r>
        <w:rPr>
          <w:color w:val="auto"/>
        </w:rPr>
        <w:t>”</w:t>
      </w:r>
      <w:r w:rsidRPr="009345AE">
        <w:rPr>
          <w:color w:val="auto"/>
        </w:rPr>
        <w:t xml:space="preserve">), an additional </w:t>
      </w:r>
      <w:r w:rsidRPr="009613A5">
        <w:rPr>
          <w:i/>
          <w:color w:val="auto"/>
        </w:rPr>
        <w:t>Euro Foreign Exchange Rate</w:t>
      </w:r>
      <w:r>
        <w:rPr>
          <w:color w:val="auto"/>
        </w:rPr>
        <w:t xml:space="preserve"> </w:t>
      </w:r>
      <w:r w:rsidRPr="009345AE">
        <w:rPr>
          <w:color w:val="auto"/>
        </w:rPr>
        <w:t xml:space="preserve">is necessary to pivot from </w:t>
      </w:r>
      <w:r>
        <w:rPr>
          <w:color w:val="auto"/>
        </w:rPr>
        <w:t>“</w:t>
      </w:r>
      <w:r w:rsidRPr="009345AE">
        <w:rPr>
          <w:color w:val="auto"/>
        </w:rPr>
        <w:t>EUR</w:t>
      </w:r>
      <w:r>
        <w:rPr>
          <w:color w:val="auto"/>
        </w:rPr>
        <w:t>”</w:t>
      </w:r>
      <w:r w:rsidRPr="009345AE">
        <w:rPr>
          <w:color w:val="auto"/>
        </w:rPr>
        <w:t xml:space="preserve"> to </w:t>
      </w:r>
      <w:r>
        <w:rPr>
          <w:color w:val="auto"/>
        </w:rPr>
        <w:t>“</w:t>
      </w:r>
      <w:r w:rsidRPr="009345AE">
        <w:rPr>
          <w:color w:val="auto"/>
        </w:rPr>
        <w:t>DKK</w:t>
      </w:r>
      <w:r>
        <w:rPr>
          <w:color w:val="auto"/>
        </w:rPr>
        <w:t>”</w:t>
      </w:r>
      <w:r w:rsidRPr="009345AE">
        <w:rPr>
          <w:color w:val="auto"/>
        </w:rPr>
        <w:t>, thus retrieved and stored</w:t>
      </w:r>
      <w:r>
        <w:rPr>
          <w:color w:val="auto"/>
        </w:rPr>
        <w:t>.</w:t>
      </w:r>
      <w:r w:rsidRPr="009345AE">
        <w:rPr>
          <w:color w:val="auto"/>
        </w:rPr>
        <w:t xml:space="preserve"> </w:t>
      </w:r>
    </w:p>
    <w:p w14:paraId="073A367E" w14:textId="0A69CBA8" w:rsidR="006811CB" w:rsidRPr="002D7E74" w:rsidRDefault="006811CB" w:rsidP="00FA42AD">
      <w:pPr>
        <w:pStyle w:val="UnorderedList"/>
        <w:numPr>
          <w:ilvl w:val="1"/>
          <w:numId w:val="14"/>
        </w:numPr>
        <w:jc w:val="both"/>
        <w:rPr>
          <w:color w:val="auto"/>
        </w:rPr>
      </w:pPr>
      <w:r w:rsidRPr="002D7E74">
        <w:rPr>
          <w:color w:val="auto"/>
        </w:rPr>
        <w:t xml:space="preserve">In case </w:t>
      </w:r>
      <w:r>
        <w:rPr>
          <w:color w:val="auto"/>
        </w:rPr>
        <w:t>any of the</w:t>
      </w:r>
      <w:r w:rsidR="0003539B">
        <w:rPr>
          <w:color w:val="auto"/>
        </w:rPr>
        <w:t xml:space="preserve"> two</w:t>
      </w:r>
      <w:r>
        <w:rPr>
          <w:color w:val="auto"/>
        </w:rPr>
        <w:t xml:space="preserve"> </w:t>
      </w:r>
      <w:r w:rsidRPr="009613A5">
        <w:rPr>
          <w:i/>
          <w:color w:val="auto"/>
        </w:rPr>
        <w:t xml:space="preserve">Euro Foreign Exchange </w:t>
      </w:r>
      <w:r w:rsidRPr="00584743">
        <w:rPr>
          <w:i/>
          <w:color w:val="auto"/>
        </w:rPr>
        <w:t>Rate</w:t>
      </w:r>
      <w:r>
        <w:rPr>
          <w:i/>
          <w:color w:val="auto"/>
        </w:rPr>
        <w:t>s</w:t>
      </w:r>
      <w:r w:rsidRPr="002D7E74">
        <w:rPr>
          <w:color w:val="auto"/>
        </w:rPr>
        <w:t xml:space="preserve"> </w:t>
      </w:r>
      <w:r>
        <w:rPr>
          <w:color w:val="auto"/>
        </w:rPr>
        <w:t>is</w:t>
      </w:r>
      <w:r w:rsidRPr="002D7E74">
        <w:rPr>
          <w:color w:val="auto"/>
        </w:rPr>
        <w:t xml:space="preserve"> not available in Static Data, the </w:t>
      </w:r>
      <w:r w:rsidRPr="00A965CC">
        <w:rPr>
          <w:i/>
          <w:color w:val="auto"/>
        </w:rPr>
        <w:t>Sub-amount</w:t>
      </w:r>
      <w:r w:rsidRPr="002D7E74">
        <w:rPr>
          <w:color w:val="auto"/>
        </w:rPr>
        <w:t xml:space="preserve"> is flagged as </w:t>
      </w:r>
      <w:r w:rsidR="00485703" w:rsidRPr="00485703">
        <w:rPr>
          <w:color w:val="auto"/>
          <w:u w:val="single"/>
        </w:rPr>
        <w:t>Cannot be calculated</w:t>
      </w:r>
      <w:r w:rsidR="00485703">
        <w:rPr>
          <w:color w:val="auto"/>
        </w:rPr>
        <w:t xml:space="preserve"> “True”</w:t>
      </w:r>
      <w:r w:rsidR="00485703">
        <w:t xml:space="preserve"> </w:t>
      </w:r>
      <w:r w:rsidRPr="002D7E74">
        <w:rPr>
          <w:color w:val="auto"/>
        </w:rPr>
        <w:t xml:space="preserve">and </w:t>
      </w:r>
      <w:r>
        <w:rPr>
          <w:color w:val="auto"/>
        </w:rPr>
        <w:t xml:space="preserve">the </w:t>
      </w:r>
      <w:r w:rsidRPr="002D7E74">
        <w:rPr>
          <w:color w:val="auto"/>
        </w:rPr>
        <w:t xml:space="preserve">processing ends. </w:t>
      </w:r>
    </w:p>
    <w:p w14:paraId="5F49283C" w14:textId="6B306E97" w:rsidR="006811CB" w:rsidRPr="002D7E74" w:rsidRDefault="006811CB" w:rsidP="00FA42AD">
      <w:pPr>
        <w:pStyle w:val="UnorderedList"/>
        <w:numPr>
          <w:ilvl w:val="1"/>
          <w:numId w:val="14"/>
        </w:numPr>
        <w:jc w:val="both"/>
        <w:rPr>
          <w:color w:val="auto"/>
        </w:rPr>
      </w:pPr>
      <w:r w:rsidRPr="002D7E74">
        <w:rPr>
          <w:color w:val="auto"/>
        </w:rPr>
        <w:t xml:space="preserve">Otherwise, </w:t>
      </w:r>
      <w:r w:rsidR="00992C86" w:rsidRPr="002D7E74">
        <w:rPr>
          <w:color w:val="auto"/>
        </w:rPr>
        <w:t>the</w:t>
      </w:r>
      <w:r w:rsidR="00992C86">
        <w:rPr>
          <w:color w:val="auto"/>
        </w:rPr>
        <w:t xml:space="preserve"> step </w:t>
      </w:r>
      <w:r w:rsidR="00992C86" w:rsidRPr="00992C86">
        <w:rPr>
          <w:i/>
          <w:color w:val="auto"/>
          <w:u w:val="single"/>
        </w:rPr>
        <w:t>Determine rate</w:t>
      </w:r>
      <w:r w:rsidR="00992C86">
        <w:rPr>
          <w:color w:val="auto"/>
        </w:rPr>
        <w:t xml:space="preserve"> is triggered</w:t>
      </w:r>
      <w:r w:rsidRPr="002D7E74">
        <w:rPr>
          <w:color w:val="auto"/>
        </w:rPr>
        <w:t>.</w:t>
      </w:r>
    </w:p>
    <w:p w14:paraId="149962F0" w14:textId="77777777" w:rsidR="006811CB" w:rsidRPr="00EA2D90" w:rsidRDefault="006811CB" w:rsidP="00FA42AD">
      <w:pPr>
        <w:pStyle w:val="UnorderedList"/>
        <w:numPr>
          <w:ilvl w:val="0"/>
          <w:numId w:val="4"/>
        </w:numPr>
        <w:jc w:val="both"/>
        <w:rPr>
          <w:color w:val="auto"/>
        </w:rPr>
      </w:pPr>
      <w:r w:rsidRPr="00C50667">
        <w:rPr>
          <w:lang w:val="en-US"/>
        </w:rPr>
        <w:t xml:space="preserve">In case </w:t>
      </w:r>
      <w:r>
        <w:rPr>
          <w:lang w:val="en-US"/>
        </w:rPr>
        <w:t xml:space="preserve">it is </w:t>
      </w:r>
      <w:r w:rsidRPr="00C50667">
        <w:rPr>
          <w:color w:val="auto"/>
        </w:rPr>
        <w:t>“FAMT”</w:t>
      </w:r>
      <w:r>
        <w:t>:</w:t>
      </w:r>
    </w:p>
    <w:p w14:paraId="69F85420" w14:textId="77777777" w:rsidR="00485703" w:rsidRDefault="006811CB" w:rsidP="00FA42AD">
      <w:pPr>
        <w:pStyle w:val="DashList"/>
        <w:numPr>
          <w:ilvl w:val="0"/>
          <w:numId w:val="5"/>
        </w:numPr>
        <w:ind w:left="851" w:hanging="284"/>
        <w:jc w:val="both"/>
        <w:rPr>
          <w:color w:val="auto"/>
        </w:rPr>
      </w:pPr>
      <w:r>
        <w:rPr>
          <w:color w:val="auto"/>
        </w:rPr>
        <w:t xml:space="preserve">The step verifies that </w:t>
      </w:r>
      <w:r>
        <w:t xml:space="preserve">the </w:t>
      </w:r>
      <w:r w:rsidRPr="00BF1D71">
        <w:rPr>
          <w:u w:val="single"/>
        </w:rPr>
        <w:t>S</w:t>
      </w:r>
      <w:r w:rsidRPr="00BF1D71">
        <w:rPr>
          <w:color w:val="auto"/>
          <w:u w:val="single"/>
        </w:rPr>
        <w:t>ettlement Type</w:t>
      </w:r>
      <w:r>
        <w:t xml:space="preserve"> of the quantity</w:t>
      </w:r>
      <w:r w:rsidRPr="00C50667">
        <w:rPr>
          <w:color w:val="auto"/>
        </w:rPr>
        <w:t xml:space="preserve"> stored in </w:t>
      </w:r>
      <w:r w:rsidRPr="00C50667">
        <w:rPr>
          <w:i/>
          <w:color w:val="auto"/>
        </w:rPr>
        <w:t>Penalty Eligibility</w:t>
      </w:r>
      <w:r w:rsidRPr="00C50667">
        <w:rPr>
          <w:i/>
        </w:rPr>
        <w:t xml:space="preserve"> </w:t>
      </w:r>
      <w:r w:rsidRPr="00806BE4">
        <w:t xml:space="preserve">from the </w:t>
      </w:r>
      <w:r w:rsidRPr="00C50667">
        <w:rPr>
          <w:color w:val="auto"/>
        </w:rPr>
        <w:t xml:space="preserve">underlying </w:t>
      </w:r>
      <w:r w:rsidRPr="00C50667">
        <w:rPr>
          <w:i/>
          <w:color w:val="auto"/>
        </w:rPr>
        <w:t>Settlement Instruction</w:t>
      </w:r>
      <w:r>
        <w:t xml:space="preserve"> is also “</w:t>
      </w:r>
      <w:r>
        <w:rPr>
          <w:color w:val="auto"/>
        </w:rPr>
        <w:t>FAMT</w:t>
      </w:r>
      <w:r w:rsidRPr="00C50667">
        <w:rPr>
          <w:color w:val="auto"/>
        </w:rPr>
        <w:t>”</w:t>
      </w:r>
      <w:r>
        <w:rPr>
          <w:color w:val="auto"/>
        </w:rPr>
        <w:t xml:space="preserve">. </w:t>
      </w:r>
    </w:p>
    <w:p w14:paraId="5B753C32" w14:textId="76C033F3" w:rsidR="006811CB" w:rsidRPr="00C50667" w:rsidRDefault="006811CB" w:rsidP="00485703">
      <w:pPr>
        <w:pStyle w:val="UnorderedList"/>
        <w:numPr>
          <w:ilvl w:val="1"/>
          <w:numId w:val="14"/>
        </w:numPr>
        <w:jc w:val="both"/>
        <w:rPr>
          <w:color w:val="auto"/>
        </w:rPr>
      </w:pPr>
      <w:r>
        <w:rPr>
          <w:color w:val="auto"/>
        </w:rPr>
        <w:t xml:space="preserve">In case the condition is not fulfilled, </w:t>
      </w:r>
      <w:r>
        <w:t xml:space="preserve">the relevant </w:t>
      </w:r>
      <w:r>
        <w:rPr>
          <w:i/>
        </w:rPr>
        <w:t>Sub-a</w:t>
      </w:r>
      <w:r w:rsidRPr="00EA2D90">
        <w:rPr>
          <w:i/>
        </w:rPr>
        <w:t>mount</w:t>
      </w:r>
      <w:r>
        <w:t xml:space="preserve"> </w:t>
      </w:r>
      <w:r w:rsidRPr="00C50667">
        <w:rPr>
          <w:color w:val="auto"/>
        </w:rPr>
        <w:t>is fl</w:t>
      </w:r>
      <w:r>
        <w:rPr>
          <w:color w:val="auto"/>
        </w:rPr>
        <w:t xml:space="preserve">agged as </w:t>
      </w:r>
      <w:r w:rsidR="00485703" w:rsidRPr="00485703">
        <w:rPr>
          <w:color w:val="auto"/>
          <w:u w:val="single"/>
        </w:rPr>
        <w:t>Cannot be calculated</w:t>
      </w:r>
      <w:r w:rsidR="00485703">
        <w:rPr>
          <w:color w:val="auto"/>
        </w:rPr>
        <w:t xml:space="preserve"> “True”</w:t>
      </w:r>
      <w:r w:rsidR="00485703">
        <w:t xml:space="preserve"> </w:t>
      </w:r>
      <w:r>
        <w:t xml:space="preserve">because the Price would be in </w:t>
      </w:r>
      <w:r w:rsidRPr="00C50667">
        <w:rPr>
          <w:color w:val="auto"/>
        </w:rPr>
        <w:t>“FAMT”</w:t>
      </w:r>
      <w:r>
        <w:t xml:space="preserve"> (Coefficient) whereas the failed quantity would be in “UNIT” (i.e. the Settlement Type of the Security has been updated and the </w:t>
      </w:r>
      <w:r w:rsidRPr="00EA2D90">
        <w:rPr>
          <w:i/>
        </w:rPr>
        <w:t>Penalty</w:t>
      </w:r>
      <w:r>
        <w:t xml:space="preserve"> cannot be calculated for this business day)</w:t>
      </w:r>
      <w:r w:rsidR="00485703">
        <w:t xml:space="preserve"> </w:t>
      </w:r>
      <w:r w:rsidR="00485703" w:rsidRPr="002D7E74">
        <w:rPr>
          <w:color w:val="auto"/>
        </w:rPr>
        <w:t xml:space="preserve">and </w:t>
      </w:r>
      <w:r w:rsidR="00485703">
        <w:rPr>
          <w:color w:val="auto"/>
        </w:rPr>
        <w:t xml:space="preserve">the </w:t>
      </w:r>
      <w:r w:rsidR="00485703" w:rsidRPr="002D7E74">
        <w:rPr>
          <w:color w:val="auto"/>
        </w:rPr>
        <w:t>processing ends</w:t>
      </w:r>
      <w:r>
        <w:t>.</w:t>
      </w:r>
    </w:p>
    <w:p w14:paraId="57299F0D" w14:textId="77777777" w:rsidR="00485703" w:rsidRPr="00485703" w:rsidRDefault="006811CB" w:rsidP="00FA42AD">
      <w:pPr>
        <w:pStyle w:val="DashList"/>
        <w:numPr>
          <w:ilvl w:val="0"/>
          <w:numId w:val="5"/>
        </w:numPr>
        <w:ind w:left="851" w:hanging="284"/>
        <w:jc w:val="both"/>
        <w:rPr>
          <w:color w:val="auto"/>
        </w:rPr>
      </w:pPr>
      <w:r w:rsidRPr="005B3F2B">
        <w:rPr>
          <w:color w:val="auto"/>
        </w:rPr>
        <w:t>I</w:t>
      </w:r>
      <w:r>
        <w:rPr>
          <w:color w:val="auto"/>
        </w:rPr>
        <w:t>n case</w:t>
      </w:r>
      <w:r w:rsidRPr="005B3F2B">
        <w:rPr>
          <w:color w:val="auto"/>
        </w:rPr>
        <w:t xml:space="preserve"> </w:t>
      </w:r>
      <w:r>
        <w:rPr>
          <w:color w:val="auto"/>
        </w:rPr>
        <w:t>the above condition is fulfilled</w:t>
      </w:r>
      <w:r w:rsidRPr="005B3F2B">
        <w:rPr>
          <w:color w:val="auto"/>
        </w:rPr>
        <w:t xml:space="preserve"> </w:t>
      </w:r>
      <w:r>
        <w:rPr>
          <w:color w:val="auto"/>
        </w:rPr>
        <w:t xml:space="preserve">and </w:t>
      </w:r>
      <w:r w:rsidRPr="005B3F2B">
        <w:rPr>
          <w:color w:val="auto"/>
        </w:rPr>
        <w:t>the Sub-amount can be calculated</w:t>
      </w:r>
      <w:r>
        <w:rPr>
          <w:color w:val="auto"/>
        </w:rPr>
        <w:t xml:space="preserve">, the step verifies that </w:t>
      </w:r>
      <w:r>
        <w:t xml:space="preserve">the </w:t>
      </w:r>
      <w:r w:rsidRPr="004808F6">
        <w:rPr>
          <w:color w:val="auto"/>
          <w:u w:val="single"/>
        </w:rPr>
        <w:t>Currency</w:t>
      </w:r>
      <w:r w:rsidRPr="005F1B2B">
        <w:rPr>
          <w:color w:val="auto"/>
        </w:rPr>
        <w:t xml:space="preserve"> </w:t>
      </w:r>
      <w:r w:rsidRPr="000962A8">
        <w:rPr>
          <w:color w:val="auto"/>
        </w:rPr>
        <w:t xml:space="preserve">of the </w:t>
      </w:r>
      <w:r w:rsidRPr="002D4D5A">
        <w:rPr>
          <w:i/>
          <w:color w:val="auto"/>
        </w:rPr>
        <w:t>Security</w:t>
      </w:r>
      <w:r w:rsidRPr="00C50667">
        <w:rPr>
          <w:i/>
          <w:color w:val="auto"/>
        </w:rPr>
        <w:t xml:space="preserve"> </w:t>
      </w:r>
      <w:r w:rsidRPr="00C50667">
        <w:rPr>
          <w:color w:val="auto"/>
        </w:rPr>
        <w:t xml:space="preserve">is </w:t>
      </w:r>
      <w:r>
        <w:rPr>
          <w:color w:val="auto"/>
        </w:rPr>
        <w:t xml:space="preserve">the same as the </w:t>
      </w:r>
      <w:r w:rsidRPr="004808F6">
        <w:rPr>
          <w:color w:val="auto"/>
          <w:u w:val="single"/>
        </w:rPr>
        <w:t>Currency</w:t>
      </w:r>
      <w:r w:rsidRPr="005B3F2B">
        <w:rPr>
          <w:color w:val="auto"/>
        </w:rPr>
        <w:t xml:space="preserve"> </w:t>
      </w:r>
      <w:r w:rsidRPr="000962A8">
        <w:rPr>
          <w:color w:val="auto"/>
        </w:rPr>
        <w:t>of</w:t>
      </w:r>
      <w:r>
        <w:rPr>
          <w:color w:val="auto"/>
        </w:rPr>
        <w:t xml:space="preserve"> the</w:t>
      </w:r>
      <w:r w:rsidRPr="000962A8">
        <w:rPr>
          <w:color w:val="auto"/>
        </w:rPr>
        <w:t xml:space="preserve"> </w:t>
      </w:r>
      <w:r>
        <w:t>quantity</w:t>
      </w:r>
      <w:r w:rsidRPr="00C50667">
        <w:rPr>
          <w:color w:val="auto"/>
        </w:rPr>
        <w:t xml:space="preserve"> stored in </w:t>
      </w:r>
      <w:r w:rsidRPr="00C50667">
        <w:rPr>
          <w:i/>
          <w:color w:val="auto"/>
        </w:rPr>
        <w:t>Penalty Eligibility</w:t>
      </w:r>
      <w:r w:rsidRPr="00C50667">
        <w:rPr>
          <w:i/>
        </w:rPr>
        <w:t xml:space="preserve"> </w:t>
      </w:r>
      <w:r w:rsidRPr="00806BE4">
        <w:t xml:space="preserve">from the </w:t>
      </w:r>
      <w:r w:rsidRPr="00C50667">
        <w:rPr>
          <w:color w:val="auto"/>
        </w:rPr>
        <w:t xml:space="preserve">underlying </w:t>
      </w:r>
      <w:r w:rsidRPr="00C50667">
        <w:rPr>
          <w:i/>
          <w:color w:val="auto"/>
        </w:rPr>
        <w:t>Settlement Instruction</w:t>
      </w:r>
      <w:r>
        <w:rPr>
          <w:i/>
          <w:color w:val="auto"/>
        </w:rPr>
        <w:t>.</w:t>
      </w:r>
      <w:r>
        <w:t xml:space="preserve"> </w:t>
      </w:r>
    </w:p>
    <w:p w14:paraId="3B932E0B" w14:textId="72C7A54A" w:rsidR="006811CB" w:rsidRPr="00C50667" w:rsidRDefault="006811CB" w:rsidP="00485703">
      <w:pPr>
        <w:pStyle w:val="UnorderedList"/>
        <w:numPr>
          <w:ilvl w:val="1"/>
          <w:numId w:val="14"/>
        </w:numPr>
        <w:jc w:val="both"/>
        <w:rPr>
          <w:color w:val="auto"/>
        </w:rPr>
      </w:pPr>
      <w:r>
        <w:rPr>
          <w:color w:val="auto"/>
        </w:rPr>
        <w:lastRenderedPageBreak/>
        <w:t xml:space="preserve">In case the condition is not fulfilled, </w:t>
      </w:r>
      <w:r>
        <w:t xml:space="preserve">the relevant </w:t>
      </w:r>
      <w:r>
        <w:rPr>
          <w:i/>
        </w:rPr>
        <w:t>Sub-a</w:t>
      </w:r>
      <w:r w:rsidRPr="00EA2D90">
        <w:rPr>
          <w:i/>
        </w:rPr>
        <w:t>mount</w:t>
      </w:r>
      <w:r>
        <w:t xml:space="preserve"> </w:t>
      </w:r>
      <w:r w:rsidRPr="00C50667">
        <w:rPr>
          <w:color w:val="auto"/>
        </w:rPr>
        <w:t>is fl</w:t>
      </w:r>
      <w:r>
        <w:rPr>
          <w:color w:val="auto"/>
        </w:rPr>
        <w:t xml:space="preserve">agged as </w:t>
      </w:r>
      <w:r w:rsidR="00485703" w:rsidRPr="00485703">
        <w:rPr>
          <w:color w:val="auto"/>
          <w:u w:val="single"/>
        </w:rPr>
        <w:t>Cannot be calculated</w:t>
      </w:r>
      <w:r w:rsidR="00485703">
        <w:rPr>
          <w:color w:val="auto"/>
        </w:rPr>
        <w:t xml:space="preserve"> “True”</w:t>
      </w:r>
      <w:r w:rsidR="00485703">
        <w:t xml:space="preserve"> </w:t>
      </w:r>
      <w:r>
        <w:t xml:space="preserve">(i.e. the </w:t>
      </w:r>
      <w:r w:rsidRPr="005B3F2B">
        <w:rPr>
          <w:u w:val="single"/>
        </w:rPr>
        <w:t>Currency</w:t>
      </w:r>
      <w:r>
        <w:t xml:space="preserve"> of the Security has been updated</w:t>
      </w:r>
      <w:r w:rsidRPr="003B4EBA">
        <w:t xml:space="preserve"> </w:t>
      </w:r>
      <w:r>
        <w:t xml:space="preserve">and the </w:t>
      </w:r>
      <w:r w:rsidRPr="00EA2D90">
        <w:rPr>
          <w:i/>
        </w:rPr>
        <w:t>Penalty</w:t>
      </w:r>
      <w:r>
        <w:t xml:space="preserve"> cannot be calculated for this business day)</w:t>
      </w:r>
      <w:r w:rsidR="00485703">
        <w:t xml:space="preserve"> </w:t>
      </w:r>
      <w:r w:rsidR="00485703" w:rsidRPr="002D7E74">
        <w:rPr>
          <w:color w:val="auto"/>
        </w:rPr>
        <w:t xml:space="preserve">and </w:t>
      </w:r>
      <w:r w:rsidR="00485703">
        <w:rPr>
          <w:color w:val="auto"/>
        </w:rPr>
        <w:t xml:space="preserve">the </w:t>
      </w:r>
      <w:r w:rsidR="00485703" w:rsidRPr="002D7E74">
        <w:rPr>
          <w:color w:val="auto"/>
        </w:rPr>
        <w:t>processing ends</w:t>
      </w:r>
      <w:r w:rsidRPr="00C50667">
        <w:rPr>
          <w:color w:val="auto"/>
        </w:rPr>
        <w:t>.</w:t>
      </w:r>
    </w:p>
    <w:p w14:paraId="185A3AB5" w14:textId="5393384D" w:rsidR="006811CB" w:rsidRPr="00A61FFF" w:rsidRDefault="006811CB" w:rsidP="00FA42AD">
      <w:pPr>
        <w:pStyle w:val="DashList"/>
        <w:numPr>
          <w:ilvl w:val="0"/>
          <w:numId w:val="5"/>
        </w:numPr>
        <w:ind w:left="851" w:hanging="284"/>
        <w:jc w:val="both"/>
        <w:rPr>
          <w:color w:val="auto"/>
        </w:rPr>
      </w:pPr>
      <w:r>
        <w:rPr>
          <w:color w:val="auto"/>
        </w:rPr>
        <w:t>Finally, in case</w:t>
      </w:r>
      <w:r w:rsidRPr="005B3F2B">
        <w:rPr>
          <w:color w:val="auto"/>
        </w:rPr>
        <w:t xml:space="preserve"> the </w:t>
      </w:r>
      <w:r w:rsidRPr="00584743">
        <w:rPr>
          <w:i/>
          <w:color w:val="auto"/>
        </w:rPr>
        <w:t>Sub-amount</w:t>
      </w:r>
      <w:r w:rsidRPr="005B3F2B">
        <w:rPr>
          <w:color w:val="auto"/>
        </w:rPr>
        <w:t xml:space="preserve"> can be calculated, the </w:t>
      </w:r>
      <w:r>
        <w:rPr>
          <w:color w:val="auto"/>
        </w:rPr>
        <w:t>step</w:t>
      </w:r>
      <w:r w:rsidRPr="005B3F2B">
        <w:rPr>
          <w:color w:val="auto"/>
        </w:rPr>
        <w:t xml:space="preserve"> checks if </w:t>
      </w:r>
      <w:r w:rsidR="0089545A">
        <w:rPr>
          <w:color w:val="auto"/>
        </w:rPr>
        <w:t>a</w:t>
      </w:r>
      <w:r>
        <w:rPr>
          <w:color w:val="auto"/>
        </w:rPr>
        <w:t xml:space="preserve"> FX conversion is needed. For this purpose, </w:t>
      </w:r>
      <w:r w:rsidRPr="005B3F2B">
        <w:rPr>
          <w:color w:val="auto"/>
        </w:rPr>
        <w:t xml:space="preserve">the process </w:t>
      </w:r>
      <w:r>
        <w:rPr>
          <w:color w:val="auto"/>
        </w:rPr>
        <w:t>verifies</w:t>
      </w:r>
      <w:r w:rsidRPr="005B3F2B">
        <w:rPr>
          <w:color w:val="auto"/>
        </w:rPr>
        <w:t xml:space="preserve"> whether the </w:t>
      </w:r>
      <w:r w:rsidRPr="005B3F2B">
        <w:rPr>
          <w:color w:val="auto"/>
          <w:u w:val="single"/>
        </w:rPr>
        <w:t>Currency</w:t>
      </w:r>
      <w:r w:rsidRPr="005B3F2B">
        <w:rPr>
          <w:color w:val="auto"/>
        </w:rPr>
        <w:t xml:space="preserve"> of the </w:t>
      </w:r>
      <w:r w:rsidRPr="005B3F2B">
        <w:rPr>
          <w:i/>
          <w:color w:val="auto"/>
        </w:rPr>
        <w:t>Penalty</w:t>
      </w:r>
      <w:r w:rsidRPr="005B3F2B">
        <w:rPr>
          <w:color w:val="auto"/>
        </w:rPr>
        <w:t xml:space="preserve"> is different from the </w:t>
      </w:r>
      <w:r w:rsidRPr="005B3F2B">
        <w:rPr>
          <w:color w:val="auto"/>
          <w:u w:val="single"/>
        </w:rPr>
        <w:t>Currency</w:t>
      </w:r>
      <w:r w:rsidRPr="005B3F2B">
        <w:rPr>
          <w:color w:val="auto"/>
        </w:rPr>
        <w:t xml:space="preserve"> of </w:t>
      </w:r>
      <w:r w:rsidRPr="00CE5972">
        <w:rPr>
          <w:color w:val="auto"/>
        </w:rPr>
        <w:t xml:space="preserve">the </w:t>
      </w:r>
      <w:r w:rsidRPr="00CE5972">
        <w:rPr>
          <w:i/>
          <w:color w:val="auto"/>
        </w:rPr>
        <w:t xml:space="preserve">Security. </w:t>
      </w:r>
      <w:r w:rsidR="00CE5972">
        <w:rPr>
          <w:color w:val="auto"/>
        </w:rPr>
        <w:t xml:space="preserve">If they are equal, the </w:t>
      </w:r>
      <w:r w:rsidR="00CE5972" w:rsidRPr="00CE5972">
        <w:rPr>
          <w:color w:val="auto"/>
          <w:u w:val="single"/>
        </w:rPr>
        <w:t>Conversion flag</w:t>
      </w:r>
      <w:r w:rsidR="00CE5972">
        <w:rPr>
          <w:color w:val="auto"/>
        </w:rPr>
        <w:t xml:space="preserve"> of the </w:t>
      </w:r>
      <w:r w:rsidR="00CE5972" w:rsidRPr="00CE5972">
        <w:rPr>
          <w:i/>
          <w:color w:val="auto"/>
        </w:rPr>
        <w:t>Sub-amount</w:t>
      </w:r>
      <w:r w:rsidR="00CE5972">
        <w:rPr>
          <w:i/>
          <w:color w:val="auto"/>
        </w:rPr>
        <w:t xml:space="preserve"> (securities) is set to </w:t>
      </w:r>
      <w:r w:rsidR="00CE5972" w:rsidRPr="00CE5972">
        <w:rPr>
          <w:color w:val="auto"/>
        </w:rPr>
        <w:t>“False”</w:t>
      </w:r>
      <w:r w:rsidR="00CE5972">
        <w:rPr>
          <w:color w:val="auto"/>
        </w:rPr>
        <w:t xml:space="preserve"> and t</w:t>
      </w:r>
      <w:r w:rsidR="00CE5972" w:rsidRPr="002D7E74">
        <w:rPr>
          <w:color w:val="auto"/>
        </w:rPr>
        <w:t>he</w:t>
      </w:r>
      <w:r w:rsidR="00CE5972">
        <w:rPr>
          <w:color w:val="auto"/>
        </w:rPr>
        <w:t xml:space="preserve"> step </w:t>
      </w:r>
      <w:r w:rsidR="00CE5972" w:rsidRPr="00992C86">
        <w:rPr>
          <w:i/>
          <w:color w:val="auto"/>
          <w:u w:val="single"/>
        </w:rPr>
        <w:t>Determine rate</w:t>
      </w:r>
      <w:r w:rsidR="00CE5972">
        <w:rPr>
          <w:color w:val="auto"/>
        </w:rPr>
        <w:t xml:space="preserve"> is triggered; if they are </w:t>
      </w:r>
      <w:r w:rsidR="00CE5972" w:rsidRPr="00CE5972">
        <w:rPr>
          <w:color w:val="auto"/>
        </w:rPr>
        <w:t xml:space="preserve">different, the </w:t>
      </w:r>
      <w:r w:rsidR="00CE5972" w:rsidRPr="00CE5972">
        <w:rPr>
          <w:color w:val="auto"/>
          <w:u w:val="single"/>
        </w:rPr>
        <w:t>Conversion flag</w:t>
      </w:r>
      <w:r w:rsidR="00CE5972">
        <w:rPr>
          <w:color w:val="auto"/>
        </w:rPr>
        <w:t xml:space="preserve"> of the </w:t>
      </w:r>
      <w:r w:rsidR="00CE5972" w:rsidRPr="00CE5972">
        <w:rPr>
          <w:i/>
          <w:color w:val="auto"/>
        </w:rPr>
        <w:t>Sub-amount</w:t>
      </w:r>
      <w:r w:rsidR="00CE5972">
        <w:rPr>
          <w:i/>
          <w:color w:val="auto"/>
        </w:rPr>
        <w:t xml:space="preserve"> (securities) is set to “</w:t>
      </w:r>
      <w:r w:rsidR="00CE5972" w:rsidRPr="00CE5972">
        <w:rPr>
          <w:color w:val="auto"/>
        </w:rPr>
        <w:t>True”</w:t>
      </w:r>
      <w:r w:rsidR="00CE5972">
        <w:rPr>
          <w:color w:val="auto"/>
        </w:rPr>
        <w:t xml:space="preserve"> and:</w:t>
      </w:r>
    </w:p>
    <w:p w14:paraId="588AFC02" w14:textId="77777777" w:rsidR="006811CB" w:rsidRDefault="006811CB" w:rsidP="00FA42AD">
      <w:pPr>
        <w:pStyle w:val="UnorderedList"/>
        <w:numPr>
          <w:ilvl w:val="0"/>
          <w:numId w:val="14"/>
        </w:numPr>
        <w:ind w:left="1276"/>
        <w:jc w:val="both"/>
        <w:rPr>
          <w:color w:val="auto"/>
        </w:rPr>
      </w:pPr>
      <w:r w:rsidRPr="009345AE">
        <w:rPr>
          <w:color w:val="auto"/>
        </w:rPr>
        <w:t xml:space="preserve">If the </w:t>
      </w:r>
      <w:r w:rsidRPr="009613A5">
        <w:rPr>
          <w:color w:val="auto"/>
          <w:u w:val="single"/>
        </w:rPr>
        <w:t>Currency</w:t>
      </w:r>
      <w:r w:rsidRPr="009345AE">
        <w:rPr>
          <w:color w:val="auto"/>
        </w:rPr>
        <w:t xml:space="preserve"> of the </w:t>
      </w:r>
      <w:r w:rsidRPr="009613A5">
        <w:rPr>
          <w:i/>
          <w:color w:val="auto"/>
        </w:rPr>
        <w:t>Penalty</w:t>
      </w:r>
      <w:r>
        <w:rPr>
          <w:color w:val="auto"/>
        </w:rPr>
        <w:t xml:space="preserve"> is “EUR”, only one </w:t>
      </w:r>
      <w:r w:rsidRPr="009613A5">
        <w:rPr>
          <w:i/>
          <w:color w:val="auto"/>
        </w:rPr>
        <w:t>Euro Foreign Exchange Rate</w:t>
      </w:r>
      <w:r>
        <w:rPr>
          <w:color w:val="auto"/>
        </w:rPr>
        <w:t xml:space="preserve"> </w:t>
      </w:r>
      <w:r w:rsidRPr="009345AE">
        <w:rPr>
          <w:color w:val="auto"/>
        </w:rPr>
        <w:t>is retrieved and stored</w:t>
      </w:r>
      <w:r>
        <w:rPr>
          <w:color w:val="auto"/>
        </w:rPr>
        <w:t xml:space="preserve"> for the relevant </w:t>
      </w:r>
      <w:r w:rsidRPr="00CE5972">
        <w:rPr>
          <w:color w:val="auto"/>
          <w:u w:val="single"/>
        </w:rPr>
        <w:t>Currency</w:t>
      </w:r>
      <w:r w:rsidRPr="00CE5972">
        <w:rPr>
          <w:color w:val="auto"/>
        </w:rPr>
        <w:t xml:space="preserve"> of the </w:t>
      </w:r>
      <w:r w:rsidRPr="00CE5972">
        <w:rPr>
          <w:i/>
          <w:color w:val="auto"/>
        </w:rPr>
        <w:t>Security</w:t>
      </w:r>
      <w:r w:rsidRPr="00CE5972">
        <w:rPr>
          <w:color w:val="auto"/>
        </w:rPr>
        <w:t xml:space="preserve"> and </w:t>
      </w:r>
      <w:r w:rsidRPr="00CE5972">
        <w:rPr>
          <w:color w:val="auto"/>
          <w:u w:val="single"/>
        </w:rPr>
        <w:t>Date</w:t>
      </w:r>
      <w:r>
        <w:rPr>
          <w:color w:val="auto"/>
        </w:rPr>
        <w:t xml:space="preserve">. </w:t>
      </w:r>
    </w:p>
    <w:p w14:paraId="66F2B2CA" w14:textId="5488E9DA" w:rsidR="006811CB" w:rsidRPr="002D7E74" w:rsidRDefault="006811CB" w:rsidP="00FA42AD">
      <w:pPr>
        <w:pStyle w:val="UnorderedList"/>
        <w:numPr>
          <w:ilvl w:val="1"/>
          <w:numId w:val="14"/>
        </w:numPr>
        <w:jc w:val="both"/>
        <w:rPr>
          <w:color w:val="auto"/>
        </w:rPr>
      </w:pPr>
      <w:r w:rsidRPr="002D7E74">
        <w:rPr>
          <w:color w:val="auto"/>
        </w:rPr>
        <w:t xml:space="preserve">In case the </w:t>
      </w:r>
      <w:r w:rsidRPr="009613A5">
        <w:rPr>
          <w:i/>
          <w:color w:val="auto"/>
        </w:rPr>
        <w:t xml:space="preserve">Euro Foreign Exchange </w:t>
      </w:r>
      <w:r w:rsidRPr="00584743">
        <w:rPr>
          <w:i/>
          <w:color w:val="auto"/>
        </w:rPr>
        <w:t>Rate</w:t>
      </w:r>
      <w:r w:rsidRPr="002D7E74">
        <w:rPr>
          <w:color w:val="auto"/>
        </w:rPr>
        <w:t xml:space="preserve"> is not available in Static Data, the </w:t>
      </w:r>
      <w:r w:rsidRPr="00584743">
        <w:rPr>
          <w:i/>
          <w:color w:val="auto"/>
        </w:rPr>
        <w:t>Sub-amount</w:t>
      </w:r>
      <w:r w:rsidRPr="002D7E74">
        <w:rPr>
          <w:color w:val="auto"/>
        </w:rPr>
        <w:t xml:space="preserve"> is flagged as </w:t>
      </w:r>
      <w:r w:rsidR="00485703" w:rsidRPr="00485703">
        <w:rPr>
          <w:color w:val="auto"/>
          <w:u w:val="single"/>
        </w:rPr>
        <w:t>Cannot be calculated</w:t>
      </w:r>
      <w:r w:rsidR="00485703">
        <w:rPr>
          <w:color w:val="auto"/>
        </w:rPr>
        <w:t xml:space="preserve"> “True”</w:t>
      </w:r>
      <w:r w:rsidR="00485703">
        <w:t xml:space="preserve"> </w:t>
      </w:r>
      <w:r w:rsidRPr="002D7E74">
        <w:rPr>
          <w:color w:val="auto"/>
        </w:rPr>
        <w:t xml:space="preserve">and </w:t>
      </w:r>
      <w:r>
        <w:rPr>
          <w:color w:val="auto"/>
        </w:rPr>
        <w:t xml:space="preserve">the </w:t>
      </w:r>
      <w:r w:rsidRPr="002D7E74">
        <w:rPr>
          <w:color w:val="auto"/>
        </w:rPr>
        <w:t xml:space="preserve">processing ends. </w:t>
      </w:r>
    </w:p>
    <w:p w14:paraId="07C1D5F7" w14:textId="5ABB7B67" w:rsidR="006811CB" w:rsidRPr="002D7E74" w:rsidRDefault="006811CB" w:rsidP="00FA42AD">
      <w:pPr>
        <w:pStyle w:val="UnorderedList"/>
        <w:numPr>
          <w:ilvl w:val="1"/>
          <w:numId w:val="14"/>
        </w:numPr>
        <w:jc w:val="both"/>
        <w:rPr>
          <w:color w:val="auto"/>
        </w:rPr>
      </w:pPr>
      <w:r w:rsidRPr="002D7E74">
        <w:rPr>
          <w:color w:val="auto"/>
        </w:rPr>
        <w:t>Otherwise, the</w:t>
      </w:r>
      <w:r w:rsidR="0089545A">
        <w:rPr>
          <w:color w:val="auto"/>
        </w:rPr>
        <w:t xml:space="preserve"> step </w:t>
      </w:r>
      <w:r w:rsidR="0089545A" w:rsidRPr="00992C86">
        <w:rPr>
          <w:i/>
          <w:color w:val="auto"/>
          <w:u w:val="single"/>
        </w:rPr>
        <w:t>Determine rate</w:t>
      </w:r>
      <w:r w:rsidR="0089545A">
        <w:rPr>
          <w:color w:val="auto"/>
        </w:rPr>
        <w:t xml:space="preserve"> is triggered.</w:t>
      </w:r>
      <w:r w:rsidRPr="002D7E74">
        <w:rPr>
          <w:color w:val="auto"/>
        </w:rPr>
        <w:t xml:space="preserve"> </w:t>
      </w:r>
    </w:p>
    <w:p w14:paraId="323A0B65" w14:textId="77777777" w:rsidR="006811CB" w:rsidRDefault="006811CB" w:rsidP="00FA42AD">
      <w:pPr>
        <w:pStyle w:val="UnorderedList"/>
        <w:numPr>
          <w:ilvl w:val="0"/>
          <w:numId w:val="14"/>
        </w:numPr>
        <w:ind w:left="1276"/>
        <w:jc w:val="both"/>
        <w:rPr>
          <w:color w:val="auto"/>
        </w:rPr>
      </w:pPr>
      <w:r w:rsidRPr="009345AE">
        <w:rPr>
          <w:color w:val="auto"/>
        </w:rPr>
        <w:t xml:space="preserve">If the </w:t>
      </w:r>
      <w:r w:rsidRPr="009613A5">
        <w:rPr>
          <w:color w:val="auto"/>
          <w:u w:val="single"/>
        </w:rPr>
        <w:t>Currency</w:t>
      </w:r>
      <w:r w:rsidRPr="009345AE">
        <w:rPr>
          <w:color w:val="auto"/>
        </w:rPr>
        <w:t xml:space="preserve"> of the </w:t>
      </w:r>
      <w:r w:rsidRPr="009613A5">
        <w:rPr>
          <w:i/>
          <w:color w:val="auto"/>
        </w:rPr>
        <w:t>Penalty</w:t>
      </w:r>
      <w:r>
        <w:rPr>
          <w:color w:val="auto"/>
        </w:rPr>
        <w:t xml:space="preserve"> is not “EUR” (i.e.</w:t>
      </w:r>
      <w:r w:rsidRPr="009345AE">
        <w:rPr>
          <w:color w:val="auto"/>
        </w:rPr>
        <w:t xml:space="preserve"> it is </w:t>
      </w:r>
      <w:r>
        <w:rPr>
          <w:color w:val="auto"/>
        </w:rPr>
        <w:t>“</w:t>
      </w:r>
      <w:r w:rsidRPr="009345AE">
        <w:rPr>
          <w:color w:val="auto"/>
        </w:rPr>
        <w:t>DKK</w:t>
      </w:r>
      <w:r>
        <w:rPr>
          <w:color w:val="auto"/>
        </w:rPr>
        <w:t>”</w:t>
      </w:r>
      <w:r w:rsidRPr="009345AE">
        <w:rPr>
          <w:color w:val="auto"/>
        </w:rPr>
        <w:t xml:space="preserve">), an additional </w:t>
      </w:r>
      <w:r w:rsidRPr="009613A5">
        <w:rPr>
          <w:i/>
          <w:color w:val="auto"/>
        </w:rPr>
        <w:t>Euro Foreign Exchange Rate</w:t>
      </w:r>
      <w:r>
        <w:rPr>
          <w:color w:val="auto"/>
        </w:rPr>
        <w:t xml:space="preserve"> </w:t>
      </w:r>
      <w:r w:rsidRPr="009345AE">
        <w:rPr>
          <w:color w:val="auto"/>
        </w:rPr>
        <w:t xml:space="preserve">is necessary to pivot from </w:t>
      </w:r>
      <w:r>
        <w:rPr>
          <w:color w:val="auto"/>
        </w:rPr>
        <w:t>“</w:t>
      </w:r>
      <w:r w:rsidRPr="009345AE">
        <w:rPr>
          <w:color w:val="auto"/>
        </w:rPr>
        <w:t>EUR</w:t>
      </w:r>
      <w:r>
        <w:rPr>
          <w:color w:val="auto"/>
        </w:rPr>
        <w:t>”</w:t>
      </w:r>
      <w:r w:rsidRPr="009345AE">
        <w:rPr>
          <w:color w:val="auto"/>
        </w:rPr>
        <w:t xml:space="preserve"> to </w:t>
      </w:r>
      <w:r>
        <w:rPr>
          <w:color w:val="auto"/>
        </w:rPr>
        <w:t>“</w:t>
      </w:r>
      <w:r w:rsidRPr="009345AE">
        <w:rPr>
          <w:color w:val="auto"/>
        </w:rPr>
        <w:t>DKK</w:t>
      </w:r>
      <w:r>
        <w:rPr>
          <w:color w:val="auto"/>
        </w:rPr>
        <w:t>”</w:t>
      </w:r>
      <w:r w:rsidRPr="009345AE">
        <w:rPr>
          <w:color w:val="auto"/>
        </w:rPr>
        <w:t>, thus retrieved and stored</w:t>
      </w:r>
      <w:r>
        <w:rPr>
          <w:color w:val="auto"/>
        </w:rPr>
        <w:t>.</w:t>
      </w:r>
      <w:r w:rsidRPr="009345AE">
        <w:rPr>
          <w:color w:val="auto"/>
        </w:rPr>
        <w:t xml:space="preserve"> </w:t>
      </w:r>
    </w:p>
    <w:p w14:paraId="77D3F10A" w14:textId="092F520C" w:rsidR="006811CB" w:rsidRPr="002D7E74" w:rsidRDefault="006811CB" w:rsidP="00FA42AD">
      <w:pPr>
        <w:pStyle w:val="UnorderedList"/>
        <w:numPr>
          <w:ilvl w:val="1"/>
          <w:numId w:val="14"/>
        </w:numPr>
        <w:jc w:val="both"/>
        <w:rPr>
          <w:color w:val="auto"/>
        </w:rPr>
      </w:pPr>
      <w:r w:rsidRPr="002D7E74">
        <w:rPr>
          <w:color w:val="auto"/>
        </w:rPr>
        <w:t xml:space="preserve">In case </w:t>
      </w:r>
      <w:r>
        <w:rPr>
          <w:color w:val="auto"/>
        </w:rPr>
        <w:t xml:space="preserve">any of the </w:t>
      </w:r>
      <w:r w:rsidR="008F03F3" w:rsidRPr="009613A5">
        <w:rPr>
          <w:i/>
          <w:color w:val="auto"/>
        </w:rPr>
        <w:t>Euro Foreign Exchange</w:t>
      </w:r>
      <w:r w:rsidR="008F03F3" w:rsidRPr="002D7E74">
        <w:rPr>
          <w:color w:val="auto"/>
        </w:rPr>
        <w:t xml:space="preserve"> </w:t>
      </w:r>
      <w:r w:rsidRPr="008F03F3">
        <w:rPr>
          <w:i/>
          <w:color w:val="auto"/>
        </w:rPr>
        <w:t>Rates</w:t>
      </w:r>
      <w:r w:rsidRPr="002D7E74">
        <w:rPr>
          <w:color w:val="auto"/>
        </w:rPr>
        <w:t xml:space="preserve"> is not available in Static Data, the Sub-amount is flagged as </w:t>
      </w:r>
      <w:r w:rsidR="00485703" w:rsidRPr="00485703">
        <w:rPr>
          <w:color w:val="auto"/>
          <w:u w:val="single"/>
        </w:rPr>
        <w:t>Cannot be calculated</w:t>
      </w:r>
      <w:r w:rsidR="00485703">
        <w:rPr>
          <w:color w:val="auto"/>
        </w:rPr>
        <w:t xml:space="preserve"> “True”</w:t>
      </w:r>
      <w:r w:rsidR="00485703">
        <w:t xml:space="preserve"> </w:t>
      </w:r>
      <w:r w:rsidRPr="002D7E74">
        <w:rPr>
          <w:color w:val="auto"/>
        </w:rPr>
        <w:t xml:space="preserve">and </w:t>
      </w:r>
      <w:r>
        <w:rPr>
          <w:color w:val="auto"/>
        </w:rPr>
        <w:t xml:space="preserve">the </w:t>
      </w:r>
      <w:r w:rsidRPr="002D7E74">
        <w:rPr>
          <w:color w:val="auto"/>
        </w:rPr>
        <w:t xml:space="preserve">processing ends. </w:t>
      </w:r>
    </w:p>
    <w:p w14:paraId="18D2F430" w14:textId="5FA51A1E" w:rsidR="006811CB" w:rsidRPr="002D7E74" w:rsidRDefault="006811CB" w:rsidP="00FA42AD">
      <w:pPr>
        <w:pStyle w:val="UnorderedList"/>
        <w:numPr>
          <w:ilvl w:val="1"/>
          <w:numId w:val="14"/>
        </w:numPr>
        <w:spacing w:before="80"/>
        <w:ind w:left="1797" w:hanging="357"/>
        <w:jc w:val="both"/>
        <w:rPr>
          <w:color w:val="auto"/>
        </w:rPr>
      </w:pPr>
      <w:r w:rsidRPr="002D7E74">
        <w:rPr>
          <w:color w:val="auto"/>
        </w:rPr>
        <w:t xml:space="preserve">Otherwise, </w:t>
      </w:r>
      <w:r w:rsidR="00992C86" w:rsidRPr="002D7E74">
        <w:rPr>
          <w:color w:val="auto"/>
        </w:rPr>
        <w:t>the</w:t>
      </w:r>
      <w:r w:rsidR="00992C86">
        <w:rPr>
          <w:color w:val="auto"/>
        </w:rPr>
        <w:t xml:space="preserve"> step </w:t>
      </w:r>
      <w:r w:rsidR="00992C86" w:rsidRPr="00992C86">
        <w:rPr>
          <w:i/>
          <w:color w:val="auto"/>
          <w:u w:val="single"/>
        </w:rPr>
        <w:t>Determine rate</w:t>
      </w:r>
      <w:r w:rsidR="00992C86">
        <w:rPr>
          <w:color w:val="auto"/>
        </w:rPr>
        <w:t xml:space="preserve"> is triggered</w:t>
      </w:r>
      <w:r w:rsidRPr="002D7E74">
        <w:rPr>
          <w:color w:val="auto"/>
        </w:rPr>
        <w:t>.</w:t>
      </w:r>
    </w:p>
    <w:p w14:paraId="36D965E8" w14:textId="79B9ABE2" w:rsidR="001657F7" w:rsidRPr="009345AE" w:rsidRDefault="00F92B40" w:rsidP="001657F7">
      <w:pPr>
        <w:pStyle w:val="UnorderedList"/>
        <w:numPr>
          <w:ilvl w:val="0"/>
          <w:numId w:val="0"/>
        </w:numPr>
        <w:spacing w:before="120" w:after="60"/>
        <w:jc w:val="both"/>
        <w:rPr>
          <w:i/>
          <w:color w:val="auto"/>
          <w:u w:val="single"/>
        </w:rPr>
      </w:pPr>
      <w:r>
        <w:rPr>
          <w:i/>
          <w:color w:val="auto"/>
          <w:u w:val="single"/>
        </w:rPr>
        <w:t>Determine rate</w:t>
      </w:r>
      <w:r w:rsidR="001657F7" w:rsidRPr="009345AE">
        <w:rPr>
          <w:i/>
          <w:color w:val="auto"/>
          <w:u w:val="single"/>
        </w:rPr>
        <w:t xml:space="preserve">: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1657F7" w:rsidRPr="009345AE" w14:paraId="364B4CF8" w14:textId="77777777" w:rsidTr="001657F7">
        <w:tc>
          <w:tcPr>
            <w:tcW w:w="2263" w:type="dxa"/>
            <w:shd w:val="clear" w:color="auto" w:fill="D9D9D9" w:themeFill="background1" w:themeFillShade="D9"/>
            <w:vAlign w:val="center"/>
          </w:tcPr>
          <w:p w14:paraId="4D27369E" w14:textId="77777777" w:rsidR="001657F7" w:rsidRPr="009345AE" w:rsidRDefault="001657F7" w:rsidP="001657F7">
            <w:pPr>
              <w:pStyle w:val="UnorderedList"/>
              <w:numPr>
                <w:ilvl w:val="0"/>
                <w:numId w:val="0"/>
              </w:numPr>
              <w:spacing w:before="0"/>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74673438" w14:textId="148B0951" w:rsidR="001657F7" w:rsidRPr="009345AE" w:rsidRDefault="006811CB" w:rsidP="001657F7">
            <w:pPr>
              <w:pStyle w:val="UnorderedList"/>
              <w:numPr>
                <w:ilvl w:val="0"/>
                <w:numId w:val="0"/>
              </w:numPr>
              <w:spacing w:before="0"/>
              <w:jc w:val="both"/>
              <w:rPr>
                <w:i/>
                <w:color w:val="auto"/>
                <w:u w:val="single"/>
              </w:rPr>
            </w:pPr>
            <w:r>
              <w:rPr>
                <w:i/>
                <w:color w:val="auto"/>
                <w:u w:val="single"/>
              </w:rPr>
              <w:t>LCMM.PEM.CAL.4.3</w:t>
            </w:r>
          </w:p>
        </w:tc>
      </w:tr>
    </w:tbl>
    <w:p w14:paraId="5F4D1918" w14:textId="579A18D8" w:rsidR="00DE57F6" w:rsidRDefault="00DE57F6" w:rsidP="001657F7">
      <w:pPr>
        <w:pStyle w:val="UnorderedList"/>
        <w:numPr>
          <w:ilvl w:val="0"/>
          <w:numId w:val="0"/>
        </w:numPr>
        <w:jc w:val="both"/>
        <w:rPr>
          <w:color w:val="auto"/>
        </w:rPr>
      </w:pPr>
      <w:r>
        <w:rPr>
          <w:color w:val="auto"/>
        </w:rPr>
        <w:t xml:space="preserve">Depending on the </w:t>
      </w:r>
      <w:r w:rsidRPr="00EE61CC">
        <w:rPr>
          <w:color w:val="auto"/>
          <w:u w:val="single"/>
        </w:rPr>
        <w:t>Calculation Method</w:t>
      </w:r>
      <w:r w:rsidRPr="009345AE">
        <w:rPr>
          <w:color w:val="auto"/>
        </w:rPr>
        <w:t xml:space="preserve"> </w:t>
      </w:r>
      <w:r>
        <w:rPr>
          <w:color w:val="auto"/>
        </w:rPr>
        <w:t xml:space="preserve">of the </w:t>
      </w:r>
      <w:r w:rsidRPr="00AC0461">
        <w:rPr>
          <w:i/>
          <w:color w:val="auto"/>
        </w:rPr>
        <w:t>Penalty</w:t>
      </w:r>
      <w:r>
        <w:rPr>
          <w:i/>
          <w:color w:val="auto"/>
        </w:rPr>
        <w:t xml:space="preserve"> </w:t>
      </w:r>
      <w:r w:rsidRPr="001657F7">
        <w:rPr>
          <w:color w:val="auto"/>
        </w:rPr>
        <w:t xml:space="preserve">the </w:t>
      </w:r>
      <w:r>
        <w:rPr>
          <w:color w:val="auto"/>
        </w:rPr>
        <w:t xml:space="preserve">step performs </w:t>
      </w:r>
      <w:r w:rsidR="00A93AC1">
        <w:rPr>
          <w:color w:val="auto"/>
        </w:rPr>
        <w:t>the following actions:</w:t>
      </w:r>
    </w:p>
    <w:p w14:paraId="7A7956FF" w14:textId="2B547F09" w:rsidR="00806BE4" w:rsidRPr="00097E48" w:rsidRDefault="00B7273F" w:rsidP="00FA42AD">
      <w:pPr>
        <w:pStyle w:val="UnorderedList"/>
        <w:numPr>
          <w:ilvl w:val="0"/>
          <w:numId w:val="4"/>
        </w:numPr>
        <w:jc w:val="both"/>
        <w:rPr>
          <w:color w:val="auto"/>
        </w:rPr>
      </w:pPr>
      <w:r w:rsidRPr="00097E48">
        <w:rPr>
          <w:color w:val="auto"/>
        </w:rPr>
        <w:t xml:space="preserve">For </w:t>
      </w:r>
      <w:r w:rsidR="00EE61CC" w:rsidRPr="00097E48">
        <w:rPr>
          <w:color w:val="auto"/>
        </w:rPr>
        <w:t>“</w:t>
      </w:r>
      <w:r w:rsidR="009C2562" w:rsidRPr="00097E48">
        <w:rPr>
          <w:color w:val="auto"/>
        </w:rPr>
        <w:t>CASH</w:t>
      </w:r>
      <w:r w:rsidR="00EE61CC" w:rsidRPr="00097E48">
        <w:rPr>
          <w:color w:val="auto"/>
        </w:rPr>
        <w:t>”</w:t>
      </w:r>
      <w:r w:rsidRPr="00097E48">
        <w:rPr>
          <w:color w:val="auto"/>
        </w:rPr>
        <w:t xml:space="preserve"> </w:t>
      </w:r>
      <w:r w:rsidR="00CE5972">
        <w:rPr>
          <w:color w:val="auto"/>
        </w:rPr>
        <w:t xml:space="preserve">and “MIXE” </w:t>
      </w:r>
      <w:r w:rsidR="00EE61CC" w:rsidRPr="00097E48">
        <w:rPr>
          <w:color w:val="auto"/>
          <w:u w:val="single"/>
        </w:rPr>
        <w:t>Calculation Method</w:t>
      </w:r>
      <w:r w:rsidR="00CE5972">
        <w:rPr>
          <w:color w:val="auto"/>
          <w:u w:val="single"/>
        </w:rPr>
        <w:t>s</w:t>
      </w:r>
      <w:r w:rsidR="005E2005" w:rsidRPr="00097E48">
        <w:rPr>
          <w:color w:val="auto"/>
        </w:rPr>
        <w:t xml:space="preserve">, the </w:t>
      </w:r>
      <w:r w:rsidR="003C7D39">
        <w:rPr>
          <w:color w:val="auto"/>
        </w:rPr>
        <w:t>step</w:t>
      </w:r>
      <w:r w:rsidR="005E2005" w:rsidRPr="00097E48">
        <w:rPr>
          <w:color w:val="auto"/>
        </w:rPr>
        <w:t xml:space="preserve"> </w:t>
      </w:r>
      <w:r w:rsidRPr="00097E48">
        <w:rPr>
          <w:color w:val="auto"/>
        </w:rPr>
        <w:t xml:space="preserve">retrieves the </w:t>
      </w:r>
      <w:r w:rsidR="00EE61CC" w:rsidRPr="00097E48">
        <w:rPr>
          <w:i/>
          <w:color w:val="auto"/>
        </w:rPr>
        <w:t xml:space="preserve">Cash </w:t>
      </w:r>
      <w:r w:rsidRPr="00097E48">
        <w:rPr>
          <w:i/>
          <w:color w:val="auto"/>
        </w:rPr>
        <w:t>Discount Penalty Rate</w:t>
      </w:r>
      <w:r w:rsidR="007B7E87" w:rsidRPr="00097E48">
        <w:rPr>
          <w:color w:val="auto"/>
        </w:rPr>
        <w:t xml:space="preserve"> </w:t>
      </w:r>
      <w:r w:rsidR="004808F6" w:rsidRPr="00097E48">
        <w:rPr>
          <w:color w:val="auto"/>
        </w:rPr>
        <w:t xml:space="preserve">(expressed as a daily flat rate) </w:t>
      </w:r>
      <w:r w:rsidR="00CE5A8B" w:rsidRPr="00097E48">
        <w:rPr>
          <w:color w:val="auto"/>
        </w:rPr>
        <w:t xml:space="preserve">of the corresponding </w:t>
      </w:r>
      <w:r w:rsidR="00EE61CC" w:rsidRPr="00097E48">
        <w:rPr>
          <w:color w:val="auto"/>
          <w:u w:val="single"/>
        </w:rPr>
        <w:t>C</w:t>
      </w:r>
      <w:r w:rsidR="00CE5A8B" w:rsidRPr="00097E48">
        <w:rPr>
          <w:color w:val="auto"/>
          <w:u w:val="single"/>
        </w:rPr>
        <w:t>urrency</w:t>
      </w:r>
      <w:r w:rsidR="00D51ECA" w:rsidRPr="00097E48">
        <w:rPr>
          <w:color w:val="auto"/>
        </w:rPr>
        <w:t xml:space="preserve"> </w:t>
      </w:r>
      <w:r w:rsidR="00097E48">
        <w:rPr>
          <w:color w:val="auto"/>
        </w:rPr>
        <w:t xml:space="preserve">of the </w:t>
      </w:r>
      <w:r w:rsidR="00097E48" w:rsidRPr="00097E48">
        <w:rPr>
          <w:i/>
          <w:color w:val="auto"/>
        </w:rPr>
        <w:t>Penalty</w:t>
      </w:r>
      <w:r w:rsidR="00097E48">
        <w:rPr>
          <w:color w:val="auto"/>
        </w:rPr>
        <w:t xml:space="preserve"> </w:t>
      </w:r>
      <w:r w:rsidR="00061B5D" w:rsidRPr="00097E48">
        <w:rPr>
          <w:color w:val="auto"/>
        </w:rPr>
        <w:t xml:space="preserve">and </w:t>
      </w:r>
      <w:r w:rsidR="00061B5D" w:rsidRPr="00097E48">
        <w:rPr>
          <w:color w:val="auto"/>
          <w:u w:val="single"/>
        </w:rPr>
        <w:t>Date</w:t>
      </w:r>
      <w:r w:rsidR="00097E48" w:rsidRPr="00097E48">
        <w:rPr>
          <w:color w:val="auto"/>
        </w:rPr>
        <w:t xml:space="preserve"> of the </w:t>
      </w:r>
      <w:r w:rsidR="00097E48" w:rsidRPr="00097E48">
        <w:rPr>
          <w:i/>
          <w:color w:val="auto"/>
        </w:rPr>
        <w:t>Sub-amount</w:t>
      </w:r>
      <w:r w:rsidRPr="00097E48">
        <w:rPr>
          <w:color w:val="auto"/>
        </w:rPr>
        <w:t>.</w:t>
      </w:r>
      <w:r w:rsidR="000962A8" w:rsidRPr="00097E48">
        <w:rPr>
          <w:color w:val="auto"/>
        </w:rPr>
        <w:t xml:space="preserve"> </w:t>
      </w:r>
      <w:r w:rsidR="00097E48">
        <w:rPr>
          <w:color w:val="auto"/>
        </w:rPr>
        <w:t>Then:</w:t>
      </w:r>
    </w:p>
    <w:p w14:paraId="34A95505" w14:textId="67F13FF3" w:rsidR="00AC78CF" w:rsidRDefault="000962A8" w:rsidP="00FA42AD">
      <w:pPr>
        <w:pStyle w:val="DashList"/>
        <w:numPr>
          <w:ilvl w:val="0"/>
          <w:numId w:val="5"/>
        </w:numPr>
        <w:ind w:left="851" w:hanging="284"/>
        <w:jc w:val="both"/>
        <w:rPr>
          <w:color w:val="auto"/>
        </w:rPr>
      </w:pPr>
      <w:r w:rsidRPr="000962A8">
        <w:rPr>
          <w:color w:val="auto"/>
        </w:rPr>
        <w:t xml:space="preserve">In case </w:t>
      </w:r>
      <w:r w:rsidRPr="004808F6">
        <w:rPr>
          <w:color w:val="auto"/>
        </w:rPr>
        <w:t xml:space="preserve">the </w:t>
      </w:r>
      <w:r w:rsidRPr="004808F6">
        <w:rPr>
          <w:i/>
          <w:color w:val="auto"/>
        </w:rPr>
        <w:t>Cash Discount Penalty Rate</w:t>
      </w:r>
      <w:r w:rsidRPr="004808F6">
        <w:rPr>
          <w:color w:val="auto"/>
        </w:rPr>
        <w:t xml:space="preserve"> </w:t>
      </w:r>
      <w:r w:rsidRPr="000962A8">
        <w:rPr>
          <w:color w:val="auto"/>
        </w:rPr>
        <w:t xml:space="preserve">is </w:t>
      </w:r>
      <w:r>
        <w:rPr>
          <w:color w:val="auto"/>
        </w:rPr>
        <w:t xml:space="preserve">not available in </w:t>
      </w:r>
      <w:r w:rsidRPr="000962A8">
        <w:rPr>
          <w:color w:val="auto"/>
          <w:u w:val="single"/>
        </w:rPr>
        <w:t>Static Data</w:t>
      </w:r>
      <w:r w:rsidRPr="000962A8">
        <w:rPr>
          <w:color w:val="auto"/>
        </w:rPr>
        <w:t xml:space="preserve">, the </w:t>
      </w:r>
      <w:r w:rsidRPr="004101AF">
        <w:rPr>
          <w:i/>
          <w:color w:val="auto"/>
        </w:rPr>
        <w:t>Sub-amount</w:t>
      </w:r>
      <w:r w:rsidRPr="000962A8">
        <w:rPr>
          <w:color w:val="auto"/>
        </w:rPr>
        <w:t xml:space="preserve"> is flagged as </w:t>
      </w:r>
      <w:r w:rsidR="00485703" w:rsidRPr="00485703">
        <w:rPr>
          <w:color w:val="auto"/>
          <w:u w:val="single"/>
        </w:rPr>
        <w:t>Cannot be calculated</w:t>
      </w:r>
      <w:r w:rsidR="00485703">
        <w:rPr>
          <w:color w:val="auto"/>
        </w:rPr>
        <w:t xml:space="preserve"> “True”</w:t>
      </w:r>
      <w:r w:rsidR="00485703">
        <w:t xml:space="preserve"> </w:t>
      </w:r>
      <w:r w:rsidR="004101AF">
        <w:rPr>
          <w:color w:val="auto"/>
        </w:rPr>
        <w:t>and processing</w:t>
      </w:r>
      <w:r w:rsidR="003C7D39">
        <w:rPr>
          <w:color w:val="auto"/>
        </w:rPr>
        <w:t xml:space="preserve"> ends</w:t>
      </w:r>
      <w:r w:rsidRPr="000962A8">
        <w:rPr>
          <w:color w:val="auto"/>
        </w:rPr>
        <w:t>.</w:t>
      </w:r>
      <w:r w:rsidR="00097E48">
        <w:rPr>
          <w:color w:val="auto"/>
        </w:rPr>
        <w:t xml:space="preserve"> </w:t>
      </w:r>
    </w:p>
    <w:p w14:paraId="2C07EF5F" w14:textId="5EC6C2DC" w:rsidR="00B7273F" w:rsidRPr="00DE57F6" w:rsidRDefault="00097E48" w:rsidP="00FA42AD">
      <w:pPr>
        <w:pStyle w:val="DashList"/>
        <w:numPr>
          <w:ilvl w:val="0"/>
          <w:numId w:val="5"/>
        </w:numPr>
        <w:ind w:left="851" w:hanging="284"/>
        <w:jc w:val="both"/>
        <w:rPr>
          <w:color w:val="auto"/>
        </w:rPr>
      </w:pPr>
      <w:r>
        <w:rPr>
          <w:color w:val="auto"/>
        </w:rPr>
        <w:t xml:space="preserve">Otherwise, the </w:t>
      </w:r>
      <w:r w:rsidR="004101AF" w:rsidRPr="004101AF">
        <w:rPr>
          <w:i/>
          <w:color w:val="auto"/>
        </w:rPr>
        <w:t>Sub-amount</w:t>
      </w:r>
      <w:r w:rsidR="004101AF">
        <w:rPr>
          <w:color w:val="auto"/>
        </w:rPr>
        <w:t xml:space="preserve"> is sent to the </w:t>
      </w:r>
      <w:r w:rsidR="004101AF" w:rsidRPr="009345AE">
        <w:rPr>
          <w:i/>
          <w:color w:val="auto"/>
          <w:u w:val="single"/>
        </w:rPr>
        <w:t xml:space="preserve">Calculate </w:t>
      </w:r>
      <w:r w:rsidR="004101AF">
        <w:rPr>
          <w:i/>
          <w:color w:val="auto"/>
          <w:u w:val="single"/>
        </w:rPr>
        <w:t xml:space="preserve">Sub-amount </w:t>
      </w:r>
      <w:r w:rsidR="004101AF" w:rsidRPr="004101AF">
        <w:rPr>
          <w:i/>
          <w:color w:val="auto"/>
        </w:rPr>
        <w:t>sub-</w:t>
      </w:r>
      <w:r w:rsidR="00920D8D">
        <w:rPr>
          <w:i/>
          <w:color w:val="auto"/>
        </w:rPr>
        <w:t>function</w:t>
      </w:r>
      <w:r w:rsidR="004101AF">
        <w:rPr>
          <w:i/>
          <w:color w:val="auto"/>
        </w:rPr>
        <w:t>.</w:t>
      </w:r>
    </w:p>
    <w:p w14:paraId="5AEE3CE5" w14:textId="00CE8702" w:rsidR="00DE57F6" w:rsidRPr="00FB60DF" w:rsidRDefault="00DE57F6" w:rsidP="00E22420">
      <w:pPr>
        <w:pStyle w:val="UnorderedList"/>
        <w:numPr>
          <w:ilvl w:val="0"/>
          <w:numId w:val="4"/>
        </w:numPr>
        <w:jc w:val="both"/>
        <w:rPr>
          <w:color w:val="auto"/>
        </w:rPr>
      </w:pPr>
      <w:r w:rsidRPr="00C50667">
        <w:rPr>
          <w:color w:val="auto"/>
        </w:rPr>
        <w:t xml:space="preserve">For “SECU” </w:t>
      </w:r>
      <w:r w:rsidRPr="00C50667">
        <w:rPr>
          <w:color w:val="auto"/>
          <w:u w:val="single"/>
        </w:rPr>
        <w:t>Calculation Method</w:t>
      </w:r>
      <w:r>
        <w:rPr>
          <w:color w:val="auto"/>
        </w:rPr>
        <w:t xml:space="preserve">, </w:t>
      </w:r>
      <w:r w:rsidRPr="00C50667">
        <w:rPr>
          <w:color w:val="auto"/>
        </w:rPr>
        <w:t xml:space="preserve">the </w:t>
      </w:r>
      <w:r>
        <w:rPr>
          <w:color w:val="auto"/>
        </w:rPr>
        <w:t xml:space="preserve">step </w:t>
      </w:r>
      <w:r w:rsidRPr="00FB60DF">
        <w:rPr>
          <w:color w:val="auto"/>
        </w:rPr>
        <w:t xml:space="preserve">determines whether the </w:t>
      </w:r>
      <w:r w:rsidRPr="00FB60DF">
        <w:rPr>
          <w:color w:val="auto"/>
          <w:u w:val="single"/>
        </w:rPr>
        <w:t>Common</w:t>
      </w:r>
      <w:r w:rsidRPr="00FB60DF">
        <w:rPr>
          <w:color w:val="auto"/>
        </w:rPr>
        <w:t xml:space="preserve"> </w:t>
      </w:r>
      <w:r w:rsidRPr="00FB60DF">
        <w:rPr>
          <w:color w:val="auto"/>
          <w:u w:val="single"/>
        </w:rPr>
        <w:t>MIC</w:t>
      </w:r>
      <w:r w:rsidRPr="00FB60DF">
        <w:rPr>
          <w:color w:val="auto"/>
        </w:rPr>
        <w:t xml:space="preserve"> (Market Identifier Code) is an SME Growth Market or not. Then, </w:t>
      </w:r>
      <w:r w:rsidR="0005035C">
        <w:rPr>
          <w:color w:val="auto"/>
        </w:rPr>
        <w:t xml:space="preserve">for the </w:t>
      </w:r>
      <w:r w:rsidR="0005035C" w:rsidRPr="00FB60DF">
        <w:rPr>
          <w:color w:val="auto"/>
        </w:rPr>
        <w:t xml:space="preserve">relevant </w:t>
      </w:r>
      <w:r w:rsidR="0005035C" w:rsidRPr="00FB60DF">
        <w:rPr>
          <w:color w:val="auto"/>
          <w:u w:val="single"/>
        </w:rPr>
        <w:t>Date</w:t>
      </w:r>
      <w:r w:rsidR="0005035C" w:rsidRPr="00FB60DF">
        <w:rPr>
          <w:color w:val="auto"/>
        </w:rPr>
        <w:t xml:space="preserve"> </w:t>
      </w:r>
      <w:r w:rsidR="0005035C">
        <w:rPr>
          <w:color w:val="auto"/>
        </w:rPr>
        <w:t xml:space="preserve">and </w:t>
      </w:r>
      <w:r w:rsidR="0005035C" w:rsidRPr="00F53EBC">
        <w:rPr>
          <w:color w:val="auto"/>
          <w:u w:val="single"/>
        </w:rPr>
        <w:t>Security</w:t>
      </w:r>
      <w:r w:rsidR="0005035C">
        <w:rPr>
          <w:color w:val="auto"/>
        </w:rPr>
        <w:t xml:space="preserve"> the sub-function requests Static Data the </w:t>
      </w:r>
      <w:r w:rsidR="0005035C" w:rsidRPr="0005035C">
        <w:rPr>
          <w:color w:val="auto"/>
          <w:u w:val="single"/>
        </w:rPr>
        <w:t>Financial Instrument Type</w:t>
      </w:r>
      <w:r w:rsidR="0005035C">
        <w:rPr>
          <w:color w:val="auto"/>
        </w:rPr>
        <w:t xml:space="preserve">, </w:t>
      </w:r>
      <w:r w:rsidR="0005035C" w:rsidRPr="0005035C">
        <w:rPr>
          <w:color w:val="auto"/>
          <w:u w:val="single"/>
        </w:rPr>
        <w:t>Liquidity</w:t>
      </w:r>
      <w:r w:rsidR="0005035C">
        <w:rPr>
          <w:color w:val="auto"/>
        </w:rPr>
        <w:t xml:space="preserve"> (if the </w:t>
      </w:r>
      <w:r w:rsidR="0005035C" w:rsidRPr="0005035C">
        <w:rPr>
          <w:color w:val="auto"/>
          <w:u w:val="single"/>
        </w:rPr>
        <w:t>Financial Instrument Type</w:t>
      </w:r>
      <w:r w:rsidR="0005035C" w:rsidRPr="0005035C">
        <w:rPr>
          <w:color w:val="auto"/>
        </w:rPr>
        <w:t xml:space="preserve"> is equal to “SHRS”) </w:t>
      </w:r>
      <w:r w:rsidR="0005035C">
        <w:rPr>
          <w:color w:val="auto"/>
        </w:rPr>
        <w:t xml:space="preserve">and the </w:t>
      </w:r>
      <w:r w:rsidR="00F53EBC" w:rsidRPr="00FB60DF">
        <w:rPr>
          <w:i/>
          <w:color w:val="auto"/>
        </w:rPr>
        <w:t xml:space="preserve">Security Penalty Rate </w:t>
      </w:r>
      <w:r w:rsidR="0005035C" w:rsidRPr="0005035C">
        <w:rPr>
          <w:color w:val="auto"/>
        </w:rPr>
        <w:t>(for SME or for non-SME</w:t>
      </w:r>
      <w:r w:rsidR="0005035C">
        <w:rPr>
          <w:i/>
          <w:color w:val="auto"/>
        </w:rPr>
        <w:t xml:space="preserve"> </w:t>
      </w:r>
      <w:r w:rsidRPr="00FB60DF">
        <w:rPr>
          <w:color w:val="auto"/>
        </w:rPr>
        <w:t xml:space="preserve">depending on the </w:t>
      </w:r>
      <w:r w:rsidRPr="00FB60DF">
        <w:rPr>
          <w:color w:val="auto"/>
          <w:u w:val="single"/>
        </w:rPr>
        <w:t>SME Growth Market flag</w:t>
      </w:r>
      <w:r w:rsidR="00F53EBC">
        <w:rPr>
          <w:color w:val="auto"/>
        </w:rPr>
        <w:t>)</w:t>
      </w:r>
      <w:r w:rsidRPr="00FB60DF">
        <w:rPr>
          <w:color w:val="auto"/>
        </w:rPr>
        <w:t xml:space="preserve"> </w:t>
      </w:r>
      <w:r w:rsidRPr="00FB60DF">
        <w:rPr>
          <w:b/>
          <w:color w:val="auto"/>
        </w:rPr>
        <w:t>{T2S.22.145}</w:t>
      </w:r>
      <w:r w:rsidR="0099305F" w:rsidRPr="0099305F">
        <w:rPr>
          <w:color w:val="auto"/>
        </w:rPr>
        <w:t>:</w:t>
      </w:r>
    </w:p>
    <w:p w14:paraId="00A2FCA7" w14:textId="42A8E726" w:rsidR="00DE57F6" w:rsidRDefault="00DE57F6" w:rsidP="00FA42AD">
      <w:pPr>
        <w:pStyle w:val="DashList"/>
        <w:numPr>
          <w:ilvl w:val="0"/>
          <w:numId w:val="10"/>
        </w:numPr>
        <w:jc w:val="both"/>
        <w:rPr>
          <w:color w:val="auto"/>
        </w:rPr>
      </w:pPr>
      <w:r w:rsidRPr="000962A8">
        <w:rPr>
          <w:color w:val="auto"/>
        </w:rPr>
        <w:t xml:space="preserve">In case </w:t>
      </w:r>
      <w:r w:rsidR="0005035C">
        <w:rPr>
          <w:color w:val="auto"/>
        </w:rPr>
        <w:t>either the</w:t>
      </w:r>
      <w:r w:rsidRPr="004808F6">
        <w:rPr>
          <w:color w:val="auto"/>
        </w:rPr>
        <w:t xml:space="preserve"> </w:t>
      </w:r>
      <w:r w:rsidR="0005035C" w:rsidRPr="0005035C">
        <w:rPr>
          <w:color w:val="auto"/>
          <w:u w:val="single"/>
        </w:rPr>
        <w:t>Financial Instrument Type</w:t>
      </w:r>
      <w:r w:rsidR="0005035C">
        <w:rPr>
          <w:color w:val="auto"/>
        </w:rPr>
        <w:t xml:space="preserve">, </w:t>
      </w:r>
      <w:r w:rsidR="0005035C" w:rsidRPr="0005035C">
        <w:rPr>
          <w:color w:val="auto"/>
          <w:u w:val="single"/>
        </w:rPr>
        <w:t>Liquidity</w:t>
      </w:r>
      <w:r w:rsidR="0005035C">
        <w:rPr>
          <w:color w:val="auto"/>
        </w:rPr>
        <w:t xml:space="preserve"> or </w:t>
      </w:r>
      <w:r w:rsidRPr="00FB60DF">
        <w:rPr>
          <w:i/>
          <w:color w:val="auto"/>
        </w:rPr>
        <w:t>Security Penalty Rate</w:t>
      </w:r>
      <w:r w:rsidRPr="004808F6">
        <w:rPr>
          <w:color w:val="auto"/>
        </w:rPr>
        <w:t xml:space="preserve"> </w:t>
      </w:r>
      <w:r w:rsidRPr="000962A8">
        <w:rPr>
          <w:color w:val="auto"/>
        </w:rPr>
        <w:t xml:space="preserve">is </w:t>
      </w:r>
      <w:r>
        <w:rPr>
          <w:color w:val="auto"/>
        </w:rPr>
        <w:t xml:space="preserve">not available in </w:t>
      </w:r>
      <w:r w:rsidRPr="000962A8">
        <w:rPr>
          <w:color w:val="auto"/>
          <w:u w:val="single"/>
        </w:rPr>
        <w:t>Static Data</w:t>
      </w:r>
      <w:r w:rsidRPr="000962A8">
        <w:rPr>
          <w:color w:val="auto"/>
        </w:rPr>
        <w:t xml:space="preserve">, the </w:t>
      </w:r>
      <w:r w:rsidRPr="004101AF">
        <w:rPr>
          <w:i/>
          <w:color w:val="auto"/>
        </w:rPr>
        <w:t>Sub-amount</w:t>
      </w:r>
      <w:r w:rsidRPr="000962A8">
        <w:rPr>
          <w:color w:val="auto"/>
        </w:rPr>
        <w:t xml:space="preserve"> is flagged as </w:t>
      </w:r>
      <w:r w:rsidR="00485703" w:rsidRPr="00485703">
        <w:rPr>
          <w:color w:val="auto"/>
          <w:u w:val="single"/>
        </w:rPr>
        <w:t>Cannot be calculated</w:t>
      </w:r>
      <w:r w:rsidR="00485703">
        <w:rPr>
          <w:color w:val="auto"/>
        </w:rPr>
        <w:t xml:space="preserve"> “True”</w:t>
      </w:r>
      <w:r w:rsidR="00485703">
        <w:t xml:space="preserve"> </w:t>
      </w:r>
      <w:r>
        <w:rPr>
          <w:color w:val="auto"/>
        </w:rPr>
        <w:t>and the processing</w:t>
      </w:r>
      <w:r w:rsidR="00485703">
        <w:rPr>
          <w:color w:val="auto"/>
        </w:rPr>
        <w:t xml:space="preserve"> ends</w:t>
      </w:r>
      <w:r w:rsidRPr="000962A8">
        <w:rPr>
          <w:color w:val="auto"/>
        </w:rPr>
        <w:t>.</w:t>
      </w:r>
      <w:r>
        <w:rPr>
          <w:color w:val="auto"/>
        </w:rPr>
        <w:t xml:space="preserve"> </w:t>
      </w:r>
    </w:p>
    <w:p w14:paraId="07C355E2" w14:textId="0F156A02" w:rsidR="00DE57F6" w:rsidRPr="00FB60DF" w:rsidRDefault="00DE57F6" w:rsidP="00FA42AD">
      <w:pPr>
        <w:pStyle w:val="DashList"/>
        <w:numPr>
          <w:ilvl w:val="0"/>
          <w:numId w:val="10"/>
        </w:numPr>
        <w:jc w:val="both"/>
        <w:rPr>
          <w:color w:val="auto"/>
        </w:rPr>
      </w:pPr>
      <w:r w:rsidRPr="00FB60DF">
        <w:rPr>
          <w:color w:val="auto"/>
        </w:rPr>
        <w:t xml:space="preserve">Otherwise, the </w:t>
      </w:r>
      <w:r w:rsidRPr="00FB60DF">
        <w:rPr>
          <w:i/>
          <w:color w:val="auto"/>
        </w:rPr>
        <w:t>Sub-amount</w:t>
      </w:r>
      <w:r w:rsidRPr="00FB60DF">
        <w:rPr>
          <w:color w:val="auto"/>
        </w:rPr>
        <w:t xml:space="preserve"> is sent to the </w:t>
      </w:r>
      <w:r w:rsidRPr="00FB60DF">
        <w:rPr>
          <w:i/>
          <w:color w:val="auto"/>
          <w:u w:val="single"/>
        </w:rPr>
        <w:t xml:space="preserve">Calculate Sub-amount </w:t>
      </w:r>
      <w:r w:rsidRPr="00FB60DF">
        <w:rPr>
          <w:i/>
          <w:color w:val="auto"/>
        </w:rPr>
        <w:t>sub-</w:t>
      </w:r>
      <w:r w:rsidR="00920D8D">
        <w:rPr>
          <w:i/>
          <w:color w:val="auto"/>
        </w:rPr>
        <w:t>function</w:t>
      </w:r>
      <w:r w:rsidRPr="00FB60DF">
        <w:rPr>
          <w:i/>
          <w:color w:val="auto"/>
        </w:rPr>
        <w:t>.</w:t>
      </w:r>
    </w:p>
    <w:p w14:paraId="215AD07F" w14:textId="5176AAA5" w:rsidR="00DE57F6" w:rsidRDefault="00DE57F6" w:rsidP="00FA42AD">
      <w:pPr>
        <w:pStyle w:val="UnorderedList"/>
        <w:numPr>
          <w:ilvl w:val="0"/>
          <w:numId w:val="4"/>
        </w:numPr>
        <w:jc w:val="both"/>
        <w:rPr>
          <w:color w:val="auto"/>
        </w:rPr>
      </w:pPr>
      <w:r w:rsidRPr="009345AE">
        <w:rPr>
          <w:color w:val="auto"/>
        </w:rPr>
        <w:t xml:space="preserve">For </w:t>
      </w:r>
      <w:r>
        <w:rPr>
          <w:color w:val="auto"/>
        </w:rPr>
        <w:t>“BOTH”</w:t>
      </w:r>
      <w:r w:rsidRPr="009345AE">
        <w:rPr>
          <w:color w:val="auto"/>
        </w:rPr>
        <w:t xml:space="preserve"> </w:t>
      </w:r>
      <w:r w:rsidRPr="002D4D5A">
        <w:rPr>
          <w:color w:val="auto"/>
          <w:u w:val="single"/>
        </w:rPr>
        <w:t>Calculation Method</w:t>
      </w:r>
      <w:r w:rsidRPr="009345AE">
        <w:rPr>
          <w:color w:val="auto"/>
        </w:rPr>
        <w:t xml:space="preserve">, </w:t>
      </w:r>
      <w:r>
        <w:rPr>
          <w:color w:val="auto"/>
        </w:rPr>
        <w:t xml:space="preserve">the above described </w:t>
      </w:r>
      <w:r w:rsidR="00A93AC1">
        <w:rPr>
          <w:color w:val="auto"/>
        </w:rPr>
        <w:t>actions</w:t>
      </w:r>
      <w:r>
        <w:rPr>
          <w:color w:val="auto"/>
        </w:rPr>
        <w:t xml:space="preserve"> for “CASH” and “SECU” are </w:t>
      </w:r>
      <w:r w:rsidRPr="00AC0461">
        <w:rPr>
          <w:color w:val="auto"/>
        </w:rPr>
        <w:t>performed</w:t>
      </w:r>
      <w:r w:rsidRPr="009345AE">
        <w:rPr>
          <w:color w:val="auto"/>
        </w:rPr>
        <w:t>.</w:t>
      </w:r>
    </w:p>
    <w:p w14:paraId="657A1122" w14:textId="1647C5D7" w:rsidR="00992C86" w:rsidRPr="004808F6" w:rsidRDefault="00992C86" w:rsidP="00FA42AD">
      <w:pPr>
        <w:pStyle w:val="UnorderedList"/>
        <w:numPr>
          <w:ilvl w:val="0"/>
          <w:numId w:val="0"/>
        </w:numPr>
        <w:ind w:left="114"/>
        <w:jc w:val="both"/>
        <w:rPr>
          <w:color w:val="auto"/>
        </w:rPr>
      </w:pPr>
      <w:r>
        <w:rPr>
          <w:color w:val="auto"/>
        </w:rPr>
        <w:t>Once the rate has been determined, the sub-</w:t>
      </w:r>
      <w:r w:rsidR="00920D8D">
        <w:rPr>
          <w:color w:val="auto"/>
        </w:rPr>
        <w:t>function</w:t>
      </w:r>
      <w:r>
        <w:rPr>
          <w:color w:val="auto"/>
        </w:rPr>
        <w:t xml:space="preserve"> sends </w:t>
      </w:r>
      <w:r w:rsidR="00ED2B55">
        <w:rPr>
          <w:color w:val="auto"/>
        </w:rPr>
        <w:t xml:space="preserve">the </w:t>
      </w:r>
      <w:r w:rsidR="00ED2B55" w:rsidRPr="00ED2B55">
        <w:rPr>
          <w:i/>
          <w:color w:val="auto"/>
        </w:rPr>
        <w:t>Penalty</w:t>
      </w:r>
      <w:r w:rsidR="00ED2B55">
        <w:rPr>
          <w:color w:val="auto"/>
        </w:rPr>
        <w:t xml:space="preserve"> and </w:t>
      </w:r>
      <w:r>
        <w:rPr>
          <w:color w:val="auto"/>
        </w:rPr>
        <w:t xml:space="preserve">all </w:t>
      </w:r>
      <w:r w:rsidRPr="0099305F">
        <w:rPr>
          <w:i/>
          <w:color w:val="auto"/>
        </w:rPr>
        <w:t>Sub-amount</w:t>
      </w:r>
      <w:r w:rsidR="0099305F">
        <w:rPr>
          <w:color w:val="auto"/>
        </w:rPr>
        <w:t>s</w:t>
      </w:r>
      <w:r>
        <w:rPr>
          <w:color w:val="auto"/>
        </w:rPr>
        <w:t xml:space="preserve"> flagged </w:t>
      </w:r>
      <w:r w:rsidRPr="002D7E74">
        <w:rPr>
          <w:color w:val="auto"/>
        </w:rPr>
        <w:t xml:space="preserve">as </w:t>
      </w:r>
      <w:r w:rsidR="00485703" w:rsidRPr="00485703">
        <w:rPr>
          <w:color w:val="auto"/>
          <w:u w:val="single"/>
        </w:rPr>
        <w:t>Cannot be calculated</w:t>
      </w:r>
      <w:r w:rsidR="00485703">
        <w:rPr>
          <w:color w:val="auto"/>
        </w:rPr>
        <w:t xml:space="preserve"> “False”</w:t>
      </w:r>
      <w:r w:rsidR="00485703">
        <w:t xml:space="preserve"> </w:t>
      </w:r>
      <w:r w:rsidRPr="002D7E74">
        <w:rPr>
          <w:color w:val="auto"/>
        </w:rPr>
        <w:t xml:space="preserve">to the </w:t>
      </w:r>
      <w:r w:rsidRPr="00992C86">
        <w:rPr>
          <w:i/>
          <w:color w:val="auto"/>
          <w:u w:val="single"/>
        </w:rPr>
        <w:t>Calculate Sub-amount</w:t>
      </w:r>
      <w:r w:rsidRPr="002D7E74">
        <w:rPr>
          <w:color w:val="auto"/>
        </w:rPr>
        <w:t xml:space="preserve"> sub-</w:t>
      </w:r>
      <w:r w:rsidR="00920D8D">
        <w:rPr>
          <w:color w:val="auto"/>
        </w:rPr>
        <w:t>function</w:t>
      </w:r>
      <w:r w:rsidRPr="002D7E74">
        <w:rPr>
          <w:color w:val="auto"/>
        </w:rPr>
        <w:t>.</w:t>
      </w:r>
    </w:p>
    <w:p w14:paraId="3952B462" w14:textId="150C01BA" w:rsidR="00B7273F" w:rsidRPr="009345AE" w:rsidRDefault="00B7273F" w:rsidP="005A2D26">
      <w:pPr>
        <w:pStyle w:val="UnorderedList"/>
        <w:numPr>
          <w:ilvl w:val="0"/>
          <w:numId w:val="0"/>
        </w:numPr>
        <w:spacing w:before="120" w:after="60"/>
        <w:jc w:val="both"/>
        <w:rPr>
          <w:i/>
          <w:color w:val="auto"/>
          <w:u w:val="single"/>
        </w:rPr>
      </w:pPr>
      <w:r w:rsidRPr="009345AE">
        <w:rPr>
          <w:i/>
          <w:color w:val="auto"/>
          <w:u w:val="single"/>
        </w:rPr>
        <w:lastRenderedPageBreak/>
        <w:t xml:space="preserve">Calculate </w:t>
      </w:r>
      <w:r w:rsidR="00C7201D">
        <w:rPr>
          <w:i/>
          <w:color w:val="auto"/>
          <w:u w:val="single"/>
        </w:rPr>
        <w:t>Sub-amount</w:t>
      </w:r>
      <w:r w:rsidRPr="009345AE">
        <w:rPr>
          <w:i/>
          <w:color w:val="auto"/>
          <w:u w:val="single"/>
        </w:rPr>
        <w:t xml:space="preserve">: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2263"/>
        <w:gridCol w:w="7365"/>
      </w:tblGrid>
      <w:tr w:rsidR="009345AE" w:rsidRPr="009345AE" w14:paraId="1DC10146" w14:textId="77777777" w:rsidTr="00C52C36">
        <w:tc>
          <w:tcPr>
            <w:tcW w:w="2263" w:type="dxa"/>
            <w:shd w:val="clear" w:color="auto" w:fill="D9D9D9" w:themeFill="background1" w:themeFillShade="D9"/>
            <w:vAlign w:val="center"/>
          </w:tcPr>
          <w:p w14:paraId="34DED65D" w14:textId="77777777" w:rsidR="00B7273F" w:rsidRPr="009345AE" w:rsidRDefault="00B7273F" w:rsidP="007F73E2">
            <w:pPr>
              <w:pStyle w:val="UnorderedList"/>
              <w:numPr>
                <w:ilvl w:val="0"/>
                <w:numId w:val="0"/>
              </w:numPr>
              <w:spacing w:before="0"/>
              <w:jc w:val="both"/>
              <w:rPr>
                <w:i/>
                <w:color w:val="auto"/>
                <w:u w:val="single"/>
              </w:rPr>
            </w:pPr>
            <w:r w:rsidRPr="009345AE">
              <w:rPr>
                <w:i/>
                <w:color w:val="auto"/>
                <w:u w:val="single"/>
              </w:rPr>
              <w:t>Reference Id</w:t>
            </w:r>
          </w:p>
        </w:tc>
        <w:tc>
          <w:tcPr>
            <w:tcW w:w="7365" w:type="dxa"/>
            <w:shd w:val="clear" w:color="auto" w:fill="D9D9D9" w:themeFill="background1" w:themeFillShade="D9"/>
            <w:vAlign w:val="center"/>
          </w:tcPr>
          <w:p w14:paraId="63D2818E" w14:textId="3C93966F" w:rsidR="00B7273F" w:rsidRPr="009345AE" w:rsidRDefault="00CC3D0A" w:rsidP="007F73E2">
            <w:pPr>
              <w:pStyle w:val="UnorderedList"/>
              <w:numPr>
                <w:ilvl w:val="0"/>
                <w:numId w:val="0"/>
              </w:numPr>
              <w:spacing w:before="0"/>
              <w:jc w:val="both"/>
              <w:rPr>
                <w:i/>
                <w:color w:val="auto"/>
                <w:u w:val="single"/>
              </w:rPr>
            </w:pPr>
            <w:r>
              <w:rPr>
                <w:i/>
                <w:color w:val="auto"/>
                <w:u w:val="single"/>
              </w:rPr>
              <w:t>LCMM.PEM.CAL.5.1.</w:t>
            </w:r>
          </w:p>
        </w:tc>
      </w:tr>
    </w:tbl>
    <w:p w14:paraId="625FEBC3" w14:textId="02C0899A" w:rsidR="00A00891" w:rsidRPr="00A00891" w:rsidRDefault="00EF2658" w:rsidP="008616D7">
      <w:pPr>
        <w:pStyle w:val="Content"/>
        <w:rPr>
          <w:color w:val="auto"/>
        </w:rPr>
      </w:pPr>
      <w:r>
        <w:rPr>
          <w:color w:val="auto"/>
        </w:rPr>
        <w:t>For each</w:t>
      </w:r>
      <w:r w:rsidR="00ED2B55">
        <w:rPr>
          <w:color w:val="auto"/>
        </w:rPr>
        <w:t xml:space="preserve"> </w:t>
      </w:r>
      <w:r w:rsidRPr="00EF2658">
        <w:rPr>
          <w:i/>
          <w:color w:val="auto"/>
        </w:rPr>
        <w:t>Sub-amount</w:t>
      </w:r>
      <w:r>
        <w:rPr>
          <w:color w:val="auto"/>
        </w:rPr>
        <w:t xml:space="preserve"> </w:t>
      </w:r>
      <w:r w:rsidR="004101AF">
        <w:rPr>
          <w:color w:val="auto"/>
        </w:rPr>
        <w:t>received</w:t>
      </w:r>
      <w:r w:rsidR="001B4AF0" w:rsidRPr="009345AE">
        <w:rPr>
          <w:color w:val="auto"/>
        </w:rPr>
        <w:t xml:space="preserve"> </w:t>
      </w:r>
      <w:r w:rsidR="001B4AF0">
        <w:rPr>
          <w:color w:val="auto"/>
        </w:rPr>
        <w:t xml:space="preserve">from the </w:t>
      </w:r>
      <w:r w:rsidR="001B4AF0" w:rsidRPr="00EB7210">
        <w:rPr>
          <w:i/>
          <w:color w:val="auto"/>
          <w:u w:val="single"/>
        </w:rPr>
        <w:t>Sub-amount Preparation</w:t>
      </w:r>
      <w:r w:rsidR="001B4AF0" w:rsidRPr="009345AE">
        <w:rPr>
          <w:color w:val="auto"/>
        </w:rPr>
        <w:t xml:space="preserve"> sub-</w:t>
      </w:r>
      <w:r w:rsidR="001B4AF0">
        <w:rPr>
          <w:color w:val="auto"/>
        </w:rPr>
        <w:t xml:space="preserve">function, </w:t>
      </w:r>
      <w:r>
        <w:rPr>
          <w:color w:val="auto"/>
        </w:rPr>
        <w:t>t</w:t>
      </w:r>
      <w:r w:rsidR="00EB7210">
        <w:rPr>
          <w:color w:val="auto"/>
        </w:rPr>
        <w:t xml:space="preserve">he </w:t>
      </w:r>
      <w:r w:rsidR="00914468">
        <w:rPr>
          <w:color w:val="auto"/>
        </w:rPr>
        <w:t>sub-</w:t>
      </w:r>
      <w:r w:rsidR="00920D8D">
        <w:rPr>
          <w:color w:val="auto"/>
        </w:rPr>
        <w:t>function</w:t>
      </w:r>
      <w:r w:rsidR="00B7273F" w:rsidRPr="009345AE">
        <w:rPr>
          <w:color w:val="auto"/>
        </w:rPr>
        <w:t xml:space="preserve"> calculates the</w:t>
      </w:r>
      <w:r w:rsidR="004101AF">
        <w:rPr>
          <w:color w:val="auto"/>
        </w:rPr>
        <w:t xml:space="preserve"> </w:t>
      </w:r>
      <w:r w:rsidR="004101AF" w:rsidRPr="004101AF">
        <w:rPr>
          <w:color w:val="auto"/>
          <w:u w:val="single"/>
        </w:rPr>
        <w:t>Amount</w:t>
      </w:r>
      <w:r w:rsidR="004101AF">
        <w:rPr>
          <w:color w:val="auto"/>
        </w:rPr>
        <w:t xml:space="preserve"> of the</w:t>
      </w:r>
      <w:r w:rsidR="00B7273F" w:rsidRPr="009345AE">
        <w:rPr>
          <w:color w:val="auto"/>
        </w:rPr>
        <w:t xml:space="preserve"> </w:t>
      </w:r>
      <w:r w:rsidR="00C7201D">
        <w:rPr>
          <w:i/>
          <w:color w:val="auto"/>
        </w:rPr>
        <w:t>Sub-amount</w:t>
      </w:r>
      <w:r w:rsidR="00B7273F" w:rsidRPr="009345AE">
        <w:rPr>
          <w:color w:val="auto"/>
        </w:rPr>
        <w:t xml:space="preserve">, applying the </w:t>
      </w:r>
      <w:r w:rsidR="00914468">
        <w:rPr>
          <w:color w:val="auto"/>
        </w:rPr>
        <w:t>steps</w:t>
      </w:r>
      <w:r w:rsidR="00B7273F" w:rsidRPr="009345AE">
        <w:rPr>
          <w:color w:val="auto"/>
        </w:rPr>
        <w:t xml:space="preserve"> required for each </w:t>
      </w:r>
      <w:r w:rsidR="00356D68" w:rsidRPr="002D4D5A">
        <w:rPr>
          <w:color w:val="auto"/>
          <w:u w:val="single"/>
        </w:rPr>
        <w:t>Calculation Method</w:t>
      </w:r>
      <w:r w:rsidR="00B7273F" w:rsidRPr="009345AE">
        <w:rPr>
          <w:color w:val="auto"/>
        </w:rPr>
        <w:t xml:space="preserve">: </w:t>
      </w:r>
    </w:p>
    <w:p w14:paraId="245E7DF3" w14:textId="77777777" w:rsidR="00A00891" w:rsidRDefault="00A00891" w:rsidP="00FA42AD">
      <w:pPr>
        <w:pStyle w:val="UnorderedList"/>
        <w:numPr>
          <w:ilvl w:val="0"/>
          <w:numId w:val="4"/>
        </w:numPr>
        <w:jc w:val="both"/>
        <w:rPr>
          <w:color w:val="auto"/>
        </w:rPr>
      </w:pPr>
      <w:r>
        <w:rPr>
          <w:color w:val="auto"/>
        </w:rPr>
        <w:t xml:space="preserve">For </w:t>
      </w:r>
      <w:r w:rsidRPr="00356D68">
        <w:rPr>
          <w:color w:val="auto"/>
        </w:rPr>
        <w:t>“CASH”</w:t>
      </w:r>
      <w:r>
        <w:rPr>
          <w:color w:val="auto"/>
        </w:rPr>
        <w:t xml:space="preserve"> </w:t>
      </w:r>
      <w:r w:rsidRPr="002D4D5A">
        <w:rPr>
          <w:color w:val="auto"/>
          <w:u w:val="single"/>
        </w:rPr>
        <w:t>Calculation Method</w:t>
      </w:r>
      <w:r w:rsidRPr="00A00891">
        <w:rPr>
          <w:color w:val="auto"/>
        </w:rPr>
        <w:t>, the</w:t>
      </w:r>
      <w:r>
        <w:rPr>
          <w:color w:val="auto"/>
          <w:u w:val="single"/>
        </w:rPr>
        <w:t xml:space="preserve"> </w:t>
      </w:r>
      <w:r w:rsidRPr="00356D68">
        <w:rPr>
          <w:color w:val="auto"/>
          <w:u w:val="single"/>
        </w:rPr>
        <w:t xml:space="preserve">Amount </w:t>
      </w:r>
      <w:r w:rsidRPr="009345AE">
        <w:rPr>
          <w:color w:val="auto"/>
        </w:rPr>
        <w:t xml:space="preserve">of the </w:t>
      </w:r>
      <w:r>
        <w:rPr>
          <w:i/>
          <w:color w:val="auto"/>
        </w:rPr>
        <w:t xml:space="preserve">Sub-amount </w:t>
      </w:r>
      <w:r w:rsidRPr="00A00891">
        <w:rPr>
          <w:color w:val="auto"/>
        </w:rPr>
        <w:t>is the same as</w:t>
      </w:r>
      <w:r>
        <w:rPr>
          <w:i/>
          <w:color w:val="auto"/>
        </w:rPr>
        <w:t xml:space="preserve"> </w:t>
      </w:r>
      <w:r w:rsidRPr="00356D68">
        <w:rPr>
          <w:color w:val="auto"/>
          <w:u w:val="single"/>
        </w:rPr>
        <w:t>Amount Cash side</w:t>
      </w:r>
      <w:r>
        <w:rPr>
          <w:color w:val="auto"/>
        </w:rPr>
        <w:t xml:space="preserve">, which is </w:t>
      </w:r>
      <w:r w:rsidRPr="00356D68">
        <w:rPr>
          <w:color w:val="auto"/>
        </w:rPr>
        <w:t xml:space="preserve">calculated as </w:t>
      </w:r>
      <w:r w:rsidRPr="00356D68">
        <w:rPr>
          <w:b/>
          <w:color w:val="auto"/>
        </w:rPr>
        <w:t>{T2S.22.130} {T2S.22.220}</w:t>
      </w:r>
      <w:r w:rsidRPr="00356D68">
        <w:rPr>
          <w:color w:val="auto"/>
        </w:rPr>
        <w:t xml:space="preserve">: </w:t>
      </w:r>
    </w:p>
    <w:p w14:paraId="14E48FE1" w14:textId="58129EF4" w:rsidR="00A00891" w:rsidRPr="00A00891" w:rsidRDefault="00A00891" w:rsidP="00FA42AD">
      <w:pPr>
        <w:pStyle w:val="UnorderedList"/>
        <w:numPr>
          <w:ilvl w:val="0"/>
          <w:numId w:val="0"/>
        </w:numPr>
        <w:ind w:left="454"/>
        <w:jc w:val="both"/>
        <w:rPr>
          <w:color w:val="auto"/>
        </w:rPr>
      </w:pPr>
      <w:r w:rsidRPr="0097016B">
        <w:rPr>
          <w:color w:val="auto"/>
          <w:u w:val="single"/>
        </w:rPr>
        <w:t>Amount</w:t>
      </w:r>
      <w:r w:rsidRPr="00356D68">
        <w:rPr>
          <w:i/>
          <w:color w:val="auto"/>
        </w:rPr>
        <w:t xml:space="preserve"> </w:t>
      </w:r>
      <w:r w:rsidRPr="00356D68">
        <w:rPr>
          <w:color w:val="auto"/>
        </w:rPr>
        <w:t xml:space="preserve">(failed to be delivered) * </w:t>
      </w:r>
      <w:r w:rsidRPr="00356D68">
        <w:rPr>
          <w:i/>
          <w:color w:val="auto"/>
        </w:rPr>
        <w:t>Cash Discount Penalty Rate</w:t>
      </w:r>
    </w:p>
    <w:p w14:paraId="64537040" w14:textId="2BC9C7AC" w:rsidR="009D3CA3" w:rsidRDefault="00A00891" w:rsidP="00FA42AD">
      <w:pPr>
        <w:pStyle w:val="UnorderedList"/>
        <w:numPr>
          <w:ilvl w:val="0"/>
          <w:numId w:val="4"/>
        </w:numPr>
        <w:jc w:val="both"/>
        <w:rPr>
          <w:color w:val="auto"/>
        </w:rPr>
      </w:pPr>
      <w:r>
        <w:rPr>
          <w:color w:val="auto"/>
        </w:rPr>
        <w:t xml:space="preserve">For </w:t>
      </w:r>
      <w:r w:rsidRPr="00356D68">
        <w:rPr>
          <w:color w:val="auto"/>
        </w:rPr>
        <w:t>“</w:t>
      </w:r>
      <w:r>
        <w:rPr>
          <w:color w:val="auto"/>
        </w:rPr>
        <w:t>SECU</w:t>
      </w:r>
      <w:r w:rsidRPr="00356D68">
        <w:rPr>
          <w:color w:val="auto"/>
        </w:rPr>
        <w:t>”</w:t>
      </w:r>
      <w:r>
        <w:rPr>
          <w:color w:val="auto"/>
        </w:rPr>
        <w:t xml:space="preserve"> </w:t>
      </w:r>
      <w:r w:rsidRPr="002D4D5A">
        <w:rPr>
          <w:color w:val="auto"/>
          <w:u w:val="single"/>
        </w:rPr>
        <w:t>Calculation Method</w:t>
      </w:r>
      <w:r w:rsidRPr="00A00891">
        <w:rPr>
          <w:color w:val="auto"/>
        </w:rPr>
        <w:t>, the</w:t>
      </w:r>
      <w:r>
        <w:rPr>
          <w:color w:val="auto"/>
          <w:u w:val="single"/>
        </w:rPr>
        <w:t xml:space="preserve"> </w:t>
      </w:r>
      <w:r w:rsidRPr="00356D68">
        <w:rPr>
          <w:color w:val="auto"/>
          <w:u w:val="single"/>
        </w:rPr>
        <w:t xml:space="preserve">Amount </w:t>
      </w:r>
      <w:r w:rsidRPr="009345AE">
        <w:rPr>
          <w:color w:val="auto"/>
        </w:rPr>
        <w:t xml:space="preserve">of the </w:t>
      </w:r>
      <w:r>
        <w:rPr>
          <w:i/>
          <w:color w:val="auto"/>
        </w:rPr>
        <w:t xml:space="preserve">Sub-amount </w:t>
      </w:r>
      <w:r w:rsidRPr="00A00891">
        <w:rPr>
          <w:color w:val="auto"/>
        </w:rPr>
        <w:t>is the same as</w:t>
      </w:r>
      <w:r>
        <w:rPr>
          <w:i/>
          <w:color w:val="auto"/>
        </w:rPr>
        <w:t xml:space="preserve"> </w:t>
      </w:r>
      <w:r w:rsidRPr="00356D68">
        <w:rPr>
          <w:color w:val="auto"/>
          <w:u w:val="single"/>
        </w:rPr>
        <w:t xml:space="preserve">Amount </w:t>
      </w:r>
      <w:r>
        <w:rPr>
          <w:color w:val="auto"/>
          <w:u w:val="single"/>
        </w:rPr>
        <w:t>Securities side</w:t>
      </w:r>
      <w:r>
        <w:rPr>
          <w:color w:val="auto"/>
        </w:rPr>
        <w:t>, which is calculated in two steps</w:t>
      </w:r>
      <w:r w:rsidR="009D3CA3">
        <w:rPr>
          <w:color w:val="auto"/>
        </w:rPr>
        <w:t>, first the sub-</w:t>
      </w:r>
      <w:r w:rsidR="00920D8D">
        <w:rPr>
          <w:color w:val="auto"/>
        </w:rPr>
        <w:t>function</w:t>
      </w:r>
      <w:r w:rsidR="009D3CA3">
        <w:rPr>
          <w:color w:val="auto"/>
        </w:rPr>
        <w:t xml:space="preserve"> calculates the </w:t>
      </w:r>
      <w:r w:rsidR="009D3CA3" w:rsidRPr="00356D68">
        <w:rPr>
          <w:color w:val="auto"/>
          <w:u w:val="single"/>
        </w:rPr>
        <w:t>Original Amount</w:t>
      </w:r>
      <w:r w:rsidR="009D3CA3" w:rsidRPr="009D3CA3">
        <w:rPr>
          <w:color w:val="auto"/>
        </w:rPr>
        <w:t xml:space="preserve"> </w:t>
      </w:r>
      <w:r w:rsidR="009D3CA3" w:rsidRPr="009345AE">
        <w:rPr>
          <w:color w:val="auto"/>
        </w:rPr>
        <w:t xml:space="preserve">of </w:t>
      </w:r>
      <w:r w:rsidR="009D3CA3">
        <w:rPr>
          <w:i/>
          <w:color w:val="auto"/>
        </w:rPr>
        <w:t>Sub-amount</w:t>
      </w:r>
      <w:r w:rsidR="009D3CA3" w:rsidRPr="00356D68">
        <w:rPr>
          <w:i/>
          <w:color w:val="auto"/>
        </w:rPr>
        <w:t xml:space="preserve"> (securities)</w:t>
      </w:r>
      <w:r w:rsidR="006827C2">
        <w:rPr>
          <w:color w:val="auto"/>
        </w:rPr>
        <w:t xml:space="preserve"> and then</w:t>
      </w:r>
      <w:r w:rsidR="009D3CA3">
        <w:rPr>
          <w:color w:val="auto"/>
        </w:rPr>
        <w:t xml:space="preserve">, if necessary </w:t>
      </w:r>
      <w:r w:rsidR="009D3CA3" w:rsidRPr="009345AE">
        <w:rPr>
          <w:color w:val="auto"/>
        </w:rPr>
        <w:t>it</w:t>
      </w:r>
      <w:r w:rsidR="009D3CA3">
        <w:rPr>
          <w:color w:val="auto"/>
        </w:rPr>
        <w:t xml:space="preserve"> is converted</w:t>
      </w:r>
      <w:r w:rsidR="009D3CA3" w:rsidRPr="009D3CA3">
        <w:rPr>
          <w:color w:val="auto"/>
        </w:rPr>
        <w:t xml:space="preserve"> </w:t>
      </w:r>
      <w:r w:rsidR="009D3CA3" w:rsidRPr="00116E5B">
        <w:rPr>
          <w:color w:val="auto"/>
        </w:rPr>
        <w:t>applying</w:t>
      </w:r>
      <w:r w:rsidR="009D3CA3">
        <w:rPr>
          <w:color w:val="auto"/>
        </w:rPr>
        <w:t xml:space="preserve"> the previously retrieved </w:t>
      </w:r>
      <w:r w:rsidR="009D3CA3" w:rsidRPr="00116E5B">
        <w:rPr>
          <w:i/>
          <w:color w:val="auto"/>
        </w:rPr>
        <w:t>Euro foreign exchange rates</w:t>
      </w:r>
      <w:r w:rsidR="009D3CA3">
        <w:rPr>
          <w:color w:val="auto"/>
        </w:rPr>
        <w:t>. More in detail:</w:t>
      </w:r>
    </w:p>
    <w:p w14:paraId="260B8D5D" w14:textId="77777777" w:rsidR="009D3CA3" w:rsidRDefault="009D3CA3" w:rsidP="00FA42AD">
      <w:pPr>
        <w:pStyle w:val="DashList"/>
        <w:numPr>
          <w:ilvl w:val="0"/>
          <w:numId w:val="10"/>
        </w:numPr>
        <w:jc w:val="both"/>
        <w:rPr>
          <w:color w:val="auto"/>
        </w:rPr>
      </w:pPr>
      <w:r>
        <w:rPr>
          <w:color w:val="auto"/>
        </w:rPr>
        <w:t xml:space="preserve">The </w:t>
      </w:r>
      <w:r w:rsidRPr="00356D68">
        <w:rPr>
          <w:color w:val="auto"/>
          <w:u w:val="single"/>
        </w:rPr>
        <w:t>Original Amount</w:t>
      </w:r>
      <w:r w:rsidRPr="009D3CA3">
        <w:rPr>
          <w:color w:val="auto"/>
        </w:rPr>
        <w:t xml:space="preserve"> </w:t>
      </w:r>
      <w:r w:rsidRPr="009345AE">
        <w:rPr>
          <w:color w:val="auto"/>
        </w:rPr>
        <w:t xml:space="preserve">of </w:t>
      </w:r>
      <w:r>
        <w:rPr>
          <w:i/>
          <w:color w:val="auto"/>
        </w:rPr>
        <w:t>Sub-amount</w:t>
      </w:r>
      <w:r w:rsidRPr="00356D68">
        <w:rPr>
          <w:i/>
          <w:color w:val="auto"/>
        </w:rPr>
        <w:t xml:space="preserve"> (securities)</w:t>
      </w:r>
      <w:r w:rsidRPr="009D3CA3">
        <w:rPr>
          <w:b/>
          <w:color w:val="auto"/>
        </w:rPr>
        <w:t xml:space="preserve"> </w:t>
      </w:r>
      <w:r>
        <w:rPr>
          <w:color w:val="auto"/>
        </w:rPr>
        <w:t xml:space="preserve">is </w:t>
      </w:r>
      <w:r w:rsidRPr="00356D68">
        <w:rPr>
          <w:color w:val="auto"/>
        </w:rPr>
        <w:t xml:space="preserve">calculated as </w:t>
      </w:r>
      <w:r>
        <w:rPr>
          <w:b/>
          <w:color w:val="auto"/>
        </w:rPr>
        <w:t xml:space="preserve">{T2S.22.120} </w:t>
      </w:r>
      <w:r w:rsidRPr="009345AE">
        <w:rPr>
          <w:b/>
          <w:color w:val="auto"/>
        </w:rPr>
        <w:t>{T2S.22.210}</w:t>
      </w:r>
      <w:r>
        <w:rPr>
          <w:b/>
          <w:color w:val="auto"/>
        </w:rPr>
        <w:t xml:space="preserve"> </w:t>
      </w:r>
      <w:r w:rsidRPr="009345AE">
        <w:rPr>
          <w:b/>
          <w:color w:val="auto"/>
        </w:rPr>
        <w:t>{T2S.22.232}</w:t>
      </w:r>
      <w:r w:rsidRPr="00356D68">
        <w:rPr>
          <w:color w:val="auto"/>
        </w:rPr>
        <w:t>:</w:t>
      </w:r>
    </w:p>
    <w:p w14:paraId="31B63B2B" w14:textId="243AEE3F" w:rsidR="00A00891" w:rsidRDefault="00A00891" w:rsidP="00FA42AD">
      <w:pPr>
        <w:pStyle w:val="DashList"/>
        <w:numPr>
          <w:ilvl w:val="0"/>
          <w:numId w:val="0"/>
        </w:numPr>
        <w:ind w:left="720"/>
        <w:jc w:val="both"/>
        <w:rPr>
          <w:color w:val="auto"/>
        </w:rPr>
      </w:pPr>
      <w:r w:rsidRPr="009D3CA3">
        <w:rPr>
          <w:i/>
          <w:color w:val="auto"/>
        </w:rPr>
        <w:t>Securities Penalty Rate</w:t>
      </w:r>
      <w:r w:rsidRPr="009D3CA3">
        <w:rPr>
          <w:color w:val="auto"/>
        </w:rPr>
        <w:t xml:space="preserve"> * </w:t>
      </w:r>
      <w:r w:rsidRPr="009D3CA3">
        <w:rPr>
          <w:i/>
          <w:color w:val="auto"/>
        </w:rPr>
        <w:t>Daily</w:t>
      </w:r>
      <w:r w:rsidRPr="009D3CA3">
        <w:rPr>
          <w:color w:val="auto"/>
        </w:rPr>
        <w:t xml:space="preserve"> </w:t>
      </w:r>
      <w:r w:rsidRPr="009D3CA3">
        <w:rPr>
          <w:i/>
          <w:color w:val="auto"/>
        </w:rPr>
        <w:t xml:space="preserve">Price </w:t>
      </w:r>
      <w:r w:rsidRPr="009D3CA3">
        <w:rPr>
          <w:color w:val="auto"/>
        </w:rPr>
        <w:t>of the</w:t>
      </w:r>
      <w:r w:rsidRPr="009D3CA3">
        <w:rPr>
          <w:i/>
          <w:color w:val="auto"/>
        </w:rPr>
        <w:t xml:space="preserve"> Security </w:t>
      </w:r>
      <w:r w:rsidRPr="009D3CA3">
        <w:rPr>
          <w:color w:val="auto"/>
        </w:rPr>
        <w:t xml:space="preserve">* </w:t>
      </w:r>
      <w:r w:rsidRPr="009D3CA3">
        <w:rPr>
          <w:color w:val="auto"/>
          <w:u w:val="single"/>
        </w:rPr>
        <w:t>Quantity</w:t>
      </w:r>
      <w:r w:rsidRPr="009D3CA3">
        <w:rPr>
          <w:i/>
          <w:color w:val="auto"/>
        </w:rPr>
        <w:t xml:space="preserve"> </w:t>
      </w:r>
      <w:r w:rsidRPr="009D3CA3">
        <w:rPr>
          <w:color w:val="auto"/>
        </w:rPr>
        <w:t>(failed to be delivered)</w:t>
      </w:r>
    </w:p>
    <w:p w14:paraId="35EDFD90" w14:textId="3313439B" w:rsidR="009D3CA3" w:rsidRDefault="009D3CA3" w:rsidP="00FA42AD">
      <w:pPr>
        <w:pStyle w:val="DashList"/>
        <w:numPr>
          <w:ilvl w:val="0"/>
          <w:numId w:val="10"/>
        </w:numPr>
        <w:jc w:val="both"/>
        <w:rPr>
          <w:color w:val="auto"/>
        </w:rPr>
      </w:pPr>
      <w:r w:rsidRPr="009D3CA3">
        <w:rPr>
          <w:color w:val="auto"/>
        </w:rPr>
        <w:t xml:space="preserve">The </w:t>
      </w:r>
      <w:r w:rsidRPr="00356D68">
        <w:rPr>
          <w:color w:val="auto"/>
          <w:u w:val="single"/>
        </w:rPr>
        <w:t>Amount Securities si</w:t>
      </w:r>
      <w:r>
        <w:rPr>
          <w:color w:val="auto"/>
          <w:u w:val="single"/>
        </w:rPr>
        <w:t>de</w:t>
      </w:r>
      <w:r w:rsidRPr="009D3CA3">
        <w:rPr>
          <w:color w:val="auto"/>
        </w:rPr>
        <w:t xml:space="preserve"> </w:t>
      </w:r>
      <w:r>
        <w:rPr>
          <w:color w:val="auto"/>
        </w:rPr>
        <w:t>is calculated as:</w:t>
      </w:r>
    </w:p>
    <w:p w14:paraId="0ED3AD38" w14:textId="3C5935A0" w:rsidR="009D3CA3" w:rsidRPr="009D3CA3" w:rsidRDefault="009D3CA3" w:rsidP="00FA42AD">
      <w:pPr>
        <w:pStyle w:val="UnorderedList"/>
        <w:numPr>
          <w:ilvl w:val="0"/>
          <w:numId w:val="14"/>
        </w:numPr>
        <w:ind w:left="1276"/>
        <w:jc w:val="both"/>
        <w:rPr>
          <w:color w:val="auto"/>
        </w:rPr>
      </w:pPr>
      <w:r>
        <w:rPr>
          <w:color w:val="auto"/>
        </w:rPr>
        <w:t>I</w:t>
      </w:r>
      <w:r w:rsidRPr="009D3CA3">
        <w:rPr>
          <w:color w:val="auto"/>
        </w:rPr>
        <w:t xml:space="preserve">f the </w:t>
      </w:r>
      <w:r w:rsidRPr="009D3CA3">
        <w:rPr>
          <w:color w:val="auto"/>
          <w:u w:val="single"/>
        </w:rPr>
        <w:t>Conversion flag</w:t>
      </w:r>
      <w:r w:rsidRPr="009D3CA3">
        <w:rPr>
          <w:color w:val="auto"/>
        </w:rPr>
        <w:t xml:space="preserve"> of the </w:t>
      </w:r>
      <w:r w:rsidRPr="009D3CA3">
        <w:rPr>
          <w:i/>
          <w:color w:val="auto"/>
        </w:rPr>
        <w:t xml:space="preserve">Sub-amount (securities) is </w:t>
      </w:r>
      <w:r w:rsidRPr="009D3CA3">
        <w:rPr>
          <w:color w:val="auto"/>
        </w:rPr>
        <w:t>“False”</w:t>
      </w:r>
      <w:r>
        <w:rPr>
          <w:color w:val="auto"/>
        </w:rPr>
        <w:t xml:space="preserve">, the </w:t>
      </w:r>
      <w:r w:rsidRPr="00356D68">
        <w:rPr>
          <w:color w:val="auto"/>
          <w:u w:val="single"/>
        </w:rPr>
        <w:t>Amount Securities si</w:t>
      </w:r>
      <w:r>
        <w:rPr>
          <w:color w:val="auto"/>
          <w:u w:val="single"/>
        </w:rPr>
        <w:t>de</w:t>
      </w:r>
      <w:r w:rsidRPr="009D3CA3">
        <w:rPr>
          <w:color w:val="auto"/>
        </w:rPr>
        <w:t xml:space="preserve"> </w:t>
      </w:r>
      <w:r>
        <w:rPr>
          <w:color w:val="auto"/>
        </w:rPr>
        <w:t>is equal to</w:t>
      </w:r>
      <w:r w:rsidRPr="009D3CA3">
        <w:rPr>
          <w:color w:val="auto"/>
        </w:rPr>
        <w:t xml:space="preserve"> </w:t>
      </w:r>
      <w:r>
        <w:rPr>
          <w:color w:val="auto"/>
        </w:rPr>
        <w:t>t</w:t>
      </w:r>
      <w:r w:rsidRPr="009D3CA3">
        <w:rPr>
          <w:color w:val="auto"/>
        </w:rPr>
        <w:t xml:space="preserve">he </w:t>
      </w:r>
      <w:r w:rsidRPr="009D3CA3">
        <w:rPr>
          <w:color w:val="auto"/>
          <w:u w:val="single"/>
        </w:rPr>
        <w:t>Original Amount</w:t>
      </w:r>
      <w:r w:rsidR="006827C2" w:rsidRPr="006827C2">
        <w:rPr>
          <w:color w:val="auto"/>
        </w:rPr>
        <w:t>;</w:t>
      </w:r>
      <w:r w:rsidRPr="009D3CA3">
        <w:rPr>
          <w:color w:val="auto"/>
        </w:rPr>
        <w:t xml:space="preserve"> </w:t>
      </w:r>
    </w:p>
    <w:p w14:paraId="7FE0179C" w14:textId="456B05AE" w:rsidR="009D3CA3" w:rsidRDefault="009D3CA3" w:rsidP="00FA42AD">
      <w:pPr>
        <w:pStyle w:val="UnorderedList"/>
        <w:numPr>
          <w:ilvl w:val="0"/>
          <w:numId w:val="14"/>
        </w:numPr>
        <w:ind w:left="1276"/>
        <w:jc w:val="both"/>
        <w:rPr>
          <w:color w:val="auto"/>
        </w:rPr>
      </w:pPr>
      <w:r>
        <w:rPr>
          <w:color w:val="auto"/>
        </w:rPr>
        <w:t>I</w:t>
      </w:r>
      <w:r w:rsidRPr="009D3CA3">
        <w:rPr>
          <w:color w:val="auto"/>
        </w:rPr>
        <w:t xml:space="preserve">f the </w:t>
      </w:r>
      <w:r w:rsidRPr="009D3CA3">
        <w:rPr>
          <w:color w:val="auto"/>
          <w:u w:val="single"/>
        </w:rPr>
        <w:t>Conversion flag</w:t>
      </w:r>
      <w:r w:rsidRPr="009D3CA3">
        <w:rPr>
          <w:color w:val="auto"/>
        </w:rPr>
        <w:t xml:space="preserve"> of the </w:t>
      </w:r>
      <w:r w:rsidRPr="009D3CA3">
        <w:rPr>
          <w:i/>
          <w:color w:val="auto"/>
        </w:rPr>
        <w:t xml:space="preserve">Sub-amount (securities) is </w:t>
      </w:r>
      <w:r w:rsidRPr="009D3CA3">
        <w:rPr>
          <w:color w:val="auto"/>
        </w:rPr>
        <w:t>“</w:t>
      </w:r>
      <w:r>
        <w:rPr>
          <w:color w:val="auto"/>
        </w:rPr>
        <w:t>True</w:t>
      </w:r>
      <w:r w:rsidRPr="009D3CA3">
        <w:rPr>
          <w:color w:val="auto"/>
        </w:rPr>
        <w:t>”</w:t>
      </w:r>
      <w:r>
        <w:rPr>
          <w:color w:val="auto"/>
        </w:rPr>
        <w:t xml:space="preserve">, depending on the number of </w:t>
      </w:r>
      <w:r w:rsidRPr="00116E5B">
        <w:rPr>
          <w:i/>
          <w:color w:val="auto"/>
        </w:rPr>
        <w:t>Euro foreign exchange rate</w:t>
      </w:r>
      <w:r>
        <w:rPr>
          <w:color w:val="auto"/>
        </w:rPr>
        <w:t xml:space="preserve"> stored</w:t>
      </w:r>
      <w:r w:rsidR="006827C2">
        <w:rPr>
          <w:color w:val="auto"/>
        </w:rPr>
        <w:t>,</w:t>
      </w:r>
      <w:r w:rsidR="005E64A6" w:rsidRPr="005E64A6">
        <w:rPr>
          <w:color w:val="auto"/>
        </w:rPr>
        <w:t xml:space="preserve"> </w:t>
      </w:r>
      <w:r w:rsidR="005E64A6">
        <w:rPr>
          <w:color w:val="auto"/>
        </w:rPr>
        <w:t xml:space="preserve">the </w:t>
      </w:r>
      <w:r w:rsidR="005E64A6" w:rsidRPr="00356D68">
        <w:rPr>
          <w:color w:val="auto"/>
          <w:u w:val="single"/>
        </w:rPr>
        <w:t>Amount Securities si</w:t>
      </w:r>
      <w:r w:rsidR="005E64A6">
        <w:rPr>
          <w:color w:val="auto"/>
          <w:u w:val="single"/>
        </w:rPr>
        <w:t>de</w:t>
      </w:r>
      <w:r w:rsidR="005E64A6" w:rsidRPr="009D3CA3">
        <w:rPr>
          <w:color w:val="auto"/>
        </w:rPr>
        <w:t xml:space="preserve"> </w:t>
      </w:r>
      <w:r w:rsidR="005E64A6">
        <w:rPr>
          <w:color w:val="auto"/>
        </w:rPr>
        <w:t>is</w:t>
      </w:r>
      <w:r>
        <w:rPr>
          <w:color w:val="auto"/>
        </w:rPr>
        <w:t xml:space="preserve">: </w:t>
      </w:r>
    </w:p>
    <w:p w14:paraId="502FD1FD" w14:textId="32784AE4" w:rsidR="009D3CA3" w:rsidRDefault="009D3CA3" w:rsidP="00FA42AD">
      <w:pPr>
        <w:pStyle w:val="UnorderedList"/>
        <w:numPr>
          <w:ilvl w:val="0"/>
          <w:numId w:val="0"/>
        </w:numPr>
        <w:ind w:left="1276"/>
        <w:jc w:val="both"/>
        <w:rPr>
          <w:color w:val="auto"/>
        </w:rPr>
      </w:pPr>
      <w:r w:rsidRPr="009D3CA3">
        <w:rPr>
          <w:color w:val="auto"/>
          <w:u w:val="single"/>
        </w:rPr>
        <w:t>Original Amount</w:t>
      </w:r>
      <w:r w:rsidRPr="009D3CA3">
        <w:rPr>
          <w:color w:val="auto"/>
        </w:rPr>
        <w:t xml:space="preserve"> * First</w:t>
      </w:r>
      <w:r w:rsidRPr="009D3CA3">
        <w:rPr>
          <w:i/>
          <w:color w:val="auto"/>
        </w:rPr>
        <w:t xml:space="preserve"> Euro foreign exchange rate</w:t>
      </w:r>
      <w:r w:rsidRPr="009D3CA3">
        <w:rPr>
          <w:color w:val="auto"/>
        </w:rPr>
        <w:t xml:space="preserve">, if </w:t>
      </w:r>
      <w:r w:rsidRPr="009D3CA3">
        <w:rPr>
          <w:i/>
          <w:color w:val="auto"/>
        </w:rPr>
        <w:t>Sub-amount</w:t>
      </w:r>
      <w:r w:rsidRPr="009D3CA3">
        <w:rPr>
          <w:color w:val="auto"/>
        </w:rPr>
        <w:t xml:space="preserve"> </w:t>
      </w:r>
      <w:r w:rsidRPr="009D3CA3">
        <w:rPr>
          <w:color w:val="auto"/>
          <w:u w:val="single"/>
        </w:rPr>
        <w:t>Currency</w:t>
      </w:r>
      <w:r w:rsidRPr="009D3CA3">
        <w:rPr>
          <w:color w:val="auto"/>
        </w:rPr>
        <w:t xml:space="preserve"> is “EUR”;</w:t>
      </w:r>
      <w:r w:rsidR="005E64A6">
        <w:rPr>
          <w:color w:val="auto"/>
        </w:rPr>
        <w:t xml:space="preserve"> or</w:t>
      </w:r>
    </w:p>
    <w:p w14:paraId="2A89F0BF" w14:textId="5597AECD" w:rsidR="009D3CA3" w:rsidRPr="009345AE" w:rsidRDefault="009D3CA3" w:rsidP="00FA42AD">
      <w:pPr>
        <w:pStyle w:val="UnorderedList"/>
        <w:numPr>
          <w:ilvl w:val="0"/>
          <w:numId w:val="0"/>
        </w:numPr>
        <w:ind w:left="1276"/>
        <w:jc w:val="both"/>
        <w:rPr>
          <w:color w:val="auto"/>
        </w:rPr>
      </w:pPr>
      <w:r w:rsidRPr="00B66CA3">
        <w:rPr>
          <w:color w:val="auto"/>
          <w:u w:val="single"/>
        </w:rPr>
        <w:t>Original Amount</w:t>
      </w:r>
      <w:r>
        <w:rPr>
          <w:color w:val="auto"/>
        </w:rPr>
        <w:t xml:space="preserve"> * </w:t>
      </w:r>
      <w:r w:rsidRPr="007A63D1">
        <w:rPr>
          <w:color w:val="auto"/>
        </w:rPr>
        <w:t>First</w:t>
      </w:r>
      <w:r w:rsidRPr="009345AE">
        <w:rPr>
          <w:i/>
          <w:color w:val="auto"/>
        </w:rPr>
        <w:t xml:space="preserve"> </w:t>
      </w:r>
      <w:r w:rsidRPr="00116E5B">
        <w:rPr>
          <w:i/>
          <w:color w:val="auto"/>
        </w:rPr>
        <w:t>Euro foreign exchange rate</w:t>
      </w:r>
      <w:r w:rsidRPr="009345AE">
        <w:rPr>
          <w:color w:val="auto"/>
        </w:rPr>
        <w:t xml:space="preserve"> * </w:t>
      </w:r>
      <w:r w:rsidRPr="007A63D1">
        <w:rPr>
          <w:color w:val="auto"/>
        </w:rPr>
        <w:t>Second</w:t>
      </w:r>
      <w:r w:rsidRPr="009345AE">
        <w:rPr>
          <w:i/>
          <w:color w:val="auto"/>
        </w:rPr>
        <w:t xml:space="preserve"> </w:t>
      </w:r>
      <w:r w:rsidRPr="00116E5B">
        <w:rPr>
          <w:i/>
          <w:color w:val="auto"/>
        </w:rPr>
        <w:t>Euro foreign exchange rate</w:t>
      </w:r>
      <w:r w:rsidRPr="009345AE">
        <w:rPr>
          <w:color w:val="auto"/>
        </w:rPr>
        <w:t>.</w:t>
      </w:r>
    </w:p>
    <w:p w14:paraId="68902EEB" w14:textId="03933F59" w:rsidR="00513B07" w:rsidRDefault="00A00891" w:rsidP="00FA42AD">
      <w:pPr>
        <w:pStyle w:val="UnorderedList"/>
        <w:numPr>
          <w:ilvl w:val="0"/>
          <w:numId w:val="4"/>
        </w:numPr>
        <w:jc w:val="both"/>
        <w:rPr>
          <w:color w:val="auto"/>
        </w:rPr>
      </w:pPr>
      <w:r>
        <w:rPr>
          <w:color w:val="auto"/>
        </w:rPr>
        <w:t xml:space="preserve">For </w:t>
      </w:r>
      <w:r w:rsidRPr="00356D68">
        <w:rPr>
          <w:color w:val="auto"/>
        </w:rPr>
        <w:t>“</w:t>
      </w:r>
      <w:r>
        <w:rPr>
          <w:color w:val="auto"/>
        </w:rPr>
        <w:t>MIXE</w:t>
      </w:r>
      <w:r w:rsidRPr="00356D68">
        <w:rPr>
          <w:color w:val="auto"/>
        </w:rPr>
        <w:t>”</w:t>
      </w:r>
      <w:r>
        <w:rPr>
          <w:color w:val="auto"/>
        </w:rPr>
        <w:t xml:space="preserve"> </w:t>
      </w:r>
      <w:r w:rsidRPr="002D4D5A">
        <w:rPr>
          <w:color w:val="auto"/>
          <w:u w:val="single"/>
        </w:rPr>
        <w:t>Calculation Method</w:t>
      </w:r>
      <w:r w:rsidRPr="00A00891">
        <w:rPr>
          <w:color w:val="auto"/>
        </w:rPr>
        <w:t>, the</w:t>
      </w:r>
      <w:r>
        <w:rPr>
          <w:color w:val="auto"/>
          <w:u w:val="single"/>
        </w:rPr>
        <w:t xml:space="preserve"> </w:t>
      </w:r>
      <w:r w:rsidRPr="00356D68">
        <w:rPr>
          <w:color w:val="auto"/>
          <w:u w:val="single"/>
        </w:rPr>
        <w:t xml:space="preserve">Amount </w:t>
      </w:r>
      <w:r w:rsidRPr="009345AE">
        <w:rPr>
          <w:color w:val="auto"/>
        </w:rPr>
        <w:t xml:space="preserve">of the </w:t>
      </w:r>
      <w:r>
        <w:rPr>
          <w:i/>
          <w:color w:val="auto"/>
        </w:rPr>
        <w:t xml:space="preserve">Sub-amount </w:t>
      </w:r>
      <w:r w:rsidRPr="00A00891">
        <w:rPr>
          <w:color w:val="auto"/>
        </w:rPr>
        <w:t>is the same as</w:t>
      </w:r>
      <w:r>
        <w:rPr>
          <w:i/>
          <w:color w:val="auto"/>
        </w:rPr>
        <w:t xml:space="preserve"> </w:t>
      </w:r>
      <w:r w:rsidRPr="00356D68">
        <w:rPr>
          <w:color w:val="auto"/>
          <w:u w:val="single"/>
        </w:rPr>
        <w:t xml:space="preserve">Amount </w:t>
      </w:r>
      <w:r>
        <w:rPr>
          <w:color w:val="auto"/>
          <w:u w:val="single"/>
        </w:rPr>
        <w:t>Securities side</w:t>
      </w:r>
      <w:r>
        <w:rPr>
          <w:color w:val="auto"/>
        </w:rPr>
        <w:t xml:space="preserve">, </w:t>
      </w:r>
      <w:r w:rsidR="00513B07">
        <w:rPr>
          <w:color w:val="auto"/>
        </w:rPr>
        <w:t>which is calculated in two steps, first the sub-</w:t>
      </w:r>
      <w:r w:rsidR="00920D8D">
        <w:rPr>
          <w:color w:val="auto"/>
        </w:rPr>
        <w:t>function</w:t>
      </w:r>
      <w:r w:rsidR="00513B07">
        <w:rPr>
          <w:color w:val="auto"/>
        </w:rPr>
        <w:t xml:space="preserve"> calculates the </w:t>
      </w:r>
      <w:r w:rsidR="00513B07" w:rsidRPr="00356D68">
        <w:rPr>
          <w:color w:val="auto"/>
          <w:u w:val="single"/>
        </w:rPr>
        <w:t>Original Amount</w:t>
      </w:r>
      <w:r w:rsidR="00513B07" w:rsidRPr="009D3CA3">
        <w:rPr>
          <w:color w:val="auto"/>
        </w:rPr>
        <w:t xml:space="preserve"> </w:t>
      </w:r>
      <w:r w:rsidR="00513B07" w:rsidRPr="009345AE">
        <w:rPr>
          <w:color w:val="auto"/>
        </w:rPr>
        <w:t xml:space="preserve">of </w:t>
      </w:r>
      <w:r w:rsidR="00513B07">
        <w:rPr>
          <w:i/>
          <w:color w:val="auto"/>
        </w:rPr>
        <w:t>Sub-amount</w:t>
      </w:r>
      <w:r w:rsidR="00513B07" w:rsidRPr="00356D68">
        <w:rPr>
          <w:i/>
          <w:color w:val="auto"/>
        </w:rPr>
        <w:t xml:space="preserve"> (securities)</w:t>
      </w:r>
      <w:r w:rsidR="006827C2">
        <w:rPr>
          <w:color w:val="auto"/>
        </w:rPr>
        <w:t xml:space="preserve"> and then</w:t>
      </w:r>
      <w:r w:rsidR="00513B07">
        <w:rPr>
          <w:color w:val="auto"/>
        </w:rPr>
        <w:t xml:space="preserve">, if necessary </w:t>
      </w:r>
      <w:r w:rsidR="00513B07" w:rsidRPr="009345AE">
        <w:rPr>
          <w:color w:val="auto"/>
        </w:rPr>
        <w:t>it</w:t>
      </w:r>
      <w:r w:rsidR="00513B07">
        <w:rPr>
          <w:color w:val="auto"/>
        </w:rPr>
        <w:t xml:space="preserve"> is converted</w:t>
      </w:r>
      <w:r w:rsidR="00513B07" w:rsidRPr="009D3CA3">
        <w:rPr>
          <w:color w:val="auto"/>
        </w:rPr>
        <w:t xml:space="preserve"> </w:t>
      </w:r>
      <w:r w:rsidR="00513B07" w:rsidRPr="00116E5B">
        <w:rPr>
          <w:color w:val="auto"/>
        </w:rPr>
        <w:t>applying</w:t>
      </w:r>
      <w:r w:rsidR="00513B07">
        <w:rPr>
          <w:color w:val="auto"/>
        </w:rPr>
        <w:t xml:space="preserve"> the previously retrieved </w:t>
      </w:r>
      <w:r w:rsidR="00513B07" w:rsidRPr="00116E5B">
        <w:rPr>
          <w:i/>
          <w:color w:val="auto"/>
        </w:rPr>
        <w:t>Euro foreign exchange rates</w:t>
      </w:r>
      <w:r w:rsidR="00513B07">
        <w:rPr>
          <w:color w:val="auto"/>
        </w:rPr>
        <w:t>. More in detail:</w:t>
      </w:r>
    </w:p>
    <w:p w14:paraId="7E64DBA9" w14:textId="751D76B5" w:rsidR="00513B07" w:rsidRDefault="00513B07" w:rsidP="00FA42AD">
      <w:pPr>
        <w:pStyle w:val="DashList"/>
        <w:numPr>
          <w:ilvl w:val="0"/>
          <w:numId w:val="10"/>
        </w:numPr>
        <w:jc w:val="both"/>
        <w:rPr>
          <w:color w:val="auto"/>
        </w:rPr>
      </w:pPr>
      <w:r>
        <w:rPr>
          <w:color w:val="auto"/>
        </w:rPr>
        <w:t xml:space="preserve">The </w:t>
      </w:r>
      <w:r w:rsidRPr="00356D68">
        <w:rPr>
          <w:color w:val="auto"/>
          <w:u w:val="single"/>
        </w:rPr>
        <w:t>Original Amount</w:t>
      </w:r>
      <w:r w:rsidRPr="009D3CA3">
        <w:rPr>
          <w:color w:val="auto"/>
        </w:rPr>
        <w:t xml:space="preserve"> </w:t>
      </w:r>
      <w:r w:rsidRPr="009345AE">
        <w:rPr>
          <w:color w:val="auto"/>
        </w:rPr>
        <w:t xml:space="preserve">of </w:t>
      </w:r>
      <w:r>
        <w:rPr>
          <w:i/>
          <w:color w:val="auto"/>
        </w:rPr>
        <w:t>Sub-amount</w:t>
      </w:r>
      <w:r w:rsidRPr="00356D68">
        <w:rPr>
          <w:i/>
          <w:color w:val="auto"/>
        </w:rPr>
        <w:t xml:space="preserve"> (securities)</w:t>
      </w:r>
      <w:r w:rsidRPr="009D3CA3">
        <w:rPr>
          <w:b/>
          <w:color w:val="auto"/>
        </w:rPr>
        <w:t xml:space="preserve"> </w:t>
      </w:r>
      <w:r>
        <w:rPr>
          <w:color w:val="auto"/>
        </w:rPr>
        <w:t xml:space="preserve">is </w:t>
      </w:r>
      <w:r w:rsidRPr="00356D68">
        <w:rPr>
          <w:color w:val="auto"/>
        </w:rPr>
        <w:t xml:space="preserve">calculated as </w:t>
      </w:r>
      <w:r w:rsidRPr="009345AE">
        <w:rPr>
          <w:b/>
          <w:color w:val="auto"/>
        </w:rPr>
        <w:t>{T2S.22.121} {T2S.22.231}</w:t>
      </w:r>
      <w:r w:rsidRPr="00356D68">
        <w:rPr>
          <w:color w:val="auto"/>
        </w:rPr>
        <w:t>:</w:t>
      </w:r>
    </w:p>
    <w:p w14:paraId="7E4BF0FB" w14:textId="39AE3DB6" w:rsidR="00513B07" w:rsidRDefault="00513B07" w:rsidP="00FA42AD">
      <w:pPr>
        <w:pStyle w:val="DashList"/>
        <w:numPr>
          <w:ilvl w:val="0"/>
          <w:numId w:val="0"/>
        </w:numPr>
        <w:ind w:left="720"/>
        <w:jc w:val="both"/>
        <w:rPr>
          <w:color w:val="auto"/>
        </w:rPr>
      </w:pPr>
      <w:r w:rsidRPr="009345AE">
        <w:rPr>
          <w:i/>
          <w:color w:val="auto"/>
        </w:rPr>
        <w:t>Cash Discount Penalty Rate</w:t>
      </w:r>
      <w:r w:rsidRPr="009345AE">
        <w:rPr>
          <w:color w:val="auto"/>
        </w:rPr>
        <w:t xml:space="preserve"> </w:t>
      </w:r>
      <w:r w:rsidRPr="009D3CA3">
        <w:rPr>
          <w:color w:val="auto"/>
        </w:rPr>
        <w:t xml:space="preserve">* </w:t>
      </w:r>
      <w:r w:rsidRPr="009D3CA3">
        <w:rPr>
          <w:i/>
          <w:color w:val="auto"/>
        </w:rPr>
        <w:t>Daily</w:t>
      </w:r>
      <w:r w:rsidRPr="009D3CA3">
        <w:rPr>
          <w:color w:val="auto"/>
        </w:rPr>
        <w:t xml:space="preserve"> </w:t>
      </w:r>
      <w:r w:rsidRPr="009D3CA3">
        <w:rPr>
          <w:i/>
          <w:color w:val="auto"/>
        </w:rPr>
        <w:t xml:space="preserve">Price </w:t>
      </w:r>
      <w:r w:rsidRPr="009D3CA3">
        <w:rPr>
          <w:color w:val="auto"/>
        </w:rPr>
        <w:t>of the</w:t>
      </w:r>
      <w:r w:rsidRPr="009D3CA3">
        <w:rPr>
          <w:i/>
          <w:color w:val="auto"/>
        </w:rPr>
        <w:t xml:space="preserve"> Security </w:t>
      </w:r>
      <w:r w:rsidRPr="009D3CA3">
        <w:rPr>
          <w:color w:val="auto"/>
        </w:rPr>
        <w:t xml:space="preserve">* </w:t>
      </w:r>
      <w:r w:rsidRPr="009D3CA3">
        <w:rPr>
          <w:color w:val="auto"/>
          <w:u w:val="single"/>
        </w:rPr>
        <w:t>Quantity</w:t>
      </w:r>
      <w:r w:rsidRPr="009D3CA3">
        <w:rPr>
          <w:i/>
          <w:color w:val="auto"/>
        </w:rPr>
        <w:t xml:space="preserve"> </w:t>
      </w:r>
      <w:r w:rsidRPr="009D3CA3">
        <w:rPr>
          <w:color w:val="auto"/>
        </w:rPr>
        <w:t>(failed to be delivered)</w:t>
      </w:r>
    </w:p>
    <w:p w14:paraId="4268C080" w14:textId="77777777" w:rsidR="00513B07" w:rsidRDefault="00513B07" w:rsidP="00FA42AD">
      <w:pPr>
        <w:pStyle w:val="DashList"/>
        <w:numPr>
          <w:ilvl w:val="0"/>
          <w:numId w:val="10"/>
        </w:numPr>
        <w:jc w:val="both"/>
        <w:rPr>
          <w:color w:val="auto"/>
        </w:rPr>
      </w:pPr>
      <w:r w:rsidRPr="009D3CA3">
        <w:rPr>
          <w:color w:val="auto"/>
        </w:rPr>
        <w:t xml:space="preserve">The </w:t>
      </w:r>
      <w:r w:rsidRPr="00356D68">
        <w:rPr>
          <w:color w:val="auto"/>
          <w:u w:val="single"/>
        </w:rPr>
        <w:t>Amount Securities si</w:t>
      </w:r>
      <w:r>
        <w:rPr>
          <w:color w:val="auto"/>
          <w:u w:val="single"/>
        </w:rPr>
        <w:t>de</w:t>
      </w:r>
      <w:r w:rsidRPr="009D3CA3">
        <w:rPr>
          <w:color w:val="auto"/>
        </w:rPr>
        <w:t xml:space="preserve"> </w:t>
      </w:r>
      <w:r>
        <w:rPr>
          <w:color w:val="auto"/>
        </w:rPr>
        <w:t>is calculated as:</w:t>
      </w:r>
    </w:p>
    <w:p w14:paraId="47ADB6F5" w14:textId="77777777" w:rsidR="00513B07" w:rsidRPr="009D3CA3" w:rsidRDefault="00513B07" w:rsidP="00FA42AD">
      <w:pPr>
        <w:pStyle w:val="UnorderedList"/>
        <w:numPr>
          <w:ilvl w:val="0"/>
          <w:numId w:val="14"/>
        </w:numPr>
        <w:ind w:left="1276"/>
        <w:jc w:val="both"/>
        <w:rPr>
          <w:color w:val="auto"/>
        </w:rPr>
      </w:pPr>
      <w:r>
        <w:rPr>
          <w:color w:val="auto"/>
        </w:rPr>
        <w:t>I</w:t>
      </w:r>
      <w:r w:rsidRPr="009D3CA3">
        <w:rPr>
          <w:color w:val="auto"/>
        </w:rPr>
        <w:t xml:space="preserve">f the </w:t>
      </w:r>
      <w:r w:rsidRPr="009D3CA3">
        <w:rPr>
          <w:color w:val="auto"/>
          <w:u w:val="single"/>
        </w:rPr>
        <w:t>Conversion flag</w:t>
      </w:r>
      <w:r w:rsidRPr="009D3CA3">
        <w:rPr>
          <w:color w:val="auto"/>
        </w:rPr>
        <w:t xml:space="preserve"> of the </w:t>
      </w:r>
      <w:r w:rsidRPr="009D3CA3">
        <w:rPr>
          <w:i/>
          <w:color w:val="auto"/>
        </w:rPr>
        <w:t xml:space="preserve">Sub-amount (securities) is </w:t>
      </w:r>
      <w:r w:rsidRPr="009D3CA3">
        <w:rPr>
          <w:color w:val="auto"/>
        </w:rPr>
        <w:t>“False”</w:t>
      </w:r>
      <w:r>
        <w:rPr>
          <w:color w:val="auto"/>
        </w:rPr>
        <w:t xml:space="preserve">, the </w:t>
      </w:r>
      <w:r w:rsidRPr="00356D68">
        <w:rPr>
          <w:color w:val="auto"/>
          <w:u w:val="single"/>
        </w:rPr>
        <w:t>Amount Securities si</w:t>
      </w:r>
      <w:r>
        <w:rPr>
          <w:color w:val="auto"/>
          <w:u w:val="single"/>
        </w:rPr>
        <w:t>de</w:t>
      </w:r>
      <w:r w:rsidRPr="009D3CA3">
        <w:rPr>
          <w:color w:val="auto"/>
        </w:rPr>
        <w:t xml:space="preserve"> </w:t>
      </w:r>
      <w:r>
        <w:rPr>
          <w:color w:val="auto"/>
        </w:rPr>
        <w:t>is equal to</w:t>
      </w:r>
      <w:r w:rsidRPr="009D3CA3">
        <w:rPr>
          <w:color w:val="auto"/>
        </w:rPr>
        <w:t xml:space="preserve"> </w:t>
      </w:r>
      <w:r>
        <w:rPr>
          <w:color w:val="auto"/>
        </w:rPr>
        <w:t>t</w:t>
      </w:r>
      <w:r w:rsidRPr="009D3CA3">
        <w:rPr>
          <w:color w:val="auto"/>
        </w:rPr>
        <w:t xml:space="preserve">he </w:t>
      </w:r>
      <w:r w:rsidRPr="009D3CA3">
        <w:rPr>
          <w:color w:val="auto"/>
          <w:u w:val="single"/>
        </w:rPr>
        <w:t>Original Amount</w:t>
      </w:r>
      <w:r w:rsidRPr="009D3CA3">
        <w:rPr>
          <w:color w:val="auto"/>
        </w:rPr>
        <w:t xml:space="preserve"> </w:t>
      </w:r>
    </w:p>
    <w:p w14:paraId="6E50A147" w14:textId="0A4870C3" w:rsidR="00513B07" w:rsidRDefault="00513B07" w:rsidP="00FA42AD">
      <w:pPr>
        <w:pStyle w:val="UnorderedList"/>
        <w:numPr>
          <w:ilvl w:val="0"/>
          <w:numId w:val="14"/>
        </w:numPr>
        <w:ind w:left="1276"/>
        <w:jc w:val="both"/>
        <w:rPr>
          <w:color w:val="auto"/>
        </w:rPr>
      </w:pPr>
      <w:r>
        <w:rPr>
          <w:color w:val="auto"/>
        </w:rPr>
        <w:t>I</w:t>
      </w:r>
      <w:r w:rsidRPr="009D3CA3">
        <w:rPr>
          <w:color w:val="auto"/>
        </w:rPr>
        <w:t xml:space="preserve">f the </w:t>
      </w:r>
      <w:r w:rsidRPr="009D3CA3">
        <w:rPr>
          <w:color w:val="auto"/>
          <w:u w:val="single"/>
        </w:rPr>
        <w:t>Conversion flag</w:t>
      </w:r>
      <w:r w:rsidRPr="009D3CA3">
        <w:rPr>
          <w:color w:val="auto"/>
        </w:rPr>
        <w:t xml:space="preserve"> of the </w:t>
      </w:r>
      <w:r w:rsidRPr="009D3CA3">
        <w:rPr>
          <w:i/>
          <w:color w:val="auto"/>
        </w:rPr>
        <w:t xml:space="preserve">Sub-amount (securities) is </w:t>
      </w:r>
      <w:r w:rsidRPr="009D3CA3">
        <w:rPr>
          <w:color w:val="auto"/>
        </w:rPr>
        <w:t>“</w:t>
      </w:r>
      <w:r>
        <w:rPr>
          <w:color w:val="auto"/>
        </w:rPr>
        <w:t>True</w:t>
      </w:r>
      <w:r w:rsidRPr="009D3CA3">
        <w:rPr>
          <w:color w:val="auto"/>
        </w:rPr>
        <w:t>”</w:t>
      </w:r>
      <w:r>
        <w:rPr>
          <w:color w:val="auto"/>
        </w:rPr>
        <w:t xml:space="preserve">, depending on the number of </w:t>
      </w:r>
      <w:r w:rsidRPr="00116E5B">
        <w:rPr>
          <w:i/>
          <w:color w:val="auto"/>
        </w:rPr>
        <w:t>Euro foreign exchange rate</w:t>
      </w:r>
      <w:r>
        <w:rPr>
          <w:color w:val="auto"/>
        </w:rPr>
        <w:t xml:space="preserve"> stored</w:t>
      </w:r>
      <w:r w:rsidR="006A5C63">
        <w:rPr>
          <w:color w:val="auto"/>
        </w:rPr>
        <w:t>,</w:t>
      </w:r>
      <w:r w:rsidRPr="005E64A6">
        <w:rPr>
          <w:color w:val="auto"/>
        </w:rPr>
        <w:t xml:space="preserve"> </w:t>
      </w:r>
      <w:r>
        <w:rPr>
          <w:color w:val="auto"/>
        </w:rPr>
        <w:t xml:space="preserve">the </w:t>
      </w:r>
      <w:r w:rsidRPr="00356D68">
        <w:rPr>
          <w:color w:val="auto"/>
          <w:u w:val="single"/>
        </w:rPr>
        <w:t>Amount Securities si</w:t>
      </w:r>
      <w:r>
        <w:rPr>
          <w:color w:val="auto"/>
          <w:u w:val="single"/>
        </w:rPr>
        <w:t>de</w:t>
      </w:r>
      <w:r w:rsidRPr="009D3CA3">
        <w:rPr>
          <w:color w:val="auto"/>
        </w:rPr>
        <w:t xml:space="preserve"> </w:t>
      </w:r>
      <w:r>
        <w:rPr>
          <w:color w:val="auto"/>
        </w:rPr>
        <w:t xml:space="preserve">is: </w:t>
      </w:r>
    </w:p>
    <w:p w14:paraId="26481D8D" w14:textId="77777777" w:rsidR="00513B07" w:rsidRDefault="00513B07" w:rsidP="00FA42AD">
      <w:pPr>
        <w:pStyle w:val="UnorderedList"/>
        <w:numPr>
          <w:ilvl w:val="0"/>
          <w:numId w:val="0"/>
        </w:numPr>
        <w:ind w:left="1276"/>
        <w:jc w:val="both"/>
        <w:rPr>
          <w:color w:val="auto"/>
        </w:rPr>
      </w:pPr>
      <w:r w:rsidRPr="009D3CA3">
        <w:rPr>
          <w:color w:val="auto"/>
          <w:u w:val="single"/>
        </w:rPr>
        <w:t>Original Amount</w:t>
      </w:r>
      <w:r w:rsidRPr="009D3CA3">
        <w:rPr>
          <w:color w:val="auto"/>
        </w:rPr>
        <w:t xml:space="preserve"> * First</w:t>
      </w:r>
      <w:r w:rsidRPr="009D3CA3">
        <w:rPr>
          <w:i/>
          <w:color w:val="auto"/>
        </w:rPr>
        <w:t xml:space="preserve"> Euro foreign exchange rate</w:t>
      </w:r>
      <w:r w:rsidRPr="009D3CA3">
        <w:rPr>
          <w:color w:val="auto"/>
        </w:rPr>
        <w:t xml:space="preserve">, if </w:t>
      </w:r>
      <w:r w:rsidRPr="009D3CA3">
        <w:rPr>
          <w:i/>
          <w:color w:val="auto"/>
        </w:rPr>
        <w:t>Sub-amount</w:t>
      </w:r>
      <w:r w:rsidRPr="009D3CA3">
        <w:rPr>
          <w:color w:val="auto"/>
        </w:rPr>
        <w:t xml:space="preserve"> </w:t>
      </w:r>
      <w:r w:rsidRPr="009D3CA3">
        <w:rPr>
          <w:color w:val="auto"/>
          <w:u w:val="single"/>
        </w:rPr>
        <w:t>Currency</w:t>
      </w:r>
      <w:r w:rsidRPr="009D3CA3">
        <w:rPr>
          <w:color w:val="auto"/>
        </w:rPr>
        <w:t xml:space="preserve"> is “EUR”;</w:t>
      </w:r>
      <w:r>
        <w:rPr>
          <w:color w:val="auto"/>
        </w:rPr>
        <w:t xml:space="preserve"> or</w:t>
      </w:r>
    </w:p>
    <w:p w14:paraId="37A26E55" w14:textId="77777777" w:rsidR="00513B07" w:rsidRPr="009345AE" w:rsidRDefault="00513B07" w:rsidP="00FA42AD">
      <w:pPr>
        <w:pStyle w:val="UnorderedList"/>
        <w:numPr>
          <w:ilvl w:val="0"/>
          <w:numId w:val="0"/>
        </w:numPr>
        <w:ind w:left="1276"/>
        <w:jc w:val="both"/>
        <w:rPr>
          <w:color w:val="auto"/>
        </w:rPr>
      </w:pPr>
      <w:r w:rsidRPr="00B66CA3">
        <w:rPr>
          <w:color w:val="auto"/>
          <w:u w:val="single"/>
        </w:rPr>
        <w:t>Original Amount</w:t>
      </w:r>
      <w:r>
        <w:rPr>
          <w:color w:val="auto"/>
        </w:rPr>
        <w:t xml:space="preserve"> * </w:t>
      </w:r>
      <w:r w:rsidRPr="007A63D1">
        <w:rPr>
          <w:color w:val="auto"/>
        </w:rPr>
        <w:t>First</w:t>
      </w:r>
      <w:r w:rsidRPr="009345AE">
        <w:rPr>
          <w:i/>
          <w:color w:val="auto"/>
        </w:rPr>
        <w:t xml:space="preserve"> </w:t>
      </w:r>
      <w:r w:rsidRPr="00116E5B">
        <w:rPr>
          <w:i/>
          <w:color w:val="auto"/>
        </w:rPr>
        <w:t>Euro foreign exchange rate</w:t>
      </w:r>
      <w:r w:rsidRPr="009345AE">
        <w:rPr>
          <w:color w:val="auto"/>
        </w:rPr>
        <w:t xml:space="preserve"> * </w:t>
      </w:r>
      <w:r w:rsidRPr="007A63D1">
        <w:rPr>
          <w:color w:val="auto"/>
        </w:rPr>
        <w:t>Second</w:t>
      </w:r>
      <w:r w:rsidRPr="009345AE">
        <w:rPr>
          <w:i/>
          <w:color w:val="auto"/>
        </w:rPr>
        <w:t xml:space="preserve"> </w:t>
      </w:r>
      <w:r w:rsidRPr="00116E5B">
        <w:rPr>
          <w:i/>
          <w:color w:val="auto"/>
        </w:rPr>
        <w:t>Euro foreign exchange rate</w:t>
      </w:r>
      <w:r w:rsidRPr="009345AE">
        <w:rPr>
          <w:color w:val="auto"/>
        </w:rPr>
        <w:t>.</w:t>
      </w:r>
    </w:p>
    <w:p w14:paraId="4941D8B5" w14:textId="104D07C0" w:rsidR="00B7273F" w:rsidRPr="009345AE" w:rsidRDefault="00513B07" w:rsidP="00FA42AD">
      <w:pPr>
        <w:pStyle w:val="UnorderedList"/>
        <w:numPr>
          <w:ilvl w:val="0"/>
          <w:numId w:val="4"/>
        </w:numPr>
        <w:jc w:val="both"/>
        <w:rPr>
          <w:color w:val="auto"/>
        </w:rPr>
      </w:pPr>
      <w:r>
        <w:rPr>
          <w:color w:val="auto"/>
        </w:rPr>
        <w:t xml:space="preserve">For </w:t>
      </w:r>
      <w:r w:rsidRPr="00356D68">
        <w:rPr>
          <w:color w:val="auto"/>
        </w:rPr>
        <w:t>“</w:t>
      </w:r>
      <w:r>
        <w:rPr>
          <w:color w:val="auto"/>
        </w:rPr>
        <w:t>BOTH</w:t>
      </w:r>
      <w:r w:rsidRPr="00356D68">
        <w:rPr>
          <w:color w:val="auto"/>
        </w:rPr>
        <w:t>”</w:t>
      </w:r>
      <w:r>
        <w:rPr>
          <w:color w:val="auto"/>
        </w:rPr>
        <w:t xml:space="preserve"> </w:t>
      </w:r>
      <w:r w:rsidRPr="002D4D5A">
        <w:rPr>
          <w:color w:val="auto"/>
          <w:u w:val="single"/>
        </w:rPr>
        <w:t>Calculation Method</w:t>
      </w:r>
      <w:r w:rsidRPr="00A00891">
        <w:rPr>
          <w:color w:val="auto"/>
        </w:rPr>
        <w:t>, the</w:t>
      </w:r>
      <w:r>
        <w:rPr>
          <w:color w:val="auto"/>
          <w:u w:val="single"/>
        </w:rPr>
        <w:t xml:space="preserve"> </w:t>
      </w:r>
      <w:r w:rsidR="00B7273F" w:rsidRPr="00356D68">
        <w:rPr>
          <w:color w:val="auto"/>
          <w:u w:val="single"/>
        </w:rPr>
        <w:t xml:space="preserve">Amount </w:t>
      </w:r>
      <w:r w:rsidR="00B7273F" w:rsidRPr="009345AE">
        <w:rPr>
          <w:color w:val="auto"/>
        </w:rPr>
        <w:t xml:space="preserve">of the </w:t>
      </w:r>
      <w:r w:rsidR="00C7201D">
        <w:rPr>
          <w:i/>
          <w:color w:val="auto"/>
        </w:rPr>
        <w:t>Sub-amount</w:t>
      </w:r>
      <w:r w:rsidR="00A00891">
        <w:rPr>
          <w:color w:val="auto"/>
        </w:rPr>
        <w:t xml:space="preserve"> </w:t>
      </w:r>
      <w:r w:rsidR="00E65778">
        <w:rPr>
          <w:color w:val="auto"/>
        </w:rPr>
        <w:t xml:space="preserve">will </w:t>
      </w:r>
      <w:r>
        <w:rPr>
          <w:color w:val="auto"/>
        </w:rPr>
        <w:t xml:space="preserve">be the sum of </w:t>
      </w:r>
      <w:r w:rsidR="00E65778">
        <w:rPr>
          <w:color w:val="auto"/>
        </w:rPr>
        <w:t xml:space="preserve">the </w:t>
      </w:r>
      <w:r w:rsidRPr="00356D68">
        <w:rPr>
          <w:color w:val="auto"/>
          <w:u w:val="single"/>
        </w:rPr>
        <w:t xml:space="preserve">Amount </w:t>
      </w:r>
      <w:r>
        <w:rPr>
          <w:color w:val="auto"/>
          <w:u w:val="single"/>
        </w:rPr>
        <w:t>Securities side</w:t>
      </w:r>
      <w:r w:rsidRPr="009345AE">
        <w:rPr>
          <w:color w:val="auto"/>
        </w:rPr>
        <w:t xml:space="preserve"> </w:t>
      </w:r>
      <w:r w:rsidR="00B7273F" w:rsidRPr="009345AE">
        <w:rPr>
          <w:color w:val="auto"/>
        </w:rPr>
        <w:t>and</w:t>
      </w:r>
      <w:r w:rsidR="006A5C63">
        <w:rPr>
          <w:color w:val="auto"/>
        </w:rPr>
        <w:t xml:space="preserve"> the</w:t>
      </w:r>
      <w:r w:rsidR="00B7273F" w:rsidRPr="009345AE">
        <w:rPr>
          <w:color w:val="auto"/>
        </w:rPr>
        <w:t xml:space="preserve"> </w:t>
      </w:r>
      <w:r w:rsidRPr="00356D68">
        <w:rPr>
          <w:color w:val="auto"/>
          <w:u w:val="single"/>
        </w:rPr>
        <w:t>Amount Cash side</w:t>
      </w:r>
      <w:r w:rsidRPr="00513B07">
        <w:rPr>
          <w:color w:val="auto"/>
        </w:rPr>
        <w:t>, which are calculated as desc</w:t>
      </w:r>
      <w:r>
        <w:rPr>
          <w:color w:val="auto"/>
        </w:rPr>
        <w:t>r</w:t>
      </w:r>
      <w:r w:rsidRPr="00513B07">
        <w:rPr>
          <w:color w:val="auto"/>
        </w:rPr>
        <w:t xml:space="preserve">ibed above for “SECU” and </w:t>
      </w:r>
      <w:r>
        <w:rPr>
          <w:color w:val="auto"/>
        </w:rPr>
        <w:t>“</w:t>
      </w:r>
      <w:r w:rsidRPr="00513B07">
        <w:rPr>
          <w:color w:val="auto"/>
        </w:rPr>
        <w:t xml:space="preserve">CASH” </w:t>
      </w:r>
      <w:r w:rsidRPr="002D4D5A">
        <w:rPr>
          <w:color w:val="auto"/>
          <w:u w:val="single"/>
        </w:rPr>
        <w:t>Calculation Method</w:t>
      </w:r>
      <w:r>
        <w:rPr>
          <w:color w:val="auto"/>
        </w:rPr>
        <w:t xml:space="preserve"> respectively</w:t>
      </w:r>
      <w:r w:rsidR="006A5C63">
        <w:rPr>
          <w:color w:val="auto"/>
        </w:rPr>
        <w:t xml:space="preserve"> </w:t>
      </w:r>
      <w:r w:rsidR="006A5C63">
        <w:rPr>
          <w:b/>
          <w:color w:val="auto"/>
        </w:rPr>
        <w:t>{T2S.22.140</w:t>
      </w:r>
      <w:r w:rsidR="006A5C63" w:rsidRPr="009345AE">
        <w:rPr>
          <w:b/>
          <w:color w:val="auto"/>
        </w:rPr>
        <w:t>}</w:t>
      </w:r>
      <w:r w:rsidR="006A5C63">
        <w:rPr>
          <w:color w:val="auto"/>
        </w:rPr>
        <w:t xml:space="preserve"> </w:t>
      </w:r>
      <w:r w:rsidR="006A5C63">
        <w:rPr>
          <w:b/>
          <w:color w:val="auto"/>
        </w:rPr>
        <w:t>{T2S.22.230</w:t>
      </w:r>
      <w:r w:rsidR="006A5C63" w:rsidRPr="009345AE">
        <w:rPr>
          <w:b/>
          <w:color w:val="auto"/>
        </w:rPr>
        <w:t>}</w:t>
      </w:r>
      <w:r>
        <w:rPr>
          <w:color w:val="auto"/>
        </w:rPr>
        <w:t>.</w:t>
      </w:r>
      <w:r w:rsidR="00B7273F" w:rsidRPr="009345AE">
        <w:rPr>
          <w:color w:val="auto"/>
        </w:rPr>
        <w:t xml:space="preserve"> </w:t>
      </w:r>
    </w:p>
    <w:p w14:paraId="293A0780" w14:textId="3D36C0D9" w:rsidR="00704156" w:rsidRDefault="00B7273F" w:rsidP="00704156">
      <w:pPr>
        <w:pStyle w:val="UnorderedList"/>
        <w:numPr>
          <w:ilvl w:val="0"/>
          <w:numId w:val="0"/>
        </w:numPr>
        <w:jc w:val="both"/>
        <w:rPr>
          <w:color w:val="auto"/>
        </w:rPr>
      </w:pPr>
      <w:r w:rsidRPr="009345AE">
        <w:rPr>
          <w:color w:val="auto"/>
        </w:rPr>
        <w:lastRenderedPageBreak/>
        <w:t xml:space="preserve">Once the </w:t>
      </w:r>
      <w:r w:rsidR="00513B07" w:rsidRPr="00513B07">
        <w:rPr>
          <w:color w:val="auto"/>
          <w:u w:val="single"/>
        </w:rPr>
        <w:t>Amount</w:t>
      </w:r>
      <w:r w:rsidR="00513B07">
        <w:rPr>
          <w:color w:val="auto"/>
        </w:rPr>
        <w:t xml:space="preserve"> of the </w:t>
      </w:r>
      <w:r w:rsidR="00C7201D" w:rsidRPr="00513B07">
        <w:rPr>
          <w:i/>
          <w:color w:val="auto"/>
        </w:rPr>
        <w:t>Sub</w:t>
      </w:r>
      <w:r w:rsidR="00C7201D">
        <w:rPr>
          <w:i/>
          <w:color w:val="auto"/>
        </w:rPr>
        <w:t>-amount</w:t>
      </w:r>
      <w:r w:rsidR="00ED2B55">
        <w:rPr>
          <w:i/>
          <w:color w:val="auto"/>
        </w:rPr>
        <w:t xml:space="preserve"> </w:t>
      </w:r>
      <w:r w:rsidRPr="009345AE">
        <w:rPr>
          <w:color w:val="auto"/>
        </w:rPr>
        <w:t xml:space="preserve">has been calculated, the </w:t>
      </w:r>
      <w:r w:rsidRPr="00914468">
        <w:rPr>
          <w:color w:val="auto"/>
          <w:u w:val="single"/>
        </w:rPr>
        <w:t>Amount</w:t>
      </w:r>
      <w:r w:rsidR="00914468">
        <w:rPr>
          <w:color w:val="auto"/>
        </w:rPr>
        <w:t xml:space="preserve"> of the </w:t>
      </w:r>
      <w:r w:rsidR="00914468" w:rsidRPr="00914468">
        <w:rPr>
          <w:i/>
          <w:color w:val="auto"/>
        </w:rPr>
        <w:t>P</w:t>
      </w:r>
      <w:r w:rsidRPr="00914468">
        <w:rPr>
          <w:i/>
          <w:color w:val="auto"/>
        </w:rPr>
        <w:t>enalty</w:t>
      </w:r>
      <w:r w:rsidRPr="009345AE">
        <w:rPr>
          <w:color w:val="auto"/>
        </w:rPr>
        <w:t xml:space="preserve"> is updated, summing </w:t>
      </w:r>
      <w:r w:rsidR="00477E68">
        <w:rPr>
          <w:color w:val="auto"/>
        </w:rPr>
        <w:t xml:space="preserve">the </w:t>
      </w:r>
      <w:r w:rsidR="00477E68" w:rsidRPr="00513B07">
        <w:rPr>
          <w:color w:val="auto"/>
          <w:u w:val="single"/>
        </w:rPr>
        <w:t>Amount</w:t>
      </w:r>
      <w:r w:rsidR="00477E68">
        <w:rPr>
          <w:color w:val="auto"/>
          <w:u w:val="single"/>
        </w:rPr>
        <w:t>s</w:t>
      </w:r>
      <w:r w:rsidR="00477E68">
        <w:rPr>
          <w:color w:val="auto"/>
        </w:rPr>
        <w:t xml:space="preserve"> </w:t>
      </w:r>
      <w:r w:rsidR="00242DC5">
        <w:rPr>
          <w:color w:val="auto"/>
        </w:rPr>
        <w:t xml:space="preserve">of </w:t>
      </w:r>
      <w:r w:rsidRPr="009345AE">
        <w:rPr>
          <w:color w:val="auto"/>
        </w:rPr>
        <w:t xml:space="preserve">all of its </w:t>
      </w:r>
      <w:r w:rsidR="00C7201D">
        <w:rPr>
          <w:i/>
          <w:color w:val="auto"/>
        </w:rPr>
        <w:t>Sub-amount</w:t>
      </w:r>
      <w:r w:rsidR="008E2D53">
        <w:rPr>
          <w:i/>
          <w:color w:val="auto"/>
        </w:rPr>
        <w:t>s</w:t>
      </w:r>
      <w:r w:rsidR="00477E68">
        <w:rPr>
          <w:color w:val="auto"/>
        </w:rPr>
        <w:t xml:space="preserve">, and </w:t>
      </w:r>
      <w:r w:rsidR="00D01A77">
        <w:rPr>
          <w:color w:val="auto"/>
        </w:rPr>
        <w:t xml:space="preserve">the </w:t>
      </w:r>
      <w:r w:rsidR="00477E68">
        <w:rPr>
          <w:rFonts w:eastAsia="Times New Roman" w:cs="Times New Roman"/>
          <w:color w:val="auto"/>
          <w:lang w:eastAsia="fr-FR"/>
        </w:rPr>
        <w:t xml:space="preserve">sub-function informs either the </w:t>
      </w:r>
      <w:r w:rsidR="00477E68">
        <w:rPr>
          <w:rFonts w:eastAsia="Times New Roman" w:cs="Times New Roman"/>
          <w:i/>
          <w:color w:val="auto"/>
          <w:u w:val="single"/>
          <w:lang w:eastAsia="fr-FR"/>
        </w:rPr>
        <w:t xml:space="preserve">Penalty </w:t>
      </w:r>
      <w:r w:rsidR="00477E68" w:rsidRPr="009345AE">
        <w:rPr>
          <w:i/>
          <w:color w:val="auto"/>
          <w:u w:val="single"/>
        </w:rPr>
        <w:t>Preparation</w:t>
      </w:r>
      <w:r w:rsidR="00477E68">
        <w:rPr>
          <w:rFonts w:eastAsia="Times New Roman" w:cs="Times New Roman"/>
          <w:color w:val="auto"/>
          <w:lang w:eastAsia="fr-FR"/>
        </w:rPr>
        <w:t xml:space="preserve"> sub-function or the </w:t>
      </w:r>
      <w:r w:rsidR="00477E68" w:rsidRPr="008E2D53">
        <w:rPr>
          <w:rFonts w:eastAsia="Times New Roman" w:cs="Times New Roman"/>
          <w:color w:val="auto"/>
          <w:u w:val="single"/>
          <w:lang w:eastAsia="fr-FR"/>
        </w:rPr>
        <w:t>Selection for Recalculation</w:t>
      </w:r>
      <w:r w:rsidR="00477E68" w:rsidRPr="00861B8F">
        <w:rPr>
          <w:rFonts w:eastAsia="Times New Roman" w:cs="Times New Roman"/>
          <w:color w:val="auto"/>
          <w:lang w:eastAsia="fr-FR"/>
        </w:rPr>
        <w:t xml:space="preserve"> </w:t>
      </w:r>
      <w:r w:rsidR="00477E68">
        <w:rPr>
          <w:rFonts w:eastAsia="Times New Roman" w:cs="Times New Roman"/>
          <w:color w:val="auto"/>
          <w:lang w:eastAsia="fr-FR"/>
        </w:rPr>
        <w:t xml:space="preserve">function that the </w:t>
      </w:r>
      <w:r w:rsidR="00477E68" w:rsidRPr="00477E68">
        <w:rPr>
          <w:rFonts w:eastAsia="Times New Roman" w:cs="Times New Roman"/>
          <w:i/>
          <w:color w:val="auto"/>
          <w:lang w:eastAsia="fr-FR"/>
        </w:rPr>
        <w:t>Sub-amount</w:t>
      </w:r>
      <w:r w:rsidR="00477E68">
        <w:rPr>
          <w:rFonts w:eastAsia="Times New Roman" w:cs="Times New Roman"/>
          <w:color w:val="auto"/>
          <w:lang w:eastAsia="fr-FR"/>
        </w:rPr>
        <w:t xml:space="preserve"> and the </w:t>
      </w:r>
      <w:r w:rsidR="00477E68" w:rsidRPr="00477E68">
        <w:rPr>
          <w:rFonts w:eastAsia="Times New Roman" w:cs="Times New Roman"/>
          <w:i/>
          <w:color w:val="auto"/>
          <w:lang w:eastAsia="fr-FR"/>
        </w:rPr>
        <w:t>Penalty</w:t>
      </w:r>
      <w:r w:rsidR="00477E68">
        <w:rPr>
          <w:rFonts w:eastAsia="Times New Roman" w:cs="Times New Roman"/>
          <w:color w:val="auto"/>
          <w:lang w:eastAsia="fr-FR"/>
        </w:rPr>
        <w:t xml:space="preserve"> have been </w:t>
      </w:r>
      <w:r w:rsidR="00D01A77">
        <w:rPr>
          <w:rFonts w:eastAsia="Times New Roman" w:cs="Times New Roman"/>
          <w:color w:val="auto"/>
          <w:lang w:eastAsia="fr-FR"/>
        </w:rPr>
        <w:t>processed</w:t>
      </w:r>
      <w:r w:rsidR="00477E68">
        <w:rPr>
          <w:color w:val="auto"/>
        </w:rPr>
        <w:t>.</w:t>
      </w:r>
    </w:p>
    <w:p w14:paraId="5AE43902" w14:textId="2FF43F54" w:rsidR="00CF06D3" w:rsidRPr="005A2D26" w:rsidRDefault="005A2D26" w:rsidP="005A2D26">
      <w:pPr>
        <w:pStyle w:val="Ttulo5"/>
        <w:numPr>
          <w:ilvl w:val="0"/>
          <w:numId w:val="0"/>
        </w:numPr>
        <w:rPr>
          <w:rFonts w:ascii="Tahoma" w:eastAsia="Tahoma" w:hAnsi="Tahoma" w:cs="Tahoma"/>
          <w:b/>
          <w:u w:val="single"/>
        </w:rPr>
      </w:pPr>
      <w:r>
        <w:rPr>
          <w:rFonts w:ascii="Tahoma" w:eastAsia="Tahoma" w:hAnsi="Tahoma" w:cs="Tahoma"/>
          <w:b/>
          <w:u w:val="single"/>
        </w:rPr>
        <w:t xml:space="preserve">3- </w:t>
      </w:r>
      <w:r w:rsidR="00CF06D3" w:rsidRPr="005A2D26">
        <w:rPr>
          <w:rFonts w:ascii="Tahoma" w:eastAsia="Tahoma" w:hAnsi="Tahoma" w:cs="Tahoma"/>
          <w:b/>
          <w:u w:val="single"/>
        </w:rPr>
        <w:t xml:space="preserve">Penalty </w:t>
      </w:r>
      <w:r w:rsidR="0077291A" w:rsidRPr="005A2D26">
        <w:rPr>
          <w:rFonts w:ascii="Tahoma" w:eastAsia="Tahoma" w:hAnsi="Tahoma" w:cs="Tahoma"/>
          <w:b/>
          <w:u w:val="single"/>
        </w:rPr>
        <w:t>Modification</w:t>
      </w:r>
    </w:p>
    <w:p w14:paraId="006BDFEA" w14:textId="77777777" w:rsidR="00CF06D3" w:rsidRPr="009345AE" w:rsidRDefault="00CF06D3" w:rsidP="009345AE">
      <w:pPr>
        <w:pStyle w:val="Paragraph"/>
        <w:jc w:val="both"/>
        <w:rPr>
          <w:color w:val="auto"/>
        </w:rPr>
      </w:pPr>
      <w:r w:rsidRPr="009345AE">
        <w:rPr>
          <w:i/>
          <w:iCs/>
          <w:color w:val="auto"/>
          <w:u w:val="single"/>
        </w:rPr>
        <w:t>Introduction</w:t>
      </w:r>
    </w:p>
    <w:p w14:paraId="4579D3D9" w14:textId="77777777" w:rsidR="00CF06D3" w:rsidRPr="009345AE" w:rsidRDefault="00CF06D3" w:rsidP="009345AE">
      <w:pPr>
        <w:pStyle w:val="ST4AuxiliaryParagraph"/>
        <w:keepNext/>
        <w:spacing w:before="113"/>
        <w:jc w:val="both"/>
        <w:rPr>
          <w:color w:val="auto"/>
        </w:rPr>
      </w:pP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32827EC5" w14:textId="77777777" w:rsidTr="00BF4A8F">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DC0FC61" w14:textId="77777777" w:rsidR="00CF06D3" w:rsidRPr="005B3E27" w:rsidRDefault="00CF06D3"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F9F04A9" w14:textId="375983CF" w:rsidR="00CF06D3" w:rsidRPr="005B3E27" w:rsidRDefault="00C1457B" w:rsidP="009345AE">
            <w:pPr>
              <w:pStyle w:val="TableCellLeft"/>
              <w:jc w:val="both"/>
              <w:rPr>
                <w:color w:val="auto"/>
                <w:sz w:val="20"/>
                <w:szCs w:val="20"/>
              </w:rPr>
            </w:pPr>
            <w:r w:rsidRPr="005B3E27">
              <w:rPr>
                <w:bCs/>
                <w:i/>
                <w:iCs/>
                <w:color w:val="auto"/>
                <w:sz w:val="20"/>
                <w:szCs w:val="20"/>
              </w:rPr>
              <w:t>LCMM.PEM.MOD.1.1</w:t>
            </w:r>
          </w:p>
        </w:tc>
      </w:tr>
    </w:tbl>
    <w:p w14:paraId="31A3233A" w14:textId="00868061" w:rsidR="00BF4A8F" w:rsidRDefault="00BF4A8F" w:rsidP="00806F33">
      <w:pPr>
        <w:pStyle w:val="UnorderedList"/>
        <w:numPr>
          <w:ilvl w:val="0"/>
          <w:numId w:val="0"/>
        </w:numPr>
        <w:jc w:val="both"/>
        <w:rPr>
          <w:color w:val="auto"/>
        </w:rPr>
      </w:pPr>
      <w:r>
        <w:rPr>
          <w:color w:val="auto"/>
        </w:rPr>
        <w:t xml:space="preserve">The </w:t>
      </w:r>
      <w:r w:rsidRPr="00BF4A8F">
        <w:rPr>
          <w:color w:val="auto"/>
          <w:u w:val="single"/>
        </w:rPr>
        <w:t>Penalty Modification</w:t>
      </w:r>
      <w:r w:rsidRPr="009345AE">
        <w:rPr>
          <w:color w:val="auto"/>
        </w:rPr>
        <w:t xml:space="preserve"> </w:t>
      </w:r>
      <w:r w:rsidR="00920D8D">
        <w:rPr>
          <w:color w:val="auto"/>
        </w:rPr>
        <w:t>function</w:t>
      </w:r>
      <w:r w:rsidRPr="009345AE">
        <w:rPr>
          <w:color w:val="auto"/>
        </w:rPr>
        <w:t xml:space="preserve"> is triggered either by the </w:t>
      </w:r>
      <w:r w:rsidRPr="009345AE">
        <w:rPr>
          <w:i/>
          <w:color w:val="auto"/>
        </w:rPr>
        <w:t>Inbound Penalty Modification Message</w:t>
      </w:r>
      <w:r>
        <w:rPr>
          <w:i/>
          <w:color w:val="auto"/>
        </w:rPr>
        <w:t>s</w:t>
      </w:r>
      <w:r w:rsidRPr="009345AE">
        <w:rPr>
          <w:i/>
          <w:color w:val="auto"/>
        </w:rPr>
        <w:t xml:space="preserve"> </w:t>
      </w:r>
      <w:r w:rsidRPr="009345AE">
        <w:rPr>
          <w:color w:val="auto"/>
        </w:rPr>
        <w:t>or by the</w:t>
      </w:r>
      <w:r w:rsidRPr="009345AE">
        <w:rPr>
          <w:i/>
          <w:color w:val="auto"/>
        </w:rPr>
        <w:t xml:space="preserve"> Inbound Bulk File</w:t>
      </w:r>
      <w:r>
        <w:rPr>
          <w:i/>
          <w:color w:val="auto"/>
        </w:rPr>
        <w:t>s</w:t>
      </w:r>
      <w:r w:rsidRPr="009345AE">
        <w:rPr>
          <w:color w:val="auto"/>
        </w:rPr>
        <w:t xml:space="preserve"> sent </w:t>
      </w:r>
      <w:r w:rsidR="006E46CC">
        <w:rPr>
          <w:color w:val="auto"/>
        </w:rPr>
        <w:t xml:space="preserve">to </w:t>
      </w:r>
      <w:r w:rsidR="006E46CC" w:rsidRPr="006E46CC">
        <w:rPr>
          <w:color w:val="auto"/>
          <w:u w:val="single"/>
        </w:rPr>
        <w:t>LCMM</w:t>
      </w:r>
      <w:r>
        <w:rPr>
          <w:color w:val="auto"/>
        </w:rPr>
        <w:t xml:space="preserve">, either from the </w:t>
      </w:r>
      <w:r w:rsidRPr="00BF4A8F">
        <w:rPr>
          <w:color w:val="auto"/>
          <w:u w:val="single"/>
        </w:rPr>
        <w:t>Interface</w:t>
      </w:r>
      <w:r>
        <w:rPr>
          <w:color w:val="auto"/>
        </w:rPr>
        <w:t xml:space="preserve"> </w:t>
      </w:r>
      <w:r w:rsidR="00234369">
        <w:rPr>
          <w:color w:val="auto"/>
        </w:rPr>
        <w:t xml:space="preserve">when sent U2A by the T2S Actor </w:t>
      </w:r>
      <w:r>
        <w:rPr>
          <w:color w:val="auto"/>
        </w:rPr>
        <w:t xml:space="preserve">or from the </w:t>
      </w:r>
      <w:r w:rsidRPr="00BF4A8F">
        <w:rPr>
          <w:color w:val="auto"/>
          <w:u w:val="single"/>
        </w:rPr>
        <w:t>Middleware</w:t>
      </w:r>
      <w:r>
        <w:rPr>
          <w:color w:val="auto"/>
        </w:rPr>
        <w:t xml:space="preserve"> </w:t>
      </w:r>
      <w:r w:rsidR="00234369">
        <w:rPr>
          <w:color w:val="auto"/>
        </w:rPr>
        <w:t xml:space="preserve">when sent A2A by the T2S Actor, </w:t>
      </w:r>
      <w:r>
        <w:rPr>
          <w:color w:val="auto"/>
        </w:rPr>
        <w:t xml:space="preserve">respectively </w:t>
      </w:r>
      <w:r w:rsidRPr="009345AE">
        <w:rPr>
          <w:b/>
          <w:color w:val="auto"/>
        </w:rPr>
        <w:t>{T2S.22.450}.</w:t>
      </w:r>
      <w:r w:rsidRPr="009345AE">
        <w:rPr>
          <w:color w:val="auto"/>
        </w:rPr>
        <w:t xml:space="preserve"> </w:t>
      </w:r>
    </w:p>
    <w:p w14:paraId="6CA9D8EB" w14:textId="4B3C342D" w:rsidR="00AD022E" w:rsidRDefault="00C1457B" w:rsidP="00FA42AD">
      <w:pPr>
        <w:pStyle w:val="UnorderedList"/>
        <w:numPr>
          <w:ilvl w:val="0"/>
          <w:numId w:val="0"/>
        </w:numPr>
        <w:jc w:val="both"/>
        <w:rPr>
          <w:color w:val="auto"/>
        </w:rPr>
      </w:pPr>
      <w:r>
        <w:rPr>
          <w:color w:val="auto"/>
        </w:rPr>
        <w:t>This</w:t>
      </w:r>
      <w:r w:rsidR="00CF06D3" w:rsidRPr="009345AE">
        <w:rPr>
          <w:color w:val="auto"/>
        </w:rPr>
        <w:t xml:space="preserve"> </w:t>
      </w:r>
      <w:r w:rsidR="00920D8D">
        <w:rPr>
          <w:color w:val="auto"/>
        </w:rPr>
        <w:t>function</w:t>
      </w:r>
      <w:r w:rsidR="00CF06D3" w:rsidRPr="009345AE">
        <w:rPr>
          <w:color w:val="auto"/>
        </w:rPr>
        <w:t xml:space="preserve"> analyses whether a</w:t>
      </w:r>
      <w:r w:rsidR="00226821" w:rsidRPr="009345AE">
        <w:rPr>
          <w:color w:val="auto"/>
        </w:rPr>
        <w:t xml:space="preserve">n existing </w:t>
      </w:r>
      <w:r w:rsidRPr="00914468">
        <w:rPr>
          <w:i/>
          <w:color w:val="auto"/>
        </w:rPr>
        <w:t>Penalty</w:t>
      </w:r>
      <w:r w:rsidRPr="009345AE">
        <w:rPr>
          <w:color w:val="auto"/>
        </w:rPr>
        <w:t xml:space="preserve"> </w:t>
      </w:r>
      <w:r w:rsidR="00CF06D3" w:rsidRPr="009345AE">
        <w:rPr>
          <w:color w:val="auto"/>
        </w:rPr>
        <w:t xml:space="preserve">can be </w:t>
      </w:r>
      <w:r w:rsidR="00B245F7" w:rsidRPr="009345AE">
        <w:rPr>
          <w:color w:val="auto"/>
        </w:rPr>
        <w:t>modified ex-post</w:t>
      </w:r>
      <w:r w:rsidR="00FE02ED" w:rsidRPr="009345AE">
        <w:rPr>
          <w:color w:val="auto"/>
        </w:rPr>
        <w:t xml:space="preserve"> </w:t>
      </w:r>
      <w:r w:rsidR="00CF06D3" w:rsidRPr="009345AE">
        <w:rPr>
          <w:color w:val="auto"/>
        </w:rPr>
        <w:t xml:space="preserve">(i.e. </w:t>
      </w:r>
      <w:r w:rsidR="002F343B">
        <w:rPr>
          <w:color w:val="auto"/>
        </w:rPr>
        <w:t>“</w:t>
      </w:r>
      <w:r w:rsidR="00CF06D3" w:rsidRPr="009345AE">
        <w:rPr>
          <w:color w:val="auto"/>
        </w:rPr>
        <w:t>removed</w:t>
      </w:r>
      <w:r w:rsidR="002F343B">
        <w:rPr>
          <w:color w:val="auto"/>
        </w:rPr>
        <w:t>”</w:t>
      </w:r>
      <w:r w:rsidR="00CF06D3" w:rsidRPr="009345AE">
        <w:rPr>
          <w:color w:val="auto"/>
        </w:rPr>
        <w:t xml:space="preserve">, </w:t>
      </w:r>
      <w:r w:rsidR="002F343B">
        <w:rPr>
          <w:color w:val="auto"/>
        </w:rPr>
        <w:t>“</w:t>
      </w:r>
      <w:r w:rsidR="00CF06D3" w:rsidRPr="009345AE">
        <w:rPr>
          <w:color w:val="auto"/>
        </w:rPr>
        <w:t>re-included</w:t>
      </w:r>
      <w:r w:rsidR="002F343B">
        <w:rPr>
          <w:color w:val="auto"/>
        </w:rPr>
        <w:t>”</w:t>
      </w:r>
      <w:r w:rsidR="00CF06D3" w:rsidRPr="009345AE">
        <w:rPr>
          <w:color w:val="auto"/>
        </w:rPr>
        <w:t xml:space="preserve">, </w:t>
      </w:r>
      <w:r w:rsidR="002F343B">
        <w:rPr>
          <w:color w:val="auto"/>
        </w:rPr>
        <w:t>“</w:t>
      </w:r>
      <w:r w:rsidR="00CF06D3" w:rsidRPr="009345AE">
        <w:rPr>
          <w:color w:val="auto"/>
        </w:rPr>
        <w:t>re-allocated</w:t>
      </w:r>
      <w:r w:rsidR="002F343B">
        <w:rPr>
          <w:color w:val="auto"/>
        </w:rPr>
        <w:t>”</w:t>
      </w:r>
      <w:r w:rsidR="00CF06D3" w:rsidRPr="009345AE">
        <w:rPr>
          <w:color w:val="auto"/>
        </w:rPr>
        <w:t xml:space="preserve"> or </w:t>
      </w:r>
      <w:r w:rsidR="002F343B">
        <w:rPr>
          <w:color w:val="auto"/>
        </w:rPr>
        <w:t>“</w:t>
      </w:r>
      <w:r w:rsidR="00CF06D3" w:rsidRPr="009345AE">
        <w:rPr>
          <w:color w:val="auto"/>
        </w:rPr>
        <w:t>switched</w:t>
      </w:r>
      <w:r w:rsidR="002F343B">
        <w:rPr>
          <w:color w:val="auto"/>
        </w:rPr>
        <w:t>”</w:t>
      </w:r>
      <w:r w:rsidR="00CF06D3" w:rsidRPr="009345AE">
        <w:rPr>
          <w:color w:val="auto"/>
        </w:rPr>
        <w:t>)</w:t>
      </w:r>
      <w:r w:rsidR="0077291A" w:rsidRPr="009345AE">
        <w:rPr>
          <w:color w:val="auto"/>
        </w:rPr>
        <w:t xml:space="preserve"> </w:t>
      </w:r>
      <w:r w:rsidR="00B245F7" w:rsidRPr="009345AE">
        <w:rPr>
          <w:color w:val="auto"/>
        </w:rPr>
        <w:t xml:space="preserve">by the CSD </w:t>
      </w:r>
      <w:r w:rsidR="007B3AEE" w:rsidRPr="009345AE">
        <w:rPr>
          <w:color w:val="auto"/>
        </w:rPr>
        <w:t xml:space="preserve">when either its </w:t>
      </w:r>
      <w:r w:rsidR="00B245F7" w:rsidRPr="009345AE">
        <w:rPr>
          <w:color w:val="auto"/>
        </w:rPr>
        <w:t xml:space="preserve">corresponding participant </w:t>
      </w:r>
      <w:r w:rsidR="007B3AEE" w:rsidRPr="009345AE">
        <w:rPr>
          <w:color w:val="auto"/>
        </w:rPr>
        <w:t xml:space="preserve">or the CSD itself </w:t>
      </w:r>
      <w:r w:rsidR="00226821" w:rsidRPr="009345AE">
        <w:rPr>
          <w:color w:val="auto"/>
        </w:rPr>
        <w:t>have</w:t>
      </w:r>
      <w:r w:rsidR="00B245F7" w:rsidRPr="009345AE">
        <w:rPr>
          <w:color w:val="auto"/>
        </w:rPr>
        <w:t xml:space="preserve"> been imposed </w:t>
      </w:r>
      <w:r w:rsidR="007B3AEE" w:rsidRPr="009345AE">
        <w:rPr>
          <w:color w:val="auto"/>
        </w:rPr>
        <w:t>with it</w:t>
      </w:r>
      <w:r w:rsidR="00226821" w:rsidRPr="009345AE">
        <w:rPr>
          <w:color w:val="auto"/>
        </w:rPr>
        <w:t>, provided the end of t</w:t>
      </w:r>
      <w:r>
        <w:rPr>
          <w:color w:val="auto"/>
        </w:rPr>
        <w:t>he A</w:t>
      </w:r>
      <w:r w:rsidR="00226821" w:rsidRPr="009345AE">
        <w:rPr>
          <w:color w:val="auto"/>
        </w:rPr>
        <w:t xml:space="preserve">ppeal period of the </w:t>
      </w:r>
      <w:r w:rsidRPr="00914468">
        <w:rPr>
          <w:i/>
          <w:color w:val="auto"/>
        </w:rPr>
        <w:t>Penalty</w:t>
      </w:r>
      <w:r w:rsidRPr="009345AE">
        <w:rPr>
          <w:color w:val="auto"/>
        </w:rPr>
        <w:t xml:space="preserve"> </w:t>
      </w:r>
      <w:r w:rsidR="00226821" w:rsidRPr="009345AE">
        <w:rPr>
          <w:color w:val="auto"/>
        </w:rPr>
        <w:t>has not been reached yet</w:t>
      </w:r>
      <w:r w:rsidR="00F803AE" w:rsidRPr="009345AE">
        <w:rPr>
          <w:color w:val="auto"/>
        </w:rPr>
        <w:t xml:space="preserve"> </w:t>
      </w:r>
      <w:r w:rsidR="00F803AE" w:rsidRPr="009345AE">
        <w:rPr>
          <w:b/>
          <w:color w:val="auto"/>
        </w:rPr>
        <w:t>{T2S.22.440}</w:t>
      </w:r>
      <w:r w:rsidR="007B3AEE" w:rsidRPr="009345AE">
        <w:rPr>
          <w:color w:val="auto"/>
        </w:rPr>
        <w:t xml:space="preserve">. </w:t>
      </w:r>
    </w:p>
    <w:p w14:paraId="6BD13D5C" w14:textId="144C68BB" w:rsidR="00AD022E" w:rsidRDefault="00AD022E" w:rsidP="00FA42AD">
      <w:pPr>
        <w:pStyle w:val="UnorderedList"/>
        <w:numPr>
          <w:ilvl w:val="0"/>
          <w:numId w:val="0"/>
        </w:numPr>
        <w:jc w:val="both"/>
        <w:rPr>
          <w:color w:val="auto"/>
        </w:rPr>
      </w:pPr>
      <w:r w:rsidRPr="00200894">
        <w:rPr>
          <w:color w:val="auto"/>
        </w:rPr>
        <w:t xml:space="preserve">A </w:t>
      </w:r>
      <w:r w:rsidR="005159A5" w:rsidRPr="005159A5">
        <w:rPr>
          <w:i/>
          <w:color w:val="auto"/>
        </w:rPr>
        <w:t>Penalty Modification</w:t>
      </w:r>
      <w:r w:rsidR="005159A5">
        <w:rPr>
          <w:color w:val="auto"/>
        </w:rPr>
        <w:t xml:space="preserve"> can have the following </w:t>
      </w:r>
      <w:r w:rsidR="005159A5" w:rsidRPr="005159A5">
        <w:rPr>
          <w:color w:val="auto"/>
          <w:u w:val="single"/>
        </w:rPr>
        <w:t xml:space="preserve">Request </w:t>
      </w:r>
      <w:r w:rsidRPr="005159A5">
        <w:rPr>
          <w:color w:val="auto"/>
          <w:u w:val="single"/>
        </w:rPr>
        <w:t>T</w:t>
      </w:r>
      <w:r w:rsidR="005159A5">
        <w:rPr>
          <w:color w:val="auto"/>
          <w:u w:val="single"/>
        </w:rPr>
        <w:t>ype</w:t>
      </w:r>
      <w:r>
        <w:rPr>
          <w:color w:val="auto"/>
        </w:rPr>
        <w:t>:</w:t>
      </w:r>
    </w:p>
    <w:p w14:paraId="552BF000" w14:textId="225A127F" w:rsidR="00AD022E" w:rsidRPr="006217DE" w:rsidRDefault="00AD022E" w:rsidP="00FA42AD">
      <w:pPr>
        <w:pStyle w:val="UnorderedList"/>
        <w:numPr>
          <w:ilvl w:val="0"/>
          <w:numId w:val="4"/>
        </w:numPr>
        <w:jc w:val="both"/>
        <w:rPr>
          <w:i/>
          <w:color w:val="auto"/>
          <w:lang w:val="en-US"/>
        </w:rPr>
      </w:pPr>
      <w:r w:rsidRPr="006217DE">
        <w:rPr>
          <w:i/>
          <w:color w:val="auto"/>
          <w:lang w:val="en-US"/>
        </w:rPr>
        <w:t xml:space="preserve">“Penalty Removal” </w:t>
      </w:r>
      <w:r>
        <w:rPr>
          <w:i/>
          <w:color w:val="auto"/>
          <w:lang w:val="en-US"/>
        </w:rPr>
        <w:t>or “REMO”</w:t>
      </w:r>
      <w:r w:rsidR="005159A5">
        <w:rPr>
          <w:i/>
          <w:color w:val="auto"/>
          <w:lang w:val="en-US"/>
        </w:rPr>
        <w:t xml:space="preserve"> </w:t>
      </w:r>
      <w:r w:rsidR="005159A5" w:rsidRPr="009345AE">
        <w:rPr>
          <w:b/>
          <w:color w:val="auto"/>
        </w:rPr>
        <w:t>{T2S.22.300</w:t>
      </w:r>
      <w:r w:rsidR="005159A5" w:rsidRPr="0002012A">
        <w:rPr>
          <w:b/>
          <w:color w:val="auto"/>
        </w:rPr>
        <w:t>}</w:t>
      </w:r>
      <w:r>
        <w:rPr>
          <w:i/>
          <w:color w:val="auto"/>
          <w:lang w:val="en-US"/>
        </w:rPr>
        <w:t xml:space="preserve">; </w:t>
      </w:r>
    </w:p>
    <w:p w14:paraId="11A31A54" w14:textId="26773D59" w:rsidR="00AD022E" w:rsidRPr="006217DE" w:rsidRDefault="00AD022E" w:rsidP="00FA42AD">
      <w:pPr>
        <w:pStyle w:val="UnorderedList"/>
        <w:numPr>
          <w:ilvl w:val="0"/>
          <w:numId w:val="4"/>
        </w:numPr>
        <w:jc w:val="both"/>
        <w:rPr>
          <w:i/>
          <w:color w:val="auto"/>
          <w:lang w:val="en-US"/>
        </w:rPr>
      </w:pPr>
      <w:r>
        <w:rPr>
          <w:i/>
          <w:color w:val="auto"/>
          <w:lang w:val="en-US"/>
        </w:rPr>
        <w:t>“</w:t>
      </w:r>
      <w:r w:rsidRPr="006217DE">
        <w:rPr>
          <w:i/>
          <w:color w:val="auto"/>
          <w:lang w:val="en-US"/>
        </w:rPr>
        <w:t>Penalty Re-inclusion</w:t>
      </w:r>
      <w:r>
        <w:rPr>
          <w:i/>
          <w:color w:val="auto"/>
          <w:lang w:val="en-US"/>
        </w:rPr>
        <w:t>”</w:t>
      </w:r>
      <w:r w:rsidRPr="006217DE">
        <w:rPr>
          <w:i/>
          <w:color w:val="auto"/>
          <w:lang w:val="en-US"/>
        </w:rPr>
        <w:t xml:space="preserve"> or</w:t>
      </w:r>
      <w:r>
        <w:rPr>
          <w:i/>
          <w:color w:val="auto"/>
          <w:lang w:val="en-US"/>
        </w:rPr>
        <w:t xml:space="preserve"> “REIN”</w:t>
      </w:r>
      <w:r w:rsidR="005159A5">
        <w:rPr>
          <w:i/>
          <w:color w:val="auto"/>
          <w:lang w:val="en-US"/>
        </w:rPr>
        <w:t xml:space="preserve"> </w:t>
      </w:r>
      <w:r w:rsidR="005159A5" w:rsidRPr="009345AE">
        <w:rPr>
          <w:b/>
          <w:color w:val="auto"/>
        </w:rPr>
        <w:t>{T2S.22.340</w:t>
      </w:r>
      <w:r w:rsidR="005159A5" w:rsidRPr="0002012A">
        <w:rPr>
          <w:b/>
          <w:color w:val="auto"/>
        </w:rPr>
        <w:t>}</w:t>
      </w:r>
      <w:r>
        <w:rPr>
          <w:i/>
          <w:color w:val="auto"/>
          <w:lang w:val="en-US"/>
        </w:rPr>
        <w:t>;</w:t>
      </w:r>
    </w:p>
    <w:p w14:paraId="3935B254" w14:textId="46372C61" w:rsidR="00AD022E" w:rsidRPr="006217DE" w:rsidRDefault="00AD022E" w:rsidP="00FA42AD">
      <w:pPr>
        <w:pStyle w:val="UnorderedList"/>
        <w:numPr>
          <w:ilvl w:val="0"/>
          <w:numId w:val="4"/>
        </w:numPr>
        <w:jc w:val="both"/>
        <w:rPr>
          <w:i/>
          <w:color w:val="auto"/>
          <w:lang w:val="en-US"/>
        </w:rPr>
      </w:pPr>
      <w:r>
        <w:rPr>
          <w:i/>
          <w:color w:val="auto"/>
          <w:lang w:val="en-US"/>
        </w:rPr>
        <w:t>“</w:t>
      </w:r>
      <w:r w:rsidRPr="006217DE">
        <w:rPr>
          <w:i/>
          <w:color w:val="auto"/>
          <w:lang w:val="en-US"/>
        </w:rPr>
        <w:t>Penalty Switch</w:t>
      </w:r>
      <w:r>
        <w:rPr>
          <w:i/>
          <w:color w:val="auto"/>
          <w:lang w:val="en-US"/>
        </w:rPr>
        <w:t>”</w:t>
      </w:r>
      <w:r w:rsidRPr="006217DE">
        <w:rPr>
          <w:i/>
          <w:color w:val="auto"/>
          <w:lang w:val="en-US"/>
        </w:rPr>
        <w:t xml:space="preserve"> or</w:t>
      </w:r>
      <w:r>
        <w:rPr>
          <w:i/>
          <w:color w:val="auto"/>
          <w:lang w:val="en-US"/>
        </w:rPr>
        <w:t xml:space="preserve"> “SWIC”</w:t>
      </w:r>
      <w:r w:rsidR="005159A5">
        <w:rPr>
          <w:i/>
          <w:color w:val="auto"/>
          <w:lang w:val="en-US"/>
        </w:rPr>
        <w:t xml:space="preserve"> </w:t>
      </w:r>
      <w:r w:rsidR="005159A5" w:rsidRPr="009345AE">
        <w:rPr>
          <w:b/>
          <w:color w:val="auto"/>
        </w:rPr>
        <w:t>{T2S.22.</w:t>
      </w:r>
      <w:r w:rsidR="00242DC5">
        <w:rPr>
          <w:b/>
          <w:color w:val="auto"/>
        </w:rPr>
        <w:t>400</w:t>
      </w:r>
      <w:r w:rsidR="005159A5" w:rsidRPr="0002012A">
        <w:rPr>
          <w:b/>
          <w:color w:val="auto"/>
        </w:rPr>
        <w:t>}</w:t>
      </w:r>
      <w:r>
        <w:rPr>
          <w:i/>
          <w:color w:val="auto"/>
          <w:lang w:val="en-US"/>
        </w:rPr>
        <w:t>;</w:t>
      </w:r>
    </w:p>
    <w:p w14:paraId="5C0701A0" w14:textId="4DAE521D" w:rsidR="00AD022E" w:rsidRPr="006217DE" w:rsidRDefault="00AD022E" w:rsidP="00FA42AD">
      <w:pPr>
        <w:pStyle w:val="UnorderedList"/>
        <w:numPr>
          <w:ilvl w:val="0"/>
          <w:numId w:val="4"/>
        </w:numPr>
        <w:jc w:val="both"/>
        <w:rPr>
          <w:i/>
          <w:color w:val="auto"/>
          <w:lang w:val="en-US"/>
        </w:rPr>
      </w:pPr>
      <w:r>
        <w:rPr>
          <w:i/>
          <w:color w:val="auto"/>
          <w:lang w:val="en-US"/>
        </w:rPr>
        <w:t>“</w:t>
      </w:r>
      <w:r w:rsidRPr="006217DE">
        <w:rPr>
          <w:i/>
          <w:color w:val="auto"/>
          <w:lang w:val="en-US"/>
        </w:rPr>
        <w:t>Penalty Re-allocation</w:t>
      </w:r>
      <w:r>
        <w:rPr>
          <w:i/>
          <w:color w:val="auto"/>
          <w:lang w:val="en-US"/>
        </w:rPr>
        <w:t>”</w:t>
      </w:r>
      <w:r w:rsidRPr="006217DE">
        <w:rPr>
          <w:i/>
          <w:color w:val="auto"/>
          <w:lang w:val="en-US"/>
        </w:rPr>
        <w:t xml:space="preserve"> or</w:t>
      </w:r>
      <w:r>
        <w:rPr>
          <w:i/>
          <w:color w:val="auto"/>
          <w:lang w:val="en-US"/>
        </w:rPr>
        <w:t xml:space="preserve"> “RALO”</w:t>
      </w:r>
      <w:r w:rsidR="005159A5" w:rsidRPr="005159A5">
        <w:rPr>
          <w:b/>
          <w:color w:val="auto"/>
        </w:rPr>
        <w:t xml:space="preserve"> </w:t>
      </w:r>
      <w:r w:rsidR="005159A5" w:rsidRPr="009345AE">
        <w:rPr>
          <w:b/>
          <w:color w:val="auto"/>
        </w:rPr>
        <w:t>{T2S.22.</w:t>
      </w:r>
      <w:r w:rsidR="00242DC5">
        <w:rPr>
          <w:b/>
          <w:color w:val="auto"/>
        </w:rPr>
        <w:t>370</w:t>
      </w:r>
      <w:r w:rsidR="005159A5" w:rsidRPr="009345AE">
        <w:rPr>
          <w:b/>
          <w:color w:val="auto"/>
        </w:rPr>
        <w:t>}</w:t>
      </w:r>
      <w:r>
        <w:rPr>
          <w:i/>
          <w:color w:val="auto"/>
          <w:lang w:val="en-US"/>
        </w:rPr>
        <w:t>.</w:t>
      </w:r>
    </w:p>
    <w:p w14:paraId="534607F5" w14:textId="55E43656" w:rsidR="00CF06D3" w:rsidRDefault="007B3AEE" w:rsidP="00FA42AD">
      <w:pPr>
        <w:pStyle w:val="UnorderedList"/>
        <w:numPr>
          <w:ilvl w:val="0"/>
          <w:numId w:val="0"/>
        </w:numPr>
        <w:jc w:val="both"/>
        <w:rPr>
          <w:color w:val="auto"/>
        </w:rPr>
      </w:pPr>
      <w:r w:rsidRPr="009345AE">
        <w:rPr>
          <w:color w:val="auto"/>
        </w:rPr>
        <w:t xml:space="preserve">In case the </w:t>
      </w:r>
      <w:r w:rsidR="005A6115">
        <w:rPr>
          <w:color w:val="auto"/>
        </w:rPr>
        <w:t>required conditions</w:t>
      </w:r>
      <w:r w:rsidR="00226821" w:rsidRPr="009345AE">
        <w:rPr>
          <w:color w:val="auto"/>
        </w:rPr>
        <w:t xml:space="preserve"> are fulfilled</w:t>
      </w:r>
      <w:r w:rsidR="0077291A" w:rsidRPr="009345AE">
        <w:rPr>
          <w:color w:val="auto"/>
        </w:rPr>
        <w:t xml:space="preserve">, the </w:t>
      </w:r>
      <w:r w:rsidR="00C1457B" w:rsidRPr="00914468">
        <w:rPr>
          <w:i/>
          <w:color w:val="auto"/>
        </w:rPr>
        <w:t>Penalty</w:t>
      </w:r>
      <w:r w:rsidR="00C1457B" w:rsidRPr="009345AE">
        <w:rPr>
          <w:color w:val="auto"/>
        </w:rPr>
        <w:t xml:space="preserve"> </w:t>
      </w:r>
      <w:r w:rsidR="002F343B" w:rsidRPr="002F343B">
        <w:rPr>
          <w:i/>
          <w:color w:val="auto"/>
        </w:rPr>
        <w:t>Modification</w:t>
      </w:r>
      <w:r w:rsidRPr="009345AE">
        <w:rPr>
          <w:color w:val="auto"/>
        </w:rPr>
        <w:t xml:space="preserve"> is executed</w:t>
      </w:r>
      <w:r w:rsidR="00226821" w:rsidRPr="009345AE">
        <w:rPr>
          <w:color w:val="auto"/>
        </w:rPr>
        <w:t xml:space="preserve"> and</w:t>
      </w:r>
      <w:r w:rsidRPr="009345AE">
        <w:rPr>
          <w:color w:val="auto"/>
        </w:rPr>
        <w:t xml:space="preserve"> the </w:t>
      </w:r>
      <w:r w:rsidR="00C1457B" w:rsidRPr="00914468">
        <w:rPr>
          <w:i/>
          <w:color w:val="auto"/>
        </w:rPr>
        <w:t>Penalty</w:t>
      </w:r>
      <w:r w:rsidR="00234369">
        <w:rPr>
          <w:color w:val="auto"/>
        </w:rPr>
        <w:t xml:space="preserve"> is </w:t>
      </w:r>
      <w:r w:rsidRPr="009345AE">
        <w:rPr>
          <w:color w:val="auto"/>
        </w:rPr>
        <w:t>updated accordingly</w:t>
      </w:r>
      <w:r w:rsidR="0077291A" w:rsidRPr="009345AE">
        <w:rPr>
          <w:color w:val="auto"/>
        </w:rPr>
        <w:t>;</w:t>
      </w:r>
      <w:r w:rsidR="00CF06D3" w:rsidRPr="009345AE">
        <w:rPr>
          <w:color w:val="auto"/>
        </w:rPr>
        <w:t xml:space="preserve"> otherwise</w:t>
      </w:r>
      <w:r w:rsidR="0077291A" w:rsidRPr="009345AE">
        <w:rPr>
          <w:color w:val="auto"/>
        </w:rPr>
        <w:t xml:space="preserve">, </w:t>
      </w:r>
      <w:r w:rsidR="00CF06D3" w:rsidRPr="009345AE">
        <w:rPr>
          <w:color w:val="auto"/>
        </w:rPr>
        <w:t>the</w:t>
      </w:r>
      <w:r w:rsidR="005A6115">
        <w:rPr>
          <w:color w:val="auto"/>
        </w:rPr>
        <w:t xml:space="preserve"> </w:t>
      </w:r>
      <w:r w:rsidR="005A6115" w:rsidRPr="009345AE">
        <w:rPr>
          <w:i/>
          <w:color w:val="auto"/>
        </w:rPr>
        <w:t>Inbound Penalty Modification Message</w:t>
      </w:r>
      <w:r w:rsidR="005A6115">
        <w:rPr>
          <w:i/>
          <w:color w:val="auto"/>
        </w:rPr>
        <w:t xml:space="preserve"> </w:t>
      </w:r>
      <w:r w:rsidR="005A6115" w:rsidRPr="005A6115">
        <w:rPr>
          <w:color w:val="auto"/>
        </w:rPr>
        <w:t>or the</w:t>
      </w:r>
      <w:r w:rsidR="00CF06D3" w:rsidRPr="009345AE">
        <w:rPr>
          <w:color w:val="auto"/>
        </w:rPr>
        <w:t xml:space="preserve"> </w:t>
      </w:r>
      <w:r w:rsidR="00234369" w:rsidRPr="00914468">
        <w:rPr>
          <w:i/>
          <w:color w:val="auto"/>
        </w:rPr>
        <w:t>Penalty</w:t>
      </w:r>
      <w:r w:rsidR="00234369" w:rsidRPr="009345AE">
        <w:rPr>
          <w:color w:val="auto"/>
        </w:rPr>
        <w:t xml:space="preserve"> </w:t>
      </w:r>
      <w:r w:rsidR="00234369" w:rsidRPr="002F343B">
        <w:rPr>
          <w:i/>
          <w:color w:val="auto"/>
        </w:rPr>
        <w:t>Modification</w:t>
      </w:r>
      <w:r w:rsidR="00234369" w:rsidRPr="009345AE">
        <w:rPr>
          <w:color w:val="auto"/>
        </w:rPr>
        <w:t xml:space="preserve"> </w:t>
      </w:r>
      <w:r w:rsidR="005A6115">
        <w:rPr>
          <w:color w:val="auto"/>
        </w:rPr>
        <w:t xml:space="preserve">included in the </w:t>
      </w:r>
      <w:r w:rsidR="005A6115" w:rsidRPr="009345AE">
        <w:rPr>
          <w:i/>
          <w:color w:val="auto"/>
        </w:rPr>
        <w:t>Inbound Bulk File</w:t>
      </w:r>
      <w:r w:rsidR="005A6115" w:rsidRPr="009345AE">
        <w:rPr>
          <w:color w:val="auto"/>
        </w:rPr>
        <w:t xml:space="preserve"> </w:t>
      </w:r>
      <w:r w:rsidR="0077291A" w:rsidRPr="009345AE">
        <w:rPr>
          <w:color w:val="auto"/>
        </w:rPr>
        <w:t>is rejected</w:t>
      </w:r>
      <w:r w:rsidR="003B1A2E" w:rsidRPr="009345AE">
        <w:rPr>
          <w:color w:val="auto"/>
        </w:rPr>
        <w:t>.</w:t>
      </w:r>
    </w:p>
    <w:p w14:paraId="283E32B4" w14:textId="091B716D" w:rsidR="00CF06D3" w:rsidRPr="009345AE" w:rsidRDefault="00CF06D3" w:rsidP="00FA42AD">
      <w:pPr>
        <w:pStyle w:val="UnorderedList"/>
        <w:numPr>
          <w:ilvl w:val="0"/>
          <w:numId w:val="0"/>
        </w:numPr>
        <w:jc w:val="both"/>
        <w:rPr>
          <w:color w:val="auto"/>
        </w:rPr>
      </w:pPr>
      <w:r w:rsidRPr="009345AE">
        <w:rPr>
          <w:color w:val="auto"/>
        </w:rPr>
        <w:t xml:space="preserve">This </w:t>
      </w:r>
      <w:r w:rsidR="00920D8D">
        <w:rPr>
          <w:color w:val="auto"/>
        </w:rPr>
        <w:t>function</w:t>
      </w:r>
      <w:r w:rsidRPr="009345AE">
        <w:rPr>
          <w:color w:val="auto"/>
        </w:rPr>
        <w:t xml:space="preserve"> </w:t>
      </w:r>
      <w:r w:rsidR="002F795A">
        <w:rPr>
          <w:color w:val="auto"/>
        </w:rPr>
        <w:t xml:space="preserve">is divided in </w:t>
      </w:r>
      <w:r w:rsidRPr="009345AE">
        <w:rPr>
          <w:color w:val="auto"/>
        </w:rPr>
        <w:t xml:space="preserve">the following </w:t>
      </w:r>
      <w:r w:rsidR="00474709" w:rsidRPr="009345AE">
        <w:rPr>
          <w:color w:val="auto"/>
          <w:lang w:val="en-US"/>
        </w:rPr>
        <w:t>sub-</w:t>
      </w:r>
      <w:r w:rsidR="00920D8D">
        <w:rPr>
          <w:color w:val="auto"/>
          <w:lang w:val="en-US"/>
        </w:rPr>
        <w:t>function</w:t>
      </w:r>
      <w:r w:rsidR="00474709" w:rsidRPr="009345AE">
        <w:rPr>
          <w:color w:val="auto"/>
          <w:lang w:val="en-US"/>
        </w:rPr>
        <w:t>s</w:t>
      </w:r>
      <w:r w:rsidRPr="009345AE">
        <w:rPr>
          <w:color w:val="auto"/>
        </w:rPr>
        <w:t>:</w:t>
      </w:r>
    </w:p>
    <w:p w14:paraId="0121479F" w14:textId="6070BC18" w:rsidR="00226821" w:rsidRPr="00C1457B" w:rsidRDefault="00C75C5B" w:rsidP="00FA42AD">
      <w:pPr>
        <w:pStyle w:val="UnorderedList"/>
        <w:numPr>
          <w:ilvl w:val="0"/>
          <w:numId w:val="4"/>
        </w:numPr>
        <w:jc w:val="both"/>
        <w:rPr>
          <w:i/>
          <w:color w:val="auto"/>
          <w:u w:val="single"/>
          <w:lang w:val="en-US"/>
        </w:rPr>
      </w:pPr>
      <w:r>
        <w:rPr>
          <w:i/>
          <w:color w:val="auto"/>
          <w:u w:val="single"/>
          <w:lang w:val="en-US"/>
        </w:rPr>
        <w:t xml:space="preserve">Validation of </w:t>
      </w:r>
      <w:r w:rsidR="00226821" w:rsidRPr="00C1457B">
        <w:rPr>
          <w:i/>
          <w:color w:val="auto"/>
          <w:u w:val="single"/>
          <w:lang w:val="en-US"/>
        </w:rPr>
        <w:t>Penalty Modification</w:t>
      </w:r>
      <w:r w:rsidR="001206D8">
        <w:rPr>
          <w:i/>
          <w:color w:val="auto"/>
          <w:u w:val="single"/>
          <w:lang w:val="en-US"/>
        </w:rPr>
        <w:t>s</w:t>
      </w:r>
      <w:r w:rsidR="00226821" w:rsidRPr="00C1457B">
        <w:rPr>
          <w:i/>
          <w:color w:val="auto"/>
          <w:u w:val="single"/>
          <w:lang w:val="en-US"/>
        </w:rPr>
        <w:t xml:space="preserve"> sent via Bulk File</w:t>
      </w:r>
    </w:p>
    <w:p w14:paraId="6BFFF911" w14:textId="67C08909" w:rsidR="007F139F" w:rsidRPr="00C1457B" w:rsidRDefault="00C75C5B" w:rsidP="00FA42AD">
      <w:pPr>
        <w:pStyle w:val="UnorderedList"/>
        <w:numPr>
          <w:ilvl w:val="0"/>
          <w:numId w:val="4"/>
        </w:numPr>
        <w:jc w:val="both"/>
        <w:rPr>
          <w:i/>
          <w:color w:val="auto"/>
          <w:u w:val="single"/>
          <w:lang w:val="en-US"/>
        </w:rPr>
      </w:pPr>
      <w:r>
        <w:rPr>
          <w:i/>
          <w:color w:val="auto"/>
          <w:u w:val="single"/>
          <w:lang w:val="en-US"/>
        </w:rPr>
        <w:t xml:space="preserve">Validation of </w:t>
      </w:r>
      <w:r w:rsidR="005A6115" w:rsidRPr="005A6115">
        <w:rPr>
          <w:i/>
          <w:color w:val="auto"/>
          <w:u w:val="single"/>
          <w:lang w:val="en-US"/>
        </w:rPr>
        <w:t xml:space="preserve">Inbound Penalty Modification Messages </w:t>
      </w:r>
      <w:r w:rsidR="002A5CF0" w:rsidRPr="00C1457B">
        <w:rPr>
          <w:i/>
          <w:color w:val="auto"/>
          <w:u w:val="single"/>
          <w:lang w:val="en-US"/>
        </w:rPr>
        <w:t xml:space="preserve">and </w:t>
      </w:r>
      <w:r w:rsidRPr="00C75C5B">
        <w:rPr>
          <w:i/>
          <w:color w:val="auto"/>
          <w:u w:val="single"/>
          <w:lang w:val="en-US"/>
        </w:rPr>
        <w:t>Incoming Instruction Approval Request</w:t>
      </w:r>
      <w:r>
        <w:rPr>
          <w:i/>
          <w:color w:val="auto"/>
          <w:u w:val="single"/>
          <w:lang w:val="en-US"/>
        </w:rPr>
        <w:t>s</w:t>
      </w:r>
    </w:p>
    <w:p w14:paraId="124265A7" w14:textId="430AF980" w:rsidR="007F139F" w:rsidRPr="0002012A" w:rsidRDefault="00D94109" w:rsidP="00FA42AD">
      <w:pPr>
        <w:pStyle w:val="UnorderedList"/>
        <w:numPr>
          <w:ilvl w:val="0"/>
          <w:numId w:val="4"/>
        </w:numPr>
        <w:jc w:val="both"/>
        <w:rPr>
          <w:i/>
          <w:color w:val="auto"/>
          <w:lang w:val="en-US"/>
        </w:rPr>
      </w:pPr>
      <w:r w:rsidRPr="00C1457B">
        <w:rPr>
          <w:i/>
          <w:color w:val="auto"/>
          <w:u w:val="single"/>
          <w:lang w:val="en-US"/>
        </w:rPr>
        <w:t xml:space="preserve">Perform </w:t>
      </w:r>
      <w:r w:rsidR="00A96A42" w:rsidRPr="00C1457B">
        <w:rPr>
          <w:i/>
          <w:color w:val="auto"/>
          <w:u w:val="single"/>
          <w:lang w:val="en-US"/>
        </w:rPr>
        <w:t>Removal</w:t>
      </w:r>
      <w:r w:rsidR="00CB6C1D">
        <w:rPr>
          <w:i/>
          <w:color w:val="auto"/>
          <w:u w:val="single"/>
          <w:lang w:val="en-US"/>
        </w:rPr>
        <w:t xml:space="preserve"> </w:t>
      </w:r>
    </w:p>
    <w:p w14:paraId="774F8137" w14:textId="171283DA" w:rsidR="00A96A42" w:rsidRPr="00C1457B" w:rsidRDefault="00D94109" w:rsidP="00FA42AD">
      <w:pPr>
        <w:pStyle w:val="UnorderedList"/>
        <w:numPr>
          <w:ilvl w:val="0"/>
          <w:numId w:val="4"/>
        </w:numPr>
        <w:jc w:val="both"/>
        <w:rPr>
          <w:i/>
          <w:color w:val="auto"/>
          <w:u w:val="single"/>
          <w:lang w:val="en-US"/>
        </w:rPr>
      </w:pPr>
      <w:r w:rsidRPr="00C1457B">
        <w:rPr>
          <w:i/>
          <w:color w:val="auto"/>
          <w:u w:val="single"/>
          <w:lang w:val="en-US"/>
        </w:rPr>
        <w:t xml:space="preserve">Perform </w:t>
      </w:r>
      <w:r w:rsidR="00A96A42" w:rsidRPr="00C1457B">
        <w:rPr>
          <w:i/>
          <w:color w:val="auto"/>
          <w:u w:val="single"/>
          <w:lang w:val="en-US"/>
        </w:rPr>
        <w:t>Re</w:t>
      </w:r>
      <w:r w:rsidR="005D65B6" w:rsidRPr="00C1457B">
        <w:rPr>
          <w:i/>
          <w:color w:val="auto"/>
          <w:u w:val="single"/>
          <w:lang w:val="en-US"/>
        </w:rPr>
        <w:t>-</w:t>
      </w:r>
      <w:r w:rsidR="00A96A42" w:rsidRPr="00C1457B">
        <w:rPr>
          <w:i/>
          <w:color w:val="auto"/>
          <w:u w:val="single"/>
          <w:lang w:val="en-US"/>
        </w:rPr>
        <w:t>inclusion</w:t>
      </w:r>
      <w:r w:rsidR="00CB6C1D">
        <w:rPr>
          <w:i/>
          <w:color w:val="auto"/>
          <w:u w:val="single"/>
          <w:lang w:val="en-US"/>
        </w:rPr>
        <w:t xml:space="preserve"> </w:t>
      </w:r>
    </w:p>
    <w:p w14:paraId="65F70181" w14:textId="3C58FD04" w:rsidR="00A96A42" w:rsidRPr="00C1457B" w:rsidRDefault="00D94109" w:rsidP="00FA42AD">
      <w:pPr>
        <w:pStyle w:val="UnorderedList"/>
        <w:numPr>
          <w:ilvl w:val="0"/>
          <w:numId w:val="4"/>
        </w:numPr>
        <w:jc w:val="both"/>
        <w:rPr>
          <w:i/>
          <w:color w:val="auto"/>
          <w:u w:val="single"/>
          <w:lang w:val="en-US"/>
        </w:rPr>
      </w:pPr>
      <w:r w:rsidRPr="00C1457B">
        <w:rPr>
          <w:i/>
          <w:color w:val="auto"/>
          <w:u w:val="single"/>
          <w:lang w:val="en-US"/>
        </w:rPr>
        <w:t xml:space="preserve">Perform </w:t>
      </w:r>
      <w:r w:rsidR="00A96A42" w:rsidRPr="00C1457B">
        <w:rPr>
          <w:i/>
          <w:color w:val="auto"/>
          <w:u w:val="single"/>
          <w:lang w:val="en-US"/>
        </w:rPr>
        <w:t>Switch</w:t>
      </w:r>
      <w:r w:rsidR="00CB6C1D">
        <w:rPr>
          <w:i/>
          <w:color w:val="auto"/>
          <w:u w:val="single"/>
          <w:lang w:val="en-US"/>
        </w:rPr>
        <w:t xml:space="preserve"> </w:t>
      </w:r>
    </w:p>
    <w:p w14:paraId="4EFB8882" w14:textId="3CEF4C7C" w:rsidR="007F139F" w:rsidRPr="00C1457B" w:rsidRDefault="00D94109" w:rsidP="00FA42AD">
      <w:pPr>
        <w:pStyle w:val="UnorderedList"/>
        <w:numPr>
          <w:ilvl w:val="0"/>
          <w:numId w:val="4"/>
        </w:numPr>
        <w:jc w:val="both"/>
        <w:rPr>
          <w:i/>
          <w:color w:val="auto"/>
          <w:u w:val="single"/>
          <w:lang w:val="en-US"/>
        </w:rPr>
      </w:pPr>
      <w:r w:rsidRPr="00C1457B">
        <w:rPr>
          <w:i/>
          <w:color w:val="auto"/>
          <w:u w:val="single"/>
          <w:lang w:val="en-US"/>
        </w:rPr>
        <w:t xml:space="preserve">Perform </w:t>
      </w:r>
      <w:r w:rsidR="007F139F" w:rsidRPr="00C1457B">
        <w:rPr>
          <w:i/>
          <w:color w:val="auto"/>
          <w:u w:val="single"/>
          <w:lang w:val="en-US"/>
        </w:rPr>
        <w:t>Re</w:t>
      </w:r>
      <w:r w:rsidR="005D65B6" w:rsidRPr="00C1457B">
        <w:rPr>
          <w:i/>
          <w:color w:val="auto"/>
          <w:u w:val="single"/>
          <w:lang w:val="en-US"/>
        </w:rPr>
        <w:t>-</w:t>
      </w:r>
      <w:r w:rsidR="007F139F" w:rsidRPr="00C1457B">
        <w:rPr>
          <w:i/>
          <w:color w:val="auto"/>
          <w:u w:val="single"/>
          <w:lang w:val="en-US"/>
        </w:rPr>
        <w:t>allocation</w:t>
      </w:r>
      <w:r w:rsidR="00CB6C1D" w:rsidRPr="00CB6C1D">
        <w:rPr>
          <w:color w:val="auto"/>
        </w:rPr>
        <w:t>.</w:t>
      </w:r>
    </w:p>
    <w:p w14:paraId="752BE028" w14:textId="1888661F" w:rsidR="00CF06D3" w:rsidRDefault="00A96A42" w:rsidP="005A2D26">
      <w:pPr>
        <w:pStyle w:val="Paragraph"/>
        <w:spacing w:before="120" w:after="60"/>
        <w:jc w:val="both"/>
        <w:rPr>
          <w:i/>
          <w:color w:val="auto"/>
          <w:u w:val="single"/>
          <w:lang w:val="en-US"/>
        </w:rPr>
      </w:pPr>
      <w:r w:rsidRPr="009345AE">
        <w:rPr>
          <w:i/>
          <w:color w:val="auto"/>
          <w:u w:val="single"/>
          <w:lang w:val="en-US"/>
        </w:rPr>
        <w:t>Validation of the Penalty Modification</w:t>
      </w:r>
      <w:r w:rsidR="008616D7">
        <w:rPr>
          <w:i/>
          <w:color w:val="auto"/>
          <w:u w:val="single"/>
          <w:lang w:val="en-US"/>
        </w:rPr>
        <w:t>s</w:t>
      </w:r>
      <w:r w:rsidRPr="009345AE">
        <w:rPr>
          <w:i/>
          <w:color w:val="auto"/>
          <w:u w:val="single"/>
          <w:lang w:val="en-US"/>
        </w:rPr>
        <w:t xml:space="preserve"> sent via Bulk File</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4A50C0" w:rsidRPr="00C1457B" w14:paraId="410F8291" w14:textId="77777777" w:rsidTr="0067763C">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0D82653" w14:textId="77777777" w:rsidR="004A50C0" w:rsidRPr="005B3E27" w:rsidRDefault="004A50C0" w:rsidP="0067763C">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F4339DC" w14:textId="042052CE" w:rsidR="004A50C0" w:rsidRPr="005B3E27" w:rsidRDefault="0067763C" w:rsidP="0067763C">
            <w:pPr>
              <w:pStyle w:val="TableCellLeft"/>
              <w:jc w:val="both"/>
              <w:rPr>
                <w:color w:val="auto"/>
                <w:sz w:val="20"/>
                <w:szCs w:val="20"/>
              </w:rPr>
            </w:pPr>
            <w:r w:rsidRPr="005B3E27">
              <w:rPr>
                <w:bCs/>
                <w:i/>
                <w:iCs/>
                <w:color w:val="auto"/>
                <w:sz w:val="20"/>
                <w:szCs w:val="20"/>
              </w:rPr>
              <w:t>LCMM.PEM.MOD.2</w:t>
            </w:r>
            <w:r w:rsidR="004A50C0" w:rsidRPr="005B3E27">
              <w:rPr>
                <w:bCs/>
                <w:i/>
                <w:iCs/>
                <w:color w:val="auto"/>
                <w:sz w:val="20"/>
                <w:szCs w:val="20"/>
              </w:rPr>
              <w:t>.1</w:t>
            </w:r>
          </w:p>
        </w:tc>
      </w:tr>
    </w:tbl>
    <w:p w14:paraId="3CB04AAA" w14:textId="33910A50" w:rsidR="00FB1695" w:rsidRDefault="004A50C0" w:rsidP="00B2777C">
      <w:pPr>
        <w:pStyle w:val="UnorderedList"/>
        <w:numPr>
          <w:ilvl w:val="0"/>
          <w:numId w:val="0"/>
        </w:numPr>
        <w:jc w:val="both"/>
        <w:rPr>
          <w:color w:val="auto"/>
        </w:rPr>
      </w:pPr>
      <w:r>
        <w:rPr>
          <w:color w:val="auto"/>
        </w:rPr>
        <w:t xml:space="preserve">Upon reception of </w:t>
      </w:r>
      <w:r w:rsidRPr="009345AE">
        <w:rPr>
          <w:color w:val="auto"/>
        </w:rPr>
        <w:t xml:space="preserve">the </w:t>
      </w:r>
      <w:r w:rsidRPr="00B15C6F">
        <w:rPr>
          <w:i/>
        </w:rPr>
        <w:t>Inbound Bulk File</w:t>
      </w:r>
      <w:r w:rsidR="00D32C94">
        <w:rPr>
          <w:i/>
        </w:rPr>
        <w:t xml:space="preserve">, </w:t>
      </w:r>
      <w:r w:rsidR="00317B80">
        <w:t>which</w:t>
      </w:r>
      <w:r w:rsidR="00D32C94" w:rsidRPr="00D32C94">
        <w:t xml:space="preserve"> may</w:t>
      </w:r>
      <w:r>
        <w:rPr>
          <w:i/>
          <w:color w:val="auto"/>
        </w:rPr>
        <w:t xml:space="preserve"> </w:t>
      </w:r>
      <w:r>
        <w:rPr>
          <w:color w:val="auto"/>
        </w:rPr>
        <w:t xml:space="preserve">contain one or several </w:t>
      </w:r>
      <w:r w:rsidRPr="00914468">
        <w:rPr>
          <w:i/>
          <w:color w:val="auto"/>
        </w:rPr>
        <w:t>Penalty</w:t>
      </w:r>
      <w:r w:rsidRPr="009345AE">
        <w:rPr>
          <w:color w:val="auto"/>
        </w:rPr>
        <w:t xml:space="preserve"> </w:t>
      </w:r>
      <w:r>
        <w:rPr>
          <w:i/>
          <w:color w:val="auto"/>
        </w:rPr>
        <w:t>M</w:t>
      </w:r>
      <w:r w:rsidRPr="00C1457B">
        <w:rPr>
          <w:i/>
          <w:color w:val="auto"/>
        </w:rPr>
        <w:t>odificatio</w:t>
      </w:r>
      <w:r>
        <w:rPr>
          <w:i/>
          <w:color w:val="auto"/>
        </w:rPr>
        <w:t>ns</w:t>
      </w:r>
      <w:r>
        <w:rPr>
          <w:color w:val="auto"/>
        </w:rPr>
        <w:t>,</w:t>
      </w:r>
      <w:r w:rsidR="00B2777C">
        <w:rPr>
          <w:color w:val="auto"/>
        </w:rPr>
        <w:t xml:space="preserve"> the sub-function checks if the</w:t>
      </w:r>
      <w:r w:rsidR="00D32C94">
        <w:rPr>
          <w:color w:val="auto"/>
        </w:rPr>
        <w:t xml:space="preserve"> sender is authorised to perform the action </w:t>
      </w:r>
      <w:r w:rsidR="00FB1695">
        <w:rPr>
          <w:color w:val="auto"/>
        </w:rPr>
        <w:t>of sending the file on behalf of the instructing CSD. For this purpose the function checks:</w:t>
      </w:r>
    </w:p>
    <w:p w14:paraId="479128EF" w14:textId="0CFD4A5A" w:rsidR="00FB1695" w:rsidRDefault="00FB1695" w:rsidP="005B3E27">
      <w:pPr>
        <w:pStyle w:val="UnorderedList"/>
        <w:numPr>
          <w:ilvl w:val="0"/>
          <w:numId w:val="15"/>
        </w:numPr>
        <w:jc w:val="both"/>
        <w:rPr>
          <w:color w:val="auto"/>
        </w:rPr>
      </w:pPr>
      <w:r>
        <w:rPr>
          <w:color w:val="auto"/>
        </w:rPr>
        <w:lastRenderedPageBreak/>
        <w:t xml:space="preserve">If the </w:t>
      </w:r>
      <w:r w:rsidR="00B2777C" w:rsidRPr="009C3AFE">
        <w:rPr>
          <w:color w:val="auto"/>
          <w:u w:val="single"/>
        </w:rPr>
        <w:t xml:space="preserve">BIC </w:t>
      </w:r>
      <w:r w:rsidR="00D32C94">
        <w:rPr>
          <w:color w:val="auto"/>
          <w:u w:val="single"/>
        </w:rPr>
        <w:t xml:space="preserve">and </w:t>
      </w:r>
      <w:r w:rsidR="00413B3A">
        <w:rPr>
          <w:color w:val="auto"/>
          <w:u w:val="single"/>
        </w:rPr>
        <w:t>P</w:t>
      </w:r>
      <w:r w:rsidR="00D32C94">
        <w:rPr>
          <w:color w:val="auto"/>
          <w:u w:val="single"/>
        </w:rPr>
        <w:t xml:space="preserve">arent BIC </w:t>
      </w:r>
      <w:r w:rsidR="00B2777C" w:rsidRPr="009C3AFE">
        <w:rPr>
          <w:color w:val="auto"/>
          <w:u w:val="single"/>
        </w:rPr>
        <w:t xml:space="preserve">of the </w:t>
      </w:r>
      <w:r w:rsidR="00D32C94">
        <w:rPr>
          <w:color w:val="auto"/>
          <w:u w:val="single"/>
        </w:rPr>
        <w:t>Instructing</w:t>
      </w:r>
      <w:r w:rsidR="00D32C94" w:rsidRPr="009C3AFE">
        <w:rPr>
          <w:color w:val="auto"/>
          <w:u w:val="single"/>
        </w:rPr>
        <w:t xml:space="preserve"> </w:t>
      </w:r>
      <w:r w:rsidR="00B2777C" w:rsidRPr="009C3AFE">
        <w:rPr>
          <w:color w:val="auto"/>
          <w:u w:val="single"/>
        </w:rPr>
        <w:t>Party</w:t>
      </w:r>
      <w:r w:rsidR="00D32C94" w:rsidRPr="00B2777C">
        <w:rPr>
          <w:rStyle w:val="Refdenotaalpie"/>
          <w:rFonts w:ascii="Tahoma" w:hAnsi="Tahoma"/>
          <w:i/>
          <w:color w:val="auto"/>
          <w:sz w:val="14"/>
          <w:szCs w:val="14"/>
        </w:rPr>
        <w:footnoteReference w:id="10"/>
      </w:r>
      <w:r w:rsidR="00B2777C">
        <w:rPr>
          <w:color w:val="auto"/>
        </w:rPr>
        <w:t xml:space="preserve"> of the </w:t>
      </w:r>
      <w:r w:rsidR="00B2777C" w:rsidRPr="009C3AFE">
        <w:rPr>
          <w:i/>
          <w:color w:val="auto"/>
        </w:rPr>
        <w:t>Inbound Bulk File</w:t>
      </w:r>
      <w:r w:rsidR="00B2777C">
        <w:rPr>
          <w:color w:val="auto"/>
        </w:rPr>
        <w:t xml:space="preserve"> </w:t>
      </w:r>
      <w:r w:rsidR="006173ED">
        <w:rPr>
          <w:color w:val="auto"/>
        </w:rPr>
        <w:t>correspond to</w:t>
      </w:r>
      <w:r w:rsidR="00D32C94">
        <w:rPr>
          <w:color w:val="auto"/>
        </w:rPr>
        <w:t xml:space="preserve"> </w:t>
      </w:r>
      <w:r>
        <w:rPr>
          <w:color w:val="auto"/>
        </w:rPr>
        <w:t>a</w:t>
      </w:r>
      <w:r w:rsidR="006173ED">
        <w:rPr>
          <w:color w:val="auto"/>
        </w:rPr>
        <w:t>n existing</w:t>
      </w:r>
      <w:r>
        <w:rPr>
          <w:color w:val="auto"/>
        </w:rPr>
        <w:t xml:space="preserve"> Party defined as “CSD” in T2S</w:t>
      </w:r>
      <w:r w:rsidR="006173ED">
        <w:rPr>
          <w:color w:val="auto"/>
        </w:rPr>
        <w:t xml:space="preserve"> </w:t>
      </w:r>
      <w:r w:rsidR="006173ED">
        <w:rPr>
          <w:rFonts w:ascii="Arial" w:hAnsi="Arial" w:cs="Arial"/>
        </w:rPr>
        <w:t>Static Data</w:t>
      </w:r>
      <w:r>
        <w:rPr>
          <w:color w:val="auto"/>
        </w:rPr>
        <w:t>, and if so</w:t>
      </w:r>
    </w:p>
    <w:p w14:paraId="1B332A04" w14:textId="0DFEB17C" w:rsidR="00B2777C" w:rsidRDefault="00FB1695" w:rsidP="005B3E27">
      <w:pPr>
        <w:pStyle w:val="UnorderedList"/>
        <w:numPr>
          <w:ilvl w:val="0"/>
          <w:numId w:val="15"/>
        </w:numPr>
        <w:jc w:val="both"/>
        <w:rPr>
          <w:color w:val="auto"/>
        </w:rPr>
      </w:pPr>
      <w:r>
        <w:rPr>
          <w:color w:val="auto"/>
        </w:rPr>
        <w:t>If the Distinguished Name (DN) of the sender</w:t>
      </w:r>
      <w:r w:rsidR="00550505">
        <w:rPr>
          <w:color w:val="auto"/>
        </w:rPr>
        <w:t>,</w:t>
      </w:r>
      <w:r>
        <w:rPr>
          <w:color w:val="auto"/>
        </w:rPr>
        <w:t xml:space="preserve"> the </w:t>
      </w:r>
      <w:r w:rsidRPr="009C3AFE">
        <w:rPr>
          <w:color w:val="auto"/>
          <w:u w:val="single"/>
        </w:rPr>
        <w:t xml:space="preserve">BIC </w:t>
      </w:r>
      <w:r>
        <w:rPr>
          <w:color w:val="auto"/>
          <w:u w:val="single"/>
        </w:rPr>
        <w:t xml:space="preserve">and Parent BIC </w:t>
      </w:r>
      <w:r w:rsidRPr="009C3AFE">
        <w:rPr>
          <w:color w:val="auto"/>
          <w:u w:val="single"/>
        </w:rPr>
        <w:t xml:space="preserve">of the </w:t>
      </w:r>
      <w:r>
        <w:rPr>
          <w:color w:val="auto"/>
          <w:u w:val="single"/>
        </w:rPr>
        <w:t>CSD</w:t>
      </w:r>
      <w:r>
        <w:rPr>
          <w:color w:val="auto"/>
        </w:rPr>
        <w:t xml:space="preserve"> </w:t>
      </w:r>
      <w:r w:rsidR="008B2C18">
        <w:rPr>
          <w:color w:val="auto"/>
        </w:rPr>
        <w:t>are</w:t>
      </w:r>
      <w:r>
        <w:rPr>
          <w:color w:val="auto"/>
        </w:rPr>
        <w:t xml:space="preserve"> </w:t>
      </w:r>
      <w:r w:rsidR="00D32C94">
        <w:rPr>
          <w:color w:val="auto"/>
        </w:rPr>
        <w:t>defined in the</w:t>
      </w:r>
      <w:r w:rsidR="00D32C94" w:rsidRPr="00D32C94">
        <w:rPr>
          <w:rFonts w:ascii="Arial" w:hAnsi="Arial" w:cs="Arial"/>
        </w:rPr>
        <w:t xml:space="preserve"> </w:t>
      </w:r>
      <w:r w:rsidR="0042308F">
        <w:rPr>
          <w:rFonts w:ascii="Arial" w:hAnsi="Arial" w:cs="Arial"/>
        </w:rPr>
        <w:t>“w</w:t>
      </w:r>
      <w:r w:rsidR="00D32C94">
        <w:rPr>
          <w:rFonts w:ascii="Arial" w:hAnsi="Arial" w:cs="Arial"/>
        </w:rPr>
        <w:t>hite list”</w:t>
      </w:r>
      <w:r w:rsidR="00D32C94">
        <w:rPr>
          <w:color w:val="auto"/>
        </w:rPr>
        <w:t xml:space="preserve"> </w:t>
      </w:r>
      <w:r w:rsidR="00D32C94">
        <w:rPr>
          <w:rFonts w:ascii="Arial" w:hAnsi="Arial" w:cs="Arial"/>
        </w:rPr>
        <w:t xml:space="preserve">configuration table </w:t>
      </w:r>
      <w:r>
        <w:rPr>
          <w:rFonts w:ascii="Arial" w:hAnsi="Arial" w:cs="Arial"/>
        </w:rPr>
        <w:t>stored in the</w:t>
      </w:r>
      <w:r w:rsidR="002A1C90">
        <w:rPr>
          <w:rFonts w:ascii="Arial" w:hAnsi="Arial" w:cs="Arial"/>
        </w:rPr>
        <w:t xml:space="preserve"> Attribute Domain </w:t>
      </w:r>
      <w:r w:rsidR="006173ED">
        <w:rPr>
          <w:rFonts w:ascii="Arial" w:hAnsi="Arial" w:cs="Arial"/>
        </w:rPr>
        <w:t>in</w:t>
      </w:r>
      <w:r w:rsidR="00D32C94">
        <w:rPr>
          <w:rFonts w:ascii="Arial" w:hAnsi="Arial" w:cs="Arial"/>
        </w:rPr>
        <w:t xml:space="preserve"> </w:t>
      </w:r>
      <w:r w:rsidR="006173ED">
        <w:rPr>
          <w:rFonts w:ascii="Arial" w:hAnsi="Arial" w:cs="Arial"/>
        </w:rPr>
        <w:t xml:space="preserve">T2S </w:t>
      </w:r>
      <w:r w:rsidR="00D32C94">
        <w:rPr>
          <w:rFonts w:ascii="Arial" w:hAnsi="Arial" w:cs="Arial"/>
        </w:rPr>
        <w:t>Static Data</w:t>
      </w:r>
      <w:r w:rsidR="00B2777C">
        <w:rPr>
          <w:color w:val="auto"/>
        </w:rPr>
        <w:t>.</w:t>
      </w:r>
    </w:p>
    <w:p w14:paraId="35462948" w14:textId="21D42522" w:rsidR="00ED2F72" w:rsidRPr="009345AE" w:rsidRDefault="00ED2F72" w:rsidP="00ED2F72">
      <w:pPr>
        <w:pStyle w:val="UnorderedList"/>
        <w:numPr>
          <w:ilvl w:val="0"/>
          <w:numId w:val="0"/>
        </w:numPr>
        <w:spacing w:before="120"/>
        <w:jc w:val="both"/>
        <w:rPr>
          <w:color w:val="auto"/>
        </w:rPr>
      </w:pPr>
      <w:r>
        <w:rPr>
          <w:color w:val="auto"/>
        </w:rPr>
        <w:t xml:space="preserve">In case </w:t>
      </w:r>
      <w:r w:rsidR="00FB1695">
        <w:rPr>
          <w:color w:val="auto"/>
        </w:rPr>
        <w:t xml:space="preserve">either </w:t>
      </w:r>
      <w:r>
        <w:rPr>
          <w:color w:val="auto"/>
        </w:rPr>
        <w:t>the</w:t>
      </w:r>
      <w:r w:rsidR="0042308F" w:rsidRPr="0042308F">
        <w:rPr>
          <w:color w:val="auto"/>
        </w:rPr>
        <w:t xml:space="preserve"> </w:t>
      </w:r>
      <w:r w:rsidR="00FB1695">
        <w:rPr>
          <w:color w:val="auto"/>
        </w:rPr>
        <w:t xml:space="preserve">BICs of the </w:t>
      </w:r>
      <w:r w:rsidR="00FB1695">
        <w:rPr>
          <w:color w:val="auto"/>
          <w:u w:val="single"/>
        </w:rPr>
        <w:t>Instructing</w:t>
      </w:r>
      <w:r w:rsidR="00FB1695" w:rsidRPr="009C3AFE">
        <w:rPr>
          <w:color w:val="auto"/>
          <w:u w:val="single"/>
        </w:rPr>
        <w:t xml:space="preserve"> Party</w:t>
      </w:r>
      <w:r w:rsidR="00FB1695">
        <w:rPr>
          <w:color w:val="auto"/>
        </w:rPr>
        <w:t xml:space="preserve"> do not</w:t>
      </w:r>
      <w:r w:rsidR="00FB1695" w:rsidRPr="00FB1695">
        <w:rPr>
          <w:color w:val="auto"/>
        </w:rPr>
        <w:t xml:space="preserve"> </w:t>
      </w:r>
      <w:r w:rsidR="00FB1695">
        <w:rPr>
          <w:color w:val="auto"/>
        </w:rPr>
        <w:t xml:space="preserve">correspond to a Party defined as “CSD”, or the combination of </w:t>
      </w:r>
      <w:r w:rsidR="0042308F">
        <w:rPr>
          <w:color w:val="auto"/>
        </w:rPr>
        <w:t xml:space="preserve">Distinguished Name (DN), Parent BIC and BIC </w:t>
      </w:r>
      <w:r w:rsidR="0042308F" w:rsidRPr="0042308F">
        <w:rPr>
          <w:color w:val="auto"/>
        </w:rPr>
        <w:t>a</w:t>
      </w:r>
      <w:r w:rsidR="0042308F" w:rsidRPr="005B3E27">
        <w:rPr>
          <w:color w:val="auto"/>
        </w:rPr>
        <w:t>re not defined in the</w:t>
      </w:r>
      <w:r w:rsidR="0042308F" w:rsidRPr="0042308F">
        <w:rPr>
          <w:i/>
          <w:color w:val="auto"/>
        </w:rPr>
        <w:t xml:space="preserve"> </w:t>
      </w:r>
      <w:r w:rsidR="0042308F">
        <w:rPr>
          <w:rFonts w:ascii="Arial" w:hAnsi="Arial" w:cs="Arial"/>
        </w:rPr>
        <w:t>“white list”</w:t>
      </w:r>
      <w:r>
        <w:rPr>
          <w:color w:val="auto"/>
        </w:rPr>
        <w:t xml:space="preserve">, </w:t>
      </w:r>
      <w:r w:rsidRPr="009345AE">
        <w:rPr>
          <w:color w:val="auto"/>
        </w:rPr>
        <w:t xml:space="preserve">the </w:t>
      </w:r>
      <w:r>
        <w:rPr>
          <w:color w:val="auto"/>
          <w:lang w:val="en-US"/>
        </w:rPr>
        <w:t xml:space="preserve">relevant </w:t>
      </w:r>
      <w:r w:rsidRPr="00475728">
        <w:rPr>
          <w:i/>
          <w:color w:val="auto"/>
          <w:lang w:val="en-US"/>
        </w:rPr>
        <w:t>Request Error</w:t>
      </w:r>
      <w:r>
        <w:rPr>
          <w:color w:val="auto"/>
          <w:lang w:val="en-US"/>
        </w:rPr>
        <w:t xml:space="preserve"> is stored and </w:t>
      </w:r>
      <w:r w:rsidR="0042308F">
        <w:rPr>
          <w:color w:val="auto"/>
        </w:rPr>
        <w:t xml:space="preserve">an XML response </w:t>
      </w:r>
      <w:r w:rsidR="00FB1695">
        <w:rPr>
          <w:color w:val="auto"/>
          <w:lang w:val="en-US"/>
        </w:rPr>
        <w:t>is</w:t>
      </w:r>
      <w:r>
        <w:rPr>
          <w:color w:val="auto"/>
        </w:rPr>
        <w:t xml:space="preserve"> sent back to the Sender informing about the rejection of the whole Bulk File</w:t>
      </w:r>
      <w:r>
        <w:rPr>
          <w:color w:val="auto"/>
          <w:lang w:val="en-US"/>
        </w:rPr>
        <w:t>.</w:t>
      </w:r>
    </w:p>
    <w:p w14:paraId="65B86149" w14:textId="77777777" w:rsidR="00452FC7" w:rsidRDefault="00452FC7" w:rsidP="00ED2F72">
      <w:pPr>
        <w:pStyle w:val="UnorderedList"/>
        <w:numPr>
          <w:ilvl w:val="0"/>
          <w:numId w:val="0"/>
        </w:numPr>
        <w:jc w:val="both"/>
        <w:rPr>
          <w:color w:val="auto"/>
          <w:sz w:val="18"/>
          <w:szCs w:val="18"/>
        </w:rPr>
      </w:pPr>
      <w:r>
        <w:rPr>
          <w:color w:val="auto"/>
        </w:rPr>
        <w:t>Otherwise</w:t>
      </w:r>
      <w:r w:rsidR="00ED2F72">
        <w:rPr>
          <w:color w:val="auto"/>
        </w:rPr>
        <w:t xml:space="preserve">, </w:t>
      </w:r>
      <w:r>
        <w:rPr>
          <w:color w:val="auto"/>
        </w:rPr>
        <w:t xml:space="preserve">the sub-function checks whether </w:t>
      </w:r>
      <w:r w:rsidR="004A50C0" w:rsidRPr="009345AE">
        <w:rPr>
          <w:color w:val="auto"/>
        </w:rPr>
        <w:t xml:space="preserve">each and every </w:t>
      </w:r>
      <w:r w:rsidR="004A50C0">
        <w:rPr>
          <w:i/>
          <w:color w:val="auto"/>
        </w:rPr>
        <w:t>Penalty Modification</w:t>
      </w:r>
      <w:r w:rsidR="004A50C0">
        <w:rPr>
          <w:color w:val="auto"/>
        </w:rPr>
        <w:t xml:space="preserve"> of the </w:t>
      </w:r>
      <w:r w:rsidR="00ED2F72" w:rsidRPr="009C3AFE">
        <w:rPr>
          <w:i/>
          <w:color w:val="auto"/>
        </w:rPr>
        <w:t>Inbound Bulk File</w:t>
      </w:r>
      <w:r w:rsidR="00ED2F72">
        <w:rPr>
          <w:color w:val="auto"/>
        </w:rPr>
        <w:t xml:space="preserve"> </w:t>
      </w:r>
      <w:r w:rsidR="004A50C0">
        <w:rPr>
          <w:color w:val="auto"/>
        </w:rPr>
        <w:t>complies</w:t>
      </w:r>
      <w:r w:rsidR="004A50C0" w:rsidRPr="009345AE">
        <w:rPr>
          <w:color w:val="auto"/>
        </w:rPr>
        <w:t xml:space="preserve"> with the business requirements </w:t>
      </w:r>
      <w:r w:rsidR="004A50C0" w:rsidRPr="009345AE">
        <w:rPr>
          <w:b/>
          <w:color w:val="auto"/>
        </w:rPr>
        <w:t>{T2S.22.310} {T2S.22.320}</w:t>
      </w:r>
      <w:r w:rsidR="004A50C0" w:rsidRPr="009345AE">
        <w:rPr>
          <w:color w:val="auto"/>
        </w:rPr>
        <w:t xml:space="preserve"> </w:t>
      </w:r>
      <w:r w:rsidR="004A50C0" w:rsidRPr="009345AE">
        <w:rPr>
          <w:b/>
          <w:color w:val="auto"/>
        </w:rPr>
        <w:t>{T2S.22.350}</w:t>
      </w:r>
      <w:r w:rsidR="004A50C0" w:rsidRPr="009345AE">
        <w:rPr>
          <w:color w:val="auto"/>
        </w:rPr>
        <w:t xml:space="preserve"> </w:t>
      </w:r>
      <w:r w:rsidR="004A50C0" w:rsidRPr="009345AE">
        <w:rPr>
          <w:b/>
          <w:color w:val="auto"/>
        </w:rPr>
        <w:t>{T2S.22.380}</w:t>
      </w:r>
      <w:r w:rsidR="004A50C0" w:rsidRPr="009345AE">
        <w:rPr>
          <w:color w:val="auto"/>
        </w:rPr>
        <w:t xml:space="preserve"> </w:t>
      </w:r>
      <w:r w:rsidR="004A50C0" w:rsidRPr="009345AE">
        <w:rPr>
          <w:b/>
          <w:color w:val="auto"/>
        </w:rPr>
        <w:t>{T2S.22.410}</w:t>
      </w:r>
      <w:r w:rsidR="004A50C0" w:rsidRPr="009345AE">
        <w:rPr>
          <w:color w:val="auto"/>
        </w:rPr>
        <w:t xml:space="preserve"> </w:t>
      </w:r>
      <w:r w:rsidR="004A50C0" w:rsidRPr="009345AE">
        <w:rPr>
          <w:b/>
          <w:color w:val="auto"/>
        </w:rPr>
        <w:t>{T2S.22.420}</w:t>
      </w:r>
      <w:r w:rsidR="004A50C0">
        <w:rPr>
          <w:color w:val="auto"/>
          <w:sz w:val="18"/>
          <w:szCs w:val="18"/>
        </w:rPr>
        <w:t xml:space="preserve">. </w:t>
      </w:r>
    </w:p>
    <w:p w14:paraId="161ADE2B" w14:textId="6D791C7C" w:rsidR="0040526B" w:rsidRDefault="004A50C0" w:rsidP="00ED2F72">
      <w:pPr>
        <w:pStyle w:val="UnorderedList"/>
        <w:numPr>
          <w:ilvl w:val="0"/>
          <w:numId w:val="0"/>
        </w:numPr>
        <w:jc w:val="both"/>
        <w:rPr>
          <w:color w:val="auto"/>
        </w:rPr>
      </w:pPr>
      <w:r>
        <w:rPr>
          <w:color w:val="auto"/>
        </w:rPr>
        <w:t>This sub-</w:t>
      </w:r>
      <w:r w:rsidR="00920D8D">
        <w:rPr>
          <w:color w:val="auto"/>
        </w:rPr>
        <w:t>function</w:t>
      </w:r>
      <w:r>
        <w:rPr>
          <w:color w:val="auto"/>
        </w:rPr>
        <w:t xml:space="preserve"> rejects the execution of a </w:t>
      </w:r>
      <w:r w:rsidRPr="0005276A">
        <w:rPr>
          <w:i/>
          <w:color w:val="auto"/>
        </w:rPr>
        <w:t>Penalty Modification</w:t>
      </w:r>
      <w:r>
        <w:rPr>
          <w:color w:val="auto"/>
        </w:rPr>
        <w:t xml:space="preserve"> when one of the conditions in the table below is </w:t>
      </w:r>
      <w:r w:rsidR="0067763C">
        <w:rPr>
          <w:color w:val="auto"/>
        </w:rPr>
        <w:t>fulfilled:</w:t>
      </w:r>
    </w:p>
    <w:p w14:paraId="366E4495" w14:textId="3F49D89A" w:rsidR="0040526B" w:rsidRDefault="0040526B" w:rsidP="0040526B"/>
    <w:tbl>
      <w:tblPr>
        <w:tblW w:w="9629" w:type="dxa"/>
        <w:jc w:val="center"/>
        <w:shd w:val="clear" w:color="auto" w:fill="548DD4" w:themeFill="text2" w:themeFillTint="99"/>
        <w:tblLayout w:type="fixed"/>
        <w:tblCellMar>
          <w:left w:w="10" w:type="dxa"/>
          <w:right w:w="10" w:type="dxa"/>
        </w:tblCellMar>
        <w:tblLook w:val="04A0" w:firstRow="1" w:lastRow="0" w:firstColumn="1" w:lastColumn="0" w:noHBand="0" w:noVBand="1"/>
      </w:tblPr>
      <w:tblGrid>
        <w:gridCol w:w="9629"/>
      </w:tblGrid>
      <w:tr w:rsidR="0040526B" w:rsidRPr="005604FD" w14:paraId="190E6F8A" w14:textId="77777777" w:rsidTr="00BA5459">
        <w:trPr>
          <w:jc w:val="center"/>
        </w:trPr>
        <w:tc>
          <w:tcPr>
            <w:tcW w:w="9629" w:type="dxa"/>
            <w:tcBorders>
              <w:left w:val="single" w:sz="8" w:space="0" w:color="FFFFFF"/>
              <w:bottom w:val="single" w:sz="8" w:space="0" w:color="FFFFFF"/>
              <w:right w:val="single" w:sz="8" w:space="0" w:color="FFFFFF"/>
            </w:tcBorders>
            <w:shd w:val="clear" w:color="auto" w:fill="4F81BD" w:themeFill="accent1"/>
            <w:tcMar>
              <w:top w:w="28" w:type="dxa"/>
              <w:left w:w="28" w:type="dxa"/>
              <w:bottom w:w="28" w:type="dxa"/>
              <w:right w:w="28" w:type="dxa"/>
            </w:tcMar>
            <w:vAlign w:val="center"/>
          </w:tcPr>
          <w:p w14:paraId="429CEBCA" w14:textId="77777777" w:rsidR="0040526B" w:rsidRPr="0040526B" w:rsidRDefault="0040526B" w:rsidP="0040526B">
            <w:pPr>
              <w:pStyle w:val="TableCellCenter"/>
              <w:keepNext/>
              <w:spacing w:before="0"/>
              <w:jc w:val="both"/>
              <w:rPr>
                <w:b/>
                <w:bCs/>
                <w:color w:val="FFFFFF" w:themeColor="background1"/>
              </w:rPr>
            </w:pPr>
            <w:r w:rsidRPr="006841A4">
              <w:rPr>
                <w:rStyle w:val="Bold"/>
                <w:color w:val="FFFFFF" w:themeColor="background1"/>
              </w:rPr>
              <w:t>CONDITIONS FOR REJECTION</w:t>
            </w:r>
          </w:p>
        </w:tc>
      </w:tr>
      <w:tr w:rsidR="0040526B" w14:paraId="1103AA10" w14:textId="77777777" w:rsidTr="00BA5459">
        <w:trPr>
          <w:trHeight w:val="555"/>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59D9BBBA" w14:textId="3D0DB499" w:rsidR="0040526B" w:rsidRPr="0040526B" w:rsidRDefault="0040526B" w:rsidP="0040526B">
            <w:pPr>
              <w:pStyle w:val="TableCellCenter"/>
              <w:spacing w:before="0"/>
              <w:jc w:val="left"/>
              <w:rPr>
                <w:b/>
                <w:bCs/>
                <w:color w:val="FFFFFF" w:themeColor="background1"/>
              </w:rPr>
            </w:pPr>
            <w:r>
              <w:rPr>
                <w:color w:val="auto"/>
              </w:rPr>
              <w:t xml:space="preserve">The </w:t>
            </w:r>
            <w:r w:rsidRPr="009345AE">
              <w:rPr>
                <w:color w:val="auto"/>
              </w:rPr>
              <w:t>CSD</w:t>
            </w:r>
            <w:r>
              <w:rPr>
                <w:color w:val="auto"/>
              </w:rPr>
              <w:t xml:space="preserve"> requesting the </w:t>
            </w:r>
            <w:r w:rsidRPr="00DE0C6F">
              <w:rPr>
                <w:i/>
                <w:color w:val="auto"/>
              </w:rPr>
              <w:t>Penalty Modification</w:t>
            </w:r>
            <w:r>
              <w:rPr>
                <w:color w:val="auto"/>
              </w:rPr>
              <w:t xml:space="preserve"> with</w:t>
            </w:r>
            <w:r w:rsidRPr="006841A4">
              <w:rPr>
                <w:color w:val="auto"/>
              </w:rPr>
              <w:t xml:space="preserve"> </w:t>
            </w:r>
            <w:r w:rsidRPr="00EC2A76">
              <w:rPr>
                <w:color w:val="auto"/>
                <w:u w:val="single"/>
              </w:rPr>
              <w:t>Request Type</w:t>
            </w:r>
            <w:r>
              <w:rPr>
                <w:color w:val="auto"/>
              </w:rPr>
              <w:t xml:space="preserve"> “REMO”, “REIN” or “SWIC” is not the failing CSD of the </w:t>
            </w:r>
            <w:r w:rsidRPr="005604FD">
              <w:rPr>
                <w:i/>
                <w:color w:val="auto"/>
              </w:rPr>
              <w:t>Penalty</w:t>
            </w:r>
          </w:p>
        </w:tc>
      </w:tr>
      <w:tr w:rsidR="0040526B" w14:paraId="5B6EFE90"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6EA56DB7" w14:textId="51D61D55" w:rsidR="0040526B" w:rsidRPr="0040526B" w:rsidRDefault="0040526B" w:rsidP="0040526B">
            <w:pPr>
              <w:pStyle w:val="TableCellCenter"/>
              <w:spacing w:before="0"/>
              <w:jc w:val="left"/>
              <w:rPr>
                <w:color w:val="auto"/>
                <w:sz w:val="20"/>
                <w:szCs w:val="20"/>
              </w:rPr>
            </w:pPr>
            <w:r w:rsidRPr="00AD022E">
              <w:rPr>
                <w:color w:val="auto"/>
              </w:rPr>
              <w:t xml:space="preserve">The </w:t>
            </w:r>
            <w:r>
              <w:rPr>
                <w:color w:val="auto"/>
              </w:rPr>
              <w:t xml:space="preserve">CSD requesting the </w:t>
            </w:r>
            <w:r w:rsidRPr="00DE0C6F">
              <w:rPr>
                <w:i/>
                <w:color w:val="auto"/>
              </w:rPr>
              <w:t>Penalty Modification</w:t>
            </w:r>
            <w:r>
              <w:rPr>
                <w:color w:val="auto"/>
              </w:rPr>
              <w:t xml:space="preserve"> with</w:t>
            </w:r>
            <w:r w:rsidRPr="006841A4">
              <w:rPr>
                <w:color w:val="auto"/>
              </w:rPr>
              <w:t xml:space="preserve"> </w:t>
            </w:r>
            <w:r w:rsidRPr="00EC2A76">
              <w:rPr>
                <w:color w:val="auto"/>
                <w:u w:val="single"/>
              </w:rPr>
              <w:t>Request Type</w:t>
            </w:r>
            <w:r>
              <w:rPr>
                <w:color w:val="auto"/>
              </w:rPr>
              <w:t xml:space="preserve"> “RALO” </w:t>
            </w:r>
            <w:r w:rsidRPr="00AD022E">
              <w:rPr>
                <w:color w:val="auto"/>
              </w:rPr>
              <w:t>is not the same as the CSD of the LMFP (</w:t>
            </w:r>
            <w:r>
              <w:rPr>
                <w:color w:val="auto"/>
              </w:rPr>
              <w:t xml:space="preserve">i.e. it is not the </w:t>
            </w:r>
            <w:r w:rsidRPr="00AD022E">
              <w:rPr>
                <w:color w:val="auto"/>
              </w:rPr>
              <w:t xml:space="preserve">CSD of the Instructing Party of the underlying </w:t>
            </w:r>
            <w:r w:rsidRPr="00AD022E">
              <w:rPr>
                <w:i/>
                <w:color w:val="auto"/>
              </w:rPr>
              <w:t>Settlement Instruction</w:t>
            </w:r>
            <w:r w:rsidRPr="00AD022E">
              <w:rPr>
                <w:color w:val="auto"/>
              </w:rPr>
              <w:t>).</w:t>
            </w:r>
          </w:p>
        </w:tc>
      </w:tr>
      <w:tr w:rsidR="00E2664D" w14:paraId="7C35F204"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73B4DAAC" w14:textId="46A248FA" w:rsidR="00E2664D" w:rsidRPr="00AD022E" w:rsidRDefault="00E2664D" w:rsidP="00E2664D">
            <w:pPr>
              <w:pStyle w:val="TableCellCenter"/>
              <w:spacing w:before="0"/>
              <w:jc w:val="left"/>
              <w:rPr>
                <w:color w:val="auto"/>
              </w:rPr>
            </w:pPr>
            <w:r>
              <w:rPr>
                <w:color w:val="auto"/>
              </w:rPr>
              <w:t xml:space="preserve">The </w:t>
            </w:r>
            <w:r w:rsidRPr="00A14302">
              <w:rPr>
                <w:i/>
                <w:color w:val="auto"/>
              </w:rPr>
              <w:t>Penalty Modification</w:t>
            </w:r>
            <w:r>
              <w:rPr>
                <w:color w:val="auto"/>
              </w:rPr>
              <w:t xml:space="preserve"> with</w:t>
            </w:r>
            <w:r w:rsidRPr="006841A4">
              <w:rPr>
                <w:color w:val="auto"/>
              </w:rPr>
              <w:t xml:space="preserve"> </w:t>
            </w:r>
            <w:r w:rsidRPr="00EC2A76">
              <w:rPr>
                <w:color w:val="auto"/>
                <w:u w:val="single"/>
              </w:rPr>
              <w:t>Request Type</w:t>
            </w:r>
            <w:r>
              <w:rPr>
                <w:color w:val="auto"/>
              </w:rPr>
              <w:t xml:space="preserve"> “REMO”, “REIN” or “SWIC” </w:t>
            </w:r>
            <w:r w:rsidRPr="00326F46">
              <w:rPr>
                <w:color w:val="auto"/>
              </w:rPr>
              <w:t xml:space="preserve">does not refer to the </w:t>
            </w:r>
            <w:r w:rsidRPr="00A14302">
              <w:rPr>
                <w:color w:val="auto"/>
                <w:u w:val="single"/>
              </w:rPr>
              <w:t>Individual Penalty ID</w:t>
            </w:r>
            <w:r>
              <w:rPr>
                <w:color w:val="auto"/>
              </w:rPr>
              <w:t xml:space="preserve"> </w:t>
            </w:r>
            <w:r w:rsidRPr="00326F46">
              <w:rPr>
                <w:color w:val="auto"/>
              </w:rPr>
              <w:t>of the Failing Party</w:t>
            </w:r>
            <w:r>
              <w:rPr>
                <w:color w:val="auto"/>
              </w:rPr>
              <w:t>.</w:t>
            </w:r>
          </w:p>
        </w:tc>
      </w:tr>
      <w:tr w:rsidR="00E2664D" w14:paraId="527DE307"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4734DFE3" w14:textId="5AD68519" w:rsidR="00E2664D" w:rsidRPr="00AD022E" w:rsidRDefault="00E2664D" w:rsidP="00E2664D">
            <w:pPr>
              <w:pStyle w:val="TableCellCenter"/>
              <w:spacing w:before="0"/>
              <w:jc w:val="left"/>
              <w:rPr>
                <w:color w:val="auto"/>
              </w:rPr>
            </w:pPr>
            <w:r w:rsidRPr="006841A4">
              <w:rPr>
                <w:color w:val="auto"/>
              </w:rPr>
              <w:t xml:space="preserve">A </w:t>
            </w:r>
            <w:r w:rsidRPr="00066644">
              <w:rPr>
                <w:color w:val="auto"/>
                <w:u w:val="single"/>
              </w:rPr>
              <w:t>Common Penalty ID</w:t>
            </w:r>
            <w:r>
              <w:rPr>
                <w:color w:val="auto"/>
              </w:rPr>
              <w:t xml:space="preserve"> is provided in the </w:t>
            </w:r>
            <w:r w:rsidRPr="00EC2A76">
              <w:rPr>
                <w:i/>
                <w:color w:val="auto"/>
              </w:rPr>
              <w:t>Penalty Modification</w:t>
            </w:r>
            <w:r>
              <w:rPr>
                <w:color w:val="auto"/>
              </w:rPr>
              <w:t xml:space="preserve"> with </w:t>
            </w:r>
            <w:r w:rsidRPr="00EC2A76">
              <w:rPr>
                <w:color w:val="auto"/>
                <w:u w:val="single"/>
              </w:rPr>
              <w:t>Request Type</w:t>
            </w:r>
            <w:r w:rsidRPr="00EC2A76">
              <w:rPr>
                <w:color w:val="auto"/>
              </w:rPr>
              <w:t xml:space="preserve"> </w:t>
            </w:r>
            <w:r>
              <w:rPr>
                <w:color w:val="auto"/>
              </w:rPr>
              <w:t>“REMO”, “REIN” or “SWIC”.</w:t>
            </w:r>
          </w:p>
        </w:tc>
      </w:tr>
      <w:tr w:rsidR="00E2664D" w14:paraId="3F468DC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5FBF0C45" w14:textId="65F3A8F0" w:rsidR="00E2664D" w:rsidRPr="0040526B" w:rsidRDefault="00E2664D" w:rsidP="00E2664D">
            <w:pPr>
              <w:pStyle w:val="TableCellCenter"/>
              <w:spacing w:before="0"/>
              <w:jc w:val="left"/>
              <w:rPr>
                <w:color w:val="auto"/>
                <w:sz w:val="20"/>
                <w:szCs w:val="20"/>
              </w:rPr>
            </w:pPr>
            <w:r>
              <w:rPr>
                <w:color w:val="auto"/>
              </w:rPr>
              <w:t xml:space="preserve">The </w:t>
            </w:r>
            <w:r w:rsidRPr="00EF09E0">
              <w:rPr>
                <w:color w:val="auto"/>
                <w:u w:val="single"/>
              </w:rPr>
              <w:t xml:space="preserve">Individual </w:t>
            </w:r>
            <w:r w:rsidRPr="00EF09E0">
              <w:rPr>
                <w:i/>
                <w:color w:val="auto"/>
                <w:u w:val="single"/>
              </w:rPr>
              <w:t>Penalty</w:t>
            </w:r>
            <w:r w:rsidRPr="00EF09E0">
              <w:rPr>
                <w:color w:val="auto"/>
                <w:u w:val="single"/>
              </w:rPr>
              <w:t xml:space="preserve"> ID</w:t>
            </w:r>
            <w:r w:rsidRPr="00EC2A76">
              <w:rPr>
                <w:color w:val="auto"/>
              </w:rPr>
              <w:t xml:space="preserve"> </w:t>
            </w:r>
            <w:r>
              <w:rPr>
                <w:color w:val="auto"/>
              </w:rPr>
              <w:t xml:space="preserve">of the </w:t>
            </w:r>
            <w:r w:rsidRPr="00EC2A76">
              <w:rPr>
                <w:i/>
                <w:color w:val="auto"/>
              </w:rPr>
              <w:t>Penalty</w:t>
            </w:r>
            <w:r w:rsidRPr="009345AE">
              <w:rPr>
                <w:color w:val="auto"/>
              </w:rPr>
              <w:t xml:space="preserve"> </w:t>
            </w:r>
            <w:r>
              <w:rPr>
                <w:color w:val="auto"/>
              </w:rPr>
              <w:t>provided in the Penalty Modification with</w:t>
            </w:r>
            <w:r w:rsidRPr="006841A4">
              <w:rPr>
                <w:color w:val="auto"/>
              </w:rPr>
              <w:t xml:space="preserve"> </w:t>
            </w:r>
            <w:r w:rsidRPr="00EC2A76">
              <w:rPr>
                <w:color w:val="auto"/>
                <w:u w:val="single"/>
              </w:rPr>
              <w:t>Request Type</w:t>
            </w:r>
            <w:r w:rsidRPr="00EC2A76">
              <w:rPr>
                <w:color w:val="auto"/>
              </w:rPr>
              <w:t xml:space="preserve"> </w:t>
            </w:r>
            <w:r>
              <w:rPr>
                <w:color w:val="auto"/>
              </w:rPr>
              <w:t>“REMO”, “REIN” or “SWIC” is missing.</w:t>
            </w:r>
          </w:p>
        </w:tc>
      </w:tr>
      <w:tr w:rsidR="00E2664D" w14:paraId="397A9AD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7BD1C4DF" w14:textId="4FA4E59D" w:rsidR="00E2664D" w:rsidRPr="0040526B" w:rsidRDefault="00E2664D" w:rsidP="00E2664D">
            <w:pPr>
              <w:pStyle w:val="TableCellCenter"/>
              <w:spacing w:before="0"/>
              <w:jc w:val="left"/>
              <w:rPr>
                <w:color w:val="auto"/>
                <w:sz w:val="20"/>
                <w:szCs w:val="20"/>
              </w:rPr>
            </w:pPr>
            <w:r>
              <w:rPr>
                <w:color w:val="auto"/>
              </w:rPr>
              <w:t xml:space="preserve">No </w:t>
            </w:r>
            <w:r w:rsidRPr="00EC2A76">
              <w:rPr>
                <w:i/>
                <w:color w:val="auto"/>
              </w:rPr>
              <w:t>Penalty</w:t>
            </w:r>
            <w:r>
              <w:rPr>
                <w:i/>
                <w:color w:val="auto"/>
              </w:rPr>
              <w:t xml:space="preserve"> </w:t>
            </w:r>
            <w:r w:rsidRPr="006841A4">
              <w:rPr>
                <w:color w:val="auto"/>
              </w:rPr>
              <w:t>exists with the</w:t>
            </w:r>
            <w:r w:rsidRPr="009345AE">
              <w:rPr>
                <w:color w:val="auto"/>
              </w:rPr>
              <w:t xml:space="preserve"> </w:t>
            </w:r>
            <w:r w:rsidRPr="00EF09E0">
              <w:rPr>
                <w:color w:val="auto"/>
                <w:u w:val="single"/>
              </w:rPr>
              <w:t xml:space="preserve">Individual </w:t>
            </w:r>
            <w:r w:rsidRPr="00EF09E0">
              <w:rPr>
                <w:i/>
                <w:color w:val="auto"/>
                <w:u w:val="single"/>
              </w:rPr>
              <w:t>Penalty</w:t>
            </w:r>
            <w:r w:rsidRPr="00EF09E0">
              <w:rPr>
                <w:color w:val="auto"/>
                <w:u w:val="single"/>
              </w:rPr>
              <w:t xml:space="preserve"> ID</w:t>
            </w:r>
            <w:r w:rsidRPr="00EC2A76">
              <w:rPr>
                <w:color w:val="auto"/>
              </w:rPr>
              <w:t xml:space="preserve"> </w:t>
            </w:r>
            <w:r>
              <w:rPr>
                <w:color w:val="auto"/>
              </w:rPr>
              <w:t xml:space="preserve">provided in the </w:t>
            </w:r>
            <w:r w:rsidRPr="00EC2A76">
              <w:rPr>
                <w:i/>
                <w:color w:val="auto"/>
              </w:rPr>
              <w:t>Penalty Modification</w:t>
            </w:r>
            <w:r>
              <w:rPr>
                <w:color w:val="auto"/>
              </w:rPr>
              <w:t xml:space="preserve"> with</w:t>
            </w:r>
            <w:r w:rsidRPr="00EC2A76">
              <w:rPr>
                <w:color w:val="auto"/>
              </w:rPr>
              <w:t xml:space="preserve"> </w:t>
            </w:r>
            <w:r w:rsidRPr="00EC2A76">
              <w:rPr>
                <w:color w:val="auto"/>
                <w:u w:val="single"/>
              </w:rPr>
              <w:t>Request Type</w:t>
            </w:r>
            <w:r>
              <w:rPr>
                <w:color w:val="auto"/>
              </w:rPr>
              <w:t xml:space="preserve"> “REMO”, “REIN” or “SWIC”.</w:t>
            </w:r>
          </w:p>
        </w:tc>
      </w:tr>
      <w:tr w:rsidR="00E2664D" w14:paraId="48661DA4"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2E713760" w14:textId="440CBDBF" w:rsidR="00C42C80" w:rsidRPr="0040526B" w:rsidRDefault="00C42C80" w:rsidP="00E2664D">
            <w:pPr>
              <w:pStyle w:val="TableCellCenter"/>
              <w:spacing w:before="0"/>
              <w:jc w:val="left"/>
              <w:rPr>
                <w:color w:val="auto"/>
                <w:sz w:val="20"/>
                <w:szCs w:val="20"/>
              </w:rPr>
            </w:pPr>
            <w:r>
              <w:rPr>
                <w:color w:val="auto"/>
              </w:rPr>
              <w:t xml:space="preserve">An </w:t>
            </w:r>
            <w:r w:rsidRPr="00C23D95">
              <w:rPr>
                <w:color w:val="auto"/>
                <w:u w:val="single"/>
              </w:rPr>
              <w:t>Individual Penalty ID</w:t>
            </w:r>
            <w:r>
              <w:rPr>
                <w:color w:val="auto"/>
              </w:rPr>
              <w:t xml:space="preserve"> is provided in the </w:t>
            </w:r>
            <w:r w:rsidRPr="00C23D95">
              <w:rPr>
                <w:i/>
                <w:color w:val="auto"/>
              </w:rPr>
              <w:t>Penalty Modification</w:t>
            </w:r>
            <w:r>
              <w:rPr>
                <w:color w:val="auto"/>
              </w:rPr>
              <w:t xml:space="preserve"> with</w:t>
            </w:r>
            <w:r w:rsidRPr="006841A4">
              <w:rPr>
                <w:color w:val="auto"/>
              </w:rPr>
              <w:t xml:space="preserve"> </w:t>
            </w:r>
            <w:r w:rsidRPr="00EC2A76">
              <w:rPr>
                <w:color w:val="auto"/>
                <w:u w:val="single"/>
              </w:rPr>
              <w:t>Request Type</w:t>
            </w:r>
            <w:r w:rsidRPr="00EC2A76">
              <w:rPr>
                <w:color w:val="auto"/>
              </w:rPr>
              <w:t xml:space="preserve"> </w:t>
            </w:r>
            <w:r>
              <w:rPr>
                <w:color w:val="auto"/>
              </w:rPr>
              <w:t>“RALO”</w:t>
            </w:r>
          </w:p>
        </w:tc>
      </w:tr>
      <w:tr w:rsidR="00C23D95" w14:paraId="3D2CF05C"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787BB71E" w14:textId="48A5E0DF" w:rsidR="00C23D95" w:rsidRPr="00C42C80" w:rsidRDefault="00C42C80" w:rsidP="00C23D95">
            <w:pPr>
              <w:pStyle w:val="TableCellCenter"/>
              <w:spacing w:before="0"/>
              <w:jc w:val="left"/>
              <w:rPr>
                <w:color w:val="auto"/>
              </w:rPr>
            </w:pPr>
            <w:r>
              <w:rPr>
                <w:color w:val="auto"/>
              </w:rPr>
              <w:t xml:space="preserve">The </w:t>
            </w:r>
            <w:r w:rsidRPr="00066644">
              <w:rPr>
                <w:color w:val="auto"/>
                <w:u w:val="single"/>
              </w:rPr>
              <w:t>Common Penalty ID</w:t>
            </w:r>
            <w:r>
              <w:rPr>
                <w:color w:val="auto"/>
              </w:rPr>
              <w:t xml:space="preserve"> of the </w:t>
            </w:r>
            <w:r w:rsidRPr="00EC2A76">
              <w:rPr>
                <w:i/>
                <w:color w:val="auto"/>
              </w:rPr>
              <w:t>Penalty</w:t>
            </w:r>
            <w:r w:rsidRPr="009345AE">
              <w:rPr>
                <w:color w:val="auto"/>
              </w:rPr>
              <w:t xml:space="preserve"> </w:t>
            </w:r>
            <w:r>
              <w:rPr>
                <w:color w:val="auto"/>
              </w:rPr>
              <w:t xml:space="preserve">provided in the </w:t>
            </w:r>
            <w:r w:rsidRPr="00C23D95">
              <w:rPr>
                <w:i/>
                <w:color w:val="auto"/>
              </w:rPr>
              <w:t>Penalty Modification</w:t>
            </w:r>
            <w:r>
              <w:rPr>
                <w:color w:val="auto"/>
              </w:rPr>
              <w:t xml:space="preserve"> with</w:t>
            </w:r>
            <w:r w:rsidRPr="006841A4">
              <w:rPr>
                <w:color w:val="auto"/>
              </w:rPr>
              <w:t xml:space="preserve"> </w:t>
            </w:r>
            <w:r w:rsidRPr="00EC2A76">
              <w:rPr>
                <w:color w:val="auto"/>
                <w:u w:val="single"/>
              </w:rPr>
              <w:t>Request Type</w:t>
            </w:r>
            <w:r w:rsidRPr="00EC2A76">
              <w:rPr>
                <w:color w:val="auto"/>
              </w:rPr>
              <w:t xml:space="preserve"> </w:t>
            </w:r>
            <w:r>
              <w:rPr>
                <w:color w:val="auto"/>
              </w:rPr>
              <w:t>“RALO” is missing</w:t>
            </w:r>
          </w:p>
        </w:tc>
      </w:tr>
      <w:tr w:rsidR="00C23D95" w14:paraId="08B04EDD"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42350FEA" w14:textId="51607E7D" w:rsidR="00C23D95" w:rsidRPr="0040526B" w:rsidRDefault="00C23D95" w:rsidP="00C23D95">
            <w:pPr>
              <w:pStyle w:val="TableCellCenter"/>
              <w:spacing w:before="0"/>
              <w:jc w:val="left"/>
              <w:rPr>
                <w:color w:val="auto"/>
                <w:sz w:val="20"/>
                <w:szCs w:val="20"/>
              </w:rPr>
            </w:pPr>
            <w:r>
              <w:rPr>
                <w:color w:val="auto"/>
              </w:rPr>
              <w:t xml:space="preserve">No </w:t>
            </w:r>
            <w:r w:rsidRPr="00EC2A76">
              <w:rPr>
                <w:i/>
                <w:color w:val="auto"/>
              </w:rPr>
              <w:t>Penalty</w:t>
            </w:r>
            <w:r>
              <w:rPr>
                <w:i/>
                <w:color w:val="auto"/>
              </w:rPr>
              <w:t xml:space="preserve"> </w:t>
            </w:r>
            <w:r w:rsidRPr="006841A4">
              <w:rPr>
                <w:color w:val="auto"/>
              </w:rPr>
              <w:t>exists with the</w:t>
            </w:r>
            <w:r w:rsidRPr="009345AE">
              <w:rPr>
                <w:color w:val="auto"/>
              </w:rPr>
              <w:t xml:space="preserve"> </w:t>
            </w:r>
            <w:r w:rsidRPr="00066644">
              <w:rPr>
                <w:color w:val="auto"/>
                <w:u w:val="single"/>
              </w:rPr>
              <w:t>Common Penalty ID</w:t>
            </w:r>
            <w:r>
              <w:rPr>
                <w:color w:val="auto"/>
              </w:rPr>
              <w:t xml:space="preserve"> provided in the Penalty Modification with</w:t>
            </w:r>
            <w:r w:rsidRPr="006841A4">
              <w:rPr>
                <w:color w:val="auto"/>
              </w:rPr>
              <w:t xml:space="preserve"> </w:t>
            </w:r>
            <w:r w:rsidRPr="00EC2A76">
              <w:rPr>
                <w:color w:val="auto"/>
                <w:u w:val="single"/>
              </w:rPr>
              <w:t>Request Type</w:t>
            </w:r>
            <w:r w:rsidRPr="00EC2A76">
              <w:rPr>
                <w:color w:val="auto"/>
              </w:rPr>
              <w:t xml:space="preserve"> </w:t>
            </w:r>
            <w:r>
              <w:rPr>
                <w:color w:val="auto"/>
              </w:rPr>
              <w:t>“RALO”</w:t>
            </w:r>
          </w:p>
        </w:tc>
      </w:tr>
      <w:tr w:rsidR="00C23D95" w14:paraId="52A35B5B"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029614A9" w14:textId="7DE16942" w:rsidR="00C23D95" w:rsidRPr="0040526B" w:rsidRDefault="00C23D95" w:rsidP="00C23D95">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in the </w:t>
            </w:r>
            <w:r w:rsidRPr="00AD022E">
              <w:rPr>
                <w:i/>
                <w:color w:val="auto"/>
              </w:rPr>
              <w:t>Penalty Modification</w:t>
            </w:r>
            <w:r w:rsidRPr="00AD022E">
              <w:rPr>
                <w:color w:val="auto"/>
              </w:rPr>
              <w:t xml:space="preserve"> is not on its Appeal Period.</w:t>
            </w:r>
          </w:p>
        </w:tc>
      </w:tr>
      <w:tr w:rsidR="00C23D95" w14:paraId="5C02AAC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325AAF45" w14:textId="4B8FFFBD" w:rsidR="00C23D95" w:rsidRPr="0040526B" w:rsidRDefault="00C23D95" w:rsidP="00C23D95">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in the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“REMO”, “SWIC” or “RALO”</w:t>
            </w:r>
            <w:r>
              <w:rPr>
                <w:color w:val="auto"/>
              </w:rPr>
              <w:t xml:space="preserve"> </w:t>
            </w:r>
            <w:r w:rsidRPr="00AD022E">
              <w:rPr>
                <w:color w:val="auto"/>
              </w:rPr>
              <w:t xml:space="preserve">does not have </w:t>
            </w:r>
            <w:r w:rsidRPr="00AD022E">
              <w:rPr>
                <w:color w:val="auto"/>
                <w:u w:val="single"/>
              </w:rPr>
              <w:t>Status</w:t>
            </w:r>
            <w:r>
              <w:rPr>
                <w:color w:val="auto"/>
              </w:rPr>
              <w:t xml:space="preserve"> “Active” (“ACTV”).</w:t>
            </w:r>
          </w:p>
        </w:tc>
      </w:tr>
      <w:tr w:rsidR="00C23D95" w14:paraId="5A7ADC0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2A500274" w14:textId="6E52CBC0" w:rsidR="00C23D95" w:rsidRPr="0040526B" w:rsidRDefault="00C23D95" w:rsidP="00C23D95">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w:t>
            </w:r>
            <w:r>
              <w:rPr>
                <w:color w:val="auto"/>
              </w:rPr>
              <w:t xml:space="preserve">in a </w:t>
            </w:r>
            <w:r w:rsidRPr="00AD022E">
              <w:rPr>
                <w:i/>
                <w:color w:val="auto"/>
              </w:rPr>
              <w:t>Penalty Modification</w:t>
            </w:r>
            <w:r w:rsidRPr="00AD022E">
              <w:rPr>
                <w:color w:val="auto"/>
              </w:rPr>
              <w:t xml:space="preserve"> </w:t>
            </w:r>
            <w:r>
              <w:rPr>
                <w:color w:val="auto"/>
              </w:rPr>
              <w:t xml:space="preserve">with </w:t>
            </w:r>
            <w:r w:rsidRPr="00AD022E">
              <w:rPr>
                <w:color w:val="auto"/>
                <w:u w:val="single"/>
              </w:rPr>
              <w:t>Request Type</w:t>
            </w:r>
            <w:r w:rsidRPr="00AD022E">
              <w:rPr>
                <w:color w:val="auto"/>
              </w:rPr>
              <w:t xml:space="preserve"> “REIN”</w:t>
            </w:r>
            <w:r>
              <w:rPr>
                <w:color w:val="auto"/>
              </w:rPr>
              <w:t xml:space="preserve"> </w:t>
            </w:r>
            <w:r w:rsidRPr="00AD022E">
              <w:rPr>
                <w:color w:val="auto"/>
              </w:rPr>
              <w:t xml:space="preserve">does not have </w:t>
            </w:r>
            <w:r w:rsidRPr="00AD022E">
              <w:rPr>
                <w:i/>
                <w:color w:val="auto"/>
              </w:rPr>
              <w:t>Status</w:t>
            </w:r>
            <w:r w:rsidRPr="00AD022E">
              <w:rPr>
                <w:color w:val="auto"/>
              </w:rPr>
              <w:t xml:space="preserve"> “Removed” (“REMO”).</w:t>
            </w:r>
          </w:p>
        </w:tc>
      </w:tr>
      <w:tr w:rsidR="00C23D95" w14:paraId="5F0C4850"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7F3994BE" w14:textId="795F79A3" w:rsidR="00C23D95" w:rsidRPr="0040526B" w:rsidRDefault="00C23D95" w:rsidP="00C23D95">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in </w:t>
            </w:r>
            <w:r>
              <w:rPr>
                <w:color w:val="auto"/>
              </w:rPr>
              <w:t>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“REIN”</w:t>
            </w:r>
            <w:r>
              <w:rPr>
                <w:color w:val="auto"/>
              </w:rPr>
              <w:t xml:space="preserve"> is </w:t>
            </w:r>
            <w:r w:rsidRPr="00AD022E">
              <w:rPr>
                <w:color w:val="auto"/>
              </w:rPr>
              <w:t xml:space="preserve">removed because of a </w:t>
            </w:r>
            <w:r>
              <w:rPr>
                <w:color w:val="auto"/>
              </w:rPr>
              <w:t xml:space="preserve">previous </w:t>
            </w:r>
            <w:r w:rsidRPr="00AD022E">
              <w:rPr>
                <w:color w:val="auto"/>
              </w:rPr>
              <w:t>Re-allocation.</w:t>
            </w:r>
          </w:p>
        </w:tc>
      </w:tr>
      <w:tr w:rsidR="00C23D95" w14:paraId="377CBB59"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0A13DFC8" w14:textId="5ECA49D7" w:rsidR="00C23D95" w:rsidRPr="0040526B" w:rsidRDefault="00C23D95" w:rsidP="00C23D95">
            <w:pPr>
              <w:pStyle w:val="TableCellCenter"/>
              <w:spacing w:before="0"/>
              <w:jc w:val="left"/>
              <w:rPr>
                <w:color w:val="auto"/>
                <w:sz w:val="20"/>
                <w:szCs w:val="20"/>
              </w:rPr>
            </w:pPr>
            <w:r w:rsidRPr="00693289">
              <w:rPr>
                <w:color w:val="auto"/>
              </w:rPr>
              <w:t>A</w:t>
            </w:r>
            <w:r>
              <w:rPr>
                <w:i/>
                <w:color w:val="auto"/>
              </w:rPr>
              <w:t xml:space="preserve"> </w:t>
            </w:r>
            <w:r w:rsidRPr="00AD022E">
              <w:rPr>
                <w:i/>
                <w:color w:val="auto"/>
              </w:rPr>
              <w:t>Penalty Modification</w:t>
            </w:r>
            <w:r w:rsidRPr="00AD022E">
              <w:t xml:space="preserve"> </w:t>
            </w:r>
            <w:r>
              <w:t xml:space="preserve">with </w:t>
            </w:r>
            <w:r w:rsidRPr="00AD022E">
              <w:rPr>
                <w:color w:val="auto"/>
                <w:u w:val="single"/>
              </w:rPr>
              <w:t>Request Type</w:t>
            </w:r>
            <w:r w:rsidRPr="00AD022E">
              <w:rPr>
                <w:color w:val="auto"/>
              </w:rPr>
              <w:t xml:space="preserve"> “</w:t>
            </w:r>
            <w:r w:rsidRPr="00AD022E">
              <w:t xml:space="preserve">REIN”, “RALO” </w:t>
            </w:r>
            <w:r>
              <w:t xml:space="preserve">and “SWIC” </w:t>
            </w:r>
            <w:r>
              <w:rPr>
                <w:color w:val="auto"/>
              </w:rPr>
              <w:t xml:space="preserve">has a </w:t>
            </w:r>
            <w:r>
              <w:rPr>
                <w:color w:val="auto"/>
                <w:u w:val="single"/>
              </w:rPr>
              <w:t>Reason</w:t>
            </w:r>
            <w:r>
              <w:rPr>
                <w:color w:val="auto"/>
              </w:rPr>
              <w:t xml:space="preserve"> for removal.</w:t>
            </w:r>
          </w:p>
        </w:tc>
      </w:tr>
      <w:tr w:rsidR="00C23D95" w14:paraId="098077B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794FE7E7" w14:textId="117F9F0A" w:rsidR="00C23D95" w:rsidRPr="0040526B" w:rsidRDefault="00C23D95" w:rsidP="00C23D95">
            <w:pPr>
              <w:pStyle w:val="TableCellCenter"/>
              <w:spacing w:before="0"/>
              <w:jc w:val="left"/>
              <w:rPr>
                <w:color w:val="auto"/>
                <w:sz w:val="20"/>
                <w:szCs w:val="20"/>
              </w:rPr>
            </w:pPr>
            <w:r>
              <w:rPr>
                <w:color w:val="auto"/>
              </w:rPr>
              <w:lastRenderedPageBreak/>
              <w:t>A</w:t>
            </w:r>
            <w:r w:rsidRPr="00AD022E">
              <w:rPr>
                <w:i/>
                <w:color w:val="auto"/>
              </w:rPr>
              <w:t xml:space="preserve"> Penalty Modification</w:t>
            </w:r>
            <w:r w:rsidRPr="00AD022E">
              <w:t xml:space="preserve"> </w:t>
            </w:r>
            <w:r>
              <w:t>with</w:t>
            </w:r>
            <w:r w:rsidRPr="000D685C">
              <w:rPr>
                <w:color w:val="auto"/>
              </w:rPr>
              <w:t xml:space="preserve"> </w:t>
            </w:r>
            <w:r w:rsidRPr="00AD022E">
              <w:rPr>
                <w:color w:val="auto"/>
                <w:u w:val="single"/>
              </w:rPr>
              <w:t>Request Type</w:t>
            </w:r>
            <w:r w:rsidRPr="00AD022E">
              <w:rPr>
                <w:color w:val="auto"/>
              </w:rPr>
              <w:t xml:space="preserve"> “REMO”</w:t>
            </w:r>
            <w:r>
              <w:rPr>
                <w:color w:val="auto"/>
              </w:rPr>
              <w:t xml:space="preserve"> does not have </w:t>
            </w:r>
            <w:r>
              <w:rPr>
                <w:color w:val="auto"/>
                <w:u w:val="single"/>
              </w:rPr>
              <w:t>Reason</w:t>
            </w:r>
            <w:r>
              <w:rPr>
                <w:color w:val="auto"/>
              </w:rPr>
              <w:t xml:space="preserve"> for removal (</w:t>
            </w:r>
            <w:r w:rsidRPr="00AD022E">
              <w:rPr>
                <w:color w:val="auto"/>
              </w:rPr>
              <w:t>“INSO”, “SEMP”, “SESU”, “SUSP”, “TECH”, “OTHR”)</w:t>
            </w:r>
            <w:r>
              <w:rPr>
                <w:color w:val="auto"/>
              </w:rPr>
              <w:t xml:space="preserve"> or the </w:t>
            </w:r>
            <w:r w:rsidRPr="00B52990">
              <w:rPr>
                <w:color w:val="auto"/>
                <w:u w:val="single"/>
              </w:rPr>
              <w:t>Reason</w:t>
            </w:r>
            <w:r>
              <w:rPr>
                <w:color w:val="auto"/>
              </w:rPr>
              <w:t xml:space="preserve"> has an unexpected value</w:t>
            </w:r>
            <w:r w:rsidRPr="00AD022E">
              <w:rPr>
                <w:color w:val="auto"/>
              </w:rPr>
              <w:t>.</w:t>
            </w:r>
          </w:p>
        </w:tc>
      </w:tr>
      <w:tr w:rsidR="00C23D95" w14:paraId="05B44CC2"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53A1EAAA" w14:textId="6805059E" w:rsidR="00C23D95" w:rsidRPr="0040526B" w:rsidRDefault="00C23D95" w:rsidP="00C23D95">
            <w:pPr>
              <w:pStyle w:val="TableCellCenter"/>
              <w:spacing w:before="0"/>
              <w:jc w:val="left"/>
              <w:rPr>
                <w:color w:val="auto"/>
                <w:sz w:val="20"/>
                <w:szCs w:val="20"/>
              </w:rPr>
            </w:pPr>
            <w:r w:rsidRPr="00AD022E">
              <w:rPr>
                <w:color w:val="auto"/>
              </w:rPr>
              <w:t xml:space="preserve">The ‘Description text’ is </w:t>
            </w:r>
            <w:r>
              <w:rPr>
                <w:color w:val="auto"/>
              </w:rPr>
              <w:t>missing i</w:t>
            </w:r>
            <w:r w:rsidRPr="00AD022E">
              <w:rPr>
                <w:color w:val="auto"/>
              </w:rPr>
              <w:t xml:space="preserve">n </w:t>
            </w:r>
            <w:r>
              <w:rPr>
                <w:color w:val="auto"/>
              </w:rPr>
              <w:t>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either </w:t>
            </w:r>
            <w:r w:rsidRPr="00AD022E">
              <w:rPr>
                <w:color w:val="auto"/>
              </w:rPr>
              <w:t xml:space="preserve">“SWIC” or “REMO” </w:t>
            </w:r>
            <w:r>
              <w:rPr>
                <w:color w:val="auto"/>
              </w:rPr>
              <w:t>and</w:t>
            </w:r>
            <w:r w:rsidRPr="00AD022E">
              <w:rPr>
                <w:color w:val="auto"/>
              </w:rPr>
              <w:t xml:space="preserve"> </w:t>
            </w:r>
            <w:r w:rsidRPr="00AD022E">
              <w:rPr>
                <w:color w:val="auto"/>
                <w:u w:val="single"/>
              </w:rPr>
              <w:t xml:space="preserve">Reason </w:t>
            </w:r>
            <w:r w:rsidRPr="00AD022E">
              <w:rPr>
                <w:color w:val="auto"/>
              </w:rPr>
              <w:t>“OTHR”.</w:t>
            </w:r>
          </w:p>
        </w:tc>
      </w:tr>
      <w:tr w:rsidR="00C23D95" w14:paraId="3E5DE69A"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1FA2A9EF" w14:textId="23B56713" w:rsidR="00C23D95" w:rsidRPr="0040526B" w:rsidRDefault="00C23D95" w:rsidP="00C23D95">
            <w:pPr>
              <w:pStyle w:val="TableCellCenter"/>
              <w:spacing w:before="0"/>
              <w:jc w:val="left"/>
              <w:rPr>
                <w:color w:val="auto"/>
                <w:sz w:val="20"/>
                <w:szCs w:val="20"/>
              </w:rPr>
            </w:pPr>
            <w:r>
              <w:rPr>
                <w:color w:val="auto"/>
              </w:rPr>
              <w:t>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“REIN”, “RALO” or “REMO” with </w:t>
            </w:r>
            <w:r w:rsidRPr="00AD022E">
              <w:rPr>
                <w:color w:val="auto"/>
                <w:u w:val="single"/>
              </w:rPr>
              <w:t xml:space="preserve">Reason </w:t>
            </w:r>
            <w:r>
              <w:rPr>
                <w:color w:val="auto"/>
              </w:rPr>
              <w:t>different from “OTHR” has the ‘Description text'.</w:t>
            </w:r>
          </w:p>
        </w:tc>
      </w:tr>
      <w:tr w:rsidR="00C23D95" w14:paraId="7883D81D"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364B0ECE" w14:textId="0140143B" w:rsidR="00C23D95" w:rsidRPr="0040526B" w:rsidRDefault="00C23D95" w:rsidP="00C23D95">
            <w:pPr>
              <w:pStyle w:val="TableCellCenter"/>
              <w:spacing w:before="0"/>
              <w:jc w:val="left"/>
              <w:rPr>
                <w:color w:val="auto"/>
                <w:sz w:val="20"/>
                <w:szCs w:val="20"/>
              </w:rPr>
            </w:pPr>
            <w:r>
              <w:rPr>
                <w:color w:val="auto"/>
              </w:rPr>
              <w:t xml:space="preserve">The </w:t>
            </w:r>
            <w:r w:rsidRPr="005A5676">
              <w:rPr>
                <w:color w:val="auto"/>
              </w:rPr>
              <w:t>Type</w:t>
            </w:r>
            <w:r>
              <w:rPr>
                <w:color w:val="auto"/>
              </w:rPr>
              <w:t xml:space="preserve"> </w:t>
            </w:r>
            <w:r w:rsidRPr="005A5676">
              <w:rPr>
                <w:color w:val="auto"/>
              </w:rPr>
              <w:t>of</w:t>
            </w:r>
            <w:r>
              <w:rPr>
                <w:color w:val="auto"/>
              </w:rPr>
              <w:t xml:space="preserve"> the</w:t>
            </w:r>
            <w:r w:rsidRPr="005A5676">
              <w:rPr>
                <w:color w:val="auto"/>
              </w:rPr>
              <w:t xml:space="preserve"> </w:t>
            </w:r>
            <w:r w:rsidRPr="005A5676">
              <w:rPr>
                <w:i/>
                <w:color w:val="auto"/>
              </w:rPr>
              <w:t>Penalty</w:t>
            </w:r>
            <w:r>
              <w:rPr>
                <w:color w:val="auto"/>
              </w:rPr>
              <w:t xml:space="preserve"> provided in 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is </w:t>
            </w:r>
            <w:r w:rsidRPr="00AD022E">
              <w:rPr>
                <w:color w:val="auto"/>
              </w:rPr>
              <w:t>not “LMFP”.</w:t>
            </w:r>
          </w:p>
        </w:tc>
      </w:tr>
      <w:tr w:rsidR="00C23D95" w14:paraId="513D1846"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70B45566" w14:textId="1254C41F" w:rsidR="00C23D95" w:rsidRPr="0040526B" w:rsidRDefault="00C23D95" w:rsidP="00C23D95">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in </w:t>
            </w:r>
            <w:r>
              <w:rPr>
                <w:color w:val="auto"/>
              </w:rPr>
              <w:t>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w:t>
            </w:r>
            <w:r w:rsidRPr="00AD022E">
              <w:rPr>
                <w:color w:val="auto"/>
              </w:rPr>
              <w:t>has been re-allocated before.</w:t>
            </w:r>
          </w:p>
        </w:tc>
      </w:tr>
      <w:tr w:rsidR="00C23D95" w14:paraId="364A438D"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529EEF2C" w14:textId="58F4A4F0" w:rsidR="00C23D95" w:rsidRPr="0040526B" w:rsidRDefault="00C23D95" w:rsidP="00C23D95">
            <w:pPr>
              <w:pStyle w:val="TableCellCenter"/>
              <w:spacing w:before="0"/>
              <w:jc w:val="left"/>
              <w:rPr>
                <w:color w:val="auto"/>
                <w:sz w:val="20"/>
                <w:szCs w:val="20"/>
              </w:rPr>
            </w:pPr>
            <w:r w:rsidRPr="00AD022E">
              <w:rPr>
                <w:color w:val="auto"/>
              </w:rPr>
              <w:t xml:space="preserve">The underlying </w:t>
            </w:r>
            <w:r w:rsidRPr="00AD022E">
              <w:rPr>
                <w:i/>
                <w:color w:val="auto"/>
              </w:rPr>
              <w:t>Settlement Instruction</w:t>
            </w:r>
            <w:r w:rsidRPr="00AD022E">
              <w:rPr>
                <w:color w:val="auto"/>
              </w:rPr>
              <w:t xml:space="preserve"> </w:t>
            </w:r>
            <w:r>
              <w:rPr>
                <w:color w:val="auto"/>
              </w:rPr>
              <w:t xml:space="preserve">provided 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w:t>
            </w:r>
            <w:r w:rsidRPr="00AD022E">
              <w:rPr>
                <w:color w:val="auto"/>
              </w:rPr>
              <w:t>is not an instruction sent as already matched to T2S.</w:t>
            </w:r>
          </w:p>
        </w:tc>
      </w:tr>
      <w:tr w:rsidR="00C23D95" w14:paraId="43A8C7A8"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62AA8B24" w14:textId="3C688210"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5A5676">
              <w:rPr>
                <w:color w:val="auto"/>
                <w:u w:val="single"/>
              </w:rPr>
              <w:t>New Failing Party</w:t>
            </w:r>
            <w:r w:rsidRPr="00AD022E">
              <w:rPr>
                <w:color w:val="auto"/>
              </w:rPr>
              <w:t xml:space="preserve"> is neither the delivering nor the receiving party of the underlying </w:t>
            </w:r>
            <w:r w:rsidRPr="00AD022E">
              <w:rPr>
                <w:i/>
                <w:color w:val="auto"/>
              </w:rPr>
              <w:t>Settlement Instruction</w:t>
            </w:r>
            <w:r w:rsidRPr="00AD022E">
              <w:rPr>
                <w:color w:val="auto"/>
              </w:rPr>
              <w:t xml:space="preserve"> sent already matched.</w:t>
            </w:r>
          </w:p>
        </w:tc>
      </w:tr>
      <w:tr w:rsidR="00C23D95" w14:paraId="2D485AC6"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291532BE" w14:textId="10526D24"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DE0C6F">
              <w:rPr>
                <w:color w:val="auto"/>
                <w:u w:val="single"/>
              </w:rPr>
              <w:t>New Failing Party BIC</w:t>
            </w:r>
            <w:r w:rsidRPr="00AD022E">
              <w:rPr>
                <w:color w:val="auto"/>
              </w:rPr>
              <w:t xml:space="preserve"> corresponds to the delivering party of the underlying </w:t>
            </w:r>
            <w:r w:rsidRPr="00AD022E">
              <w:rPr>
                <w:i/>
                <w:color w:val="auto"/>
              </w:rPr>
              <w:t>Settlement Instruction</w:t>
            </w:r>
            <w:r w:rsidRPr="00AD022E">
              <w:rPr>
                <w:color w:val="auto"/>
              </w:rPr>
              <w:t xml:space="preserve"> but the </w:t>
            </w:r>
            <w:r w:rsidRPr="00DE0C6F">
              <w:rPr>
                <w:color w:val="auto"/>
                <w:u w:val="single"/>
              </w:rPr>
              <w:t>New Non-Failing Party BIC</w:t>
            </w:r>
            <w:r w:rsidRPr="00AD022E">
              <w:rPr>
                <w:color w:val="auto"/>
              </w:rPr>
              <w:t xml:space="preserve"> does not correspond to the receiving party, and vice versa.</w:t>
            </w:r>
          </w:p>
        </w:tc>
      </w:tr>
      <w:tr w:rsidR="00C23D95" w14:paraId="4859475F"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442B333B" w14:textId="4531C2F0"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AD022E">
              <w:rPr>
                <w:color w:val="auto"/>
                <w:u w:val="single"/>
              </w:rPr>
              <w:t>T2S reference of the failed Settlement Instruction</w:t>
            </w:r>
            <w:r w:rsidRPr="00AD022E">
              <w:rPr>
                <w:color w:val="auto"/>
              </w:rPr>
              <w:t xml:space="preserve"> is neither the delivering nor the receiving </w:t>
            </w:r>
            <w:r w:rsidRPr="00AD022E">
              <w:rPr>
                <w:i/>
                <w:color w:val="auto"/>
              </w:rPr>
              <w:t>Settlement Instruction</w:t>
            </w:r>
            <w:r w:rsidRPr="00AD022E">
              <w:rPr>
                <w:color w:val="auto"/>
              </w:rPr>
              <w:t xml:space="preserve"> created in T2S</w:t>
            </w:r>
            <w:r>
              <w:rPr>
                <w:color w:val="auto"/>
              </w:rPr>
              <w:t>.</w:t>
            </w:r>
            <w:r w:rsidRPr="00AD022E">
              <w:rPr>
                <w:color w:val="auto"/>
              </w:rPr>
              <w:t xml:space="preserve"> </w:t>
            </w:r>
          </w:p>
        </w:tc>
      </w:tr>
      <w:tr w:rsidR="00C23D95" w14:paraId="017FB1C6"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595DE0A3" w14:textId="21104842"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the </w:t>
            </w:r>
            <w:r w:rsidRPr="007E1D37">
              <w:rPr>
                <w:color w:val="auto"/>
                <w:u w:val="single"/>
              </w:rPr>
              <w:t>New Failing Party BIC</w:t>
            </w:r>
            <w:r>
              <w:rPr>
                <w:color w:val="auto"/>
              </w:rPr>
              <w:t xml:space="preserve"> is equal to the </w:t>
            </w:r>
            <w:r>
              <w:rPr>
                <w:color w:val="auto"/>
                <w:u w:val="single"/>
              </w:rPr>
              <w:t>New Non-Failing Party BIC</w:t>
            </w:r>
            <w:r w:rsidRPr="00AD022E">
              <w:rPr>
                <w:color w:val="auto"/>
              </w:rPr>
              <w:t xml:space="preserve"> but </w:t>
            </w:r>
            <w:r>
              <w:rPr>
                <w:color w:val="auto"/>
              </w:rPr>
              <w:t xml:space="preserve">the </w:t>
            </w:r>
            <w:r w:rsidRPr="00AD022E">
              <w:rPr>
                <w:color w:val="auto"/>
                <w:u w:val="single"/>
              </w:rPr>
              <w:t xml:space="preserve">T2S Reference of the failed </w:t>
            </w:r>
            <w:r w:rsidRPr="007E1D37">
              <w:rPr>
                <w:color w:val="auto"/>
                <w:u w:val="single"/>
              </w:rPr>
              <w:t>Settlement Instruction</w:t>
            </w:r>
            <w:r w:rsidRPr="00AD022E">
              <w:rPr>
                <w:color w:val="auto"/>
              </w:rPr>
              <w:t xml:space="preserve"> is </w:t>
            </w:r>
            <w:r>
              <w:rPr>
                <w:color w:val="auto"/>
              </w:rPr>
              <w:t>missing</w:t>
            </w:r>
            <w:r w:rsidRPr="00AD022E">
              <w:rPr>
                <w:color w:val="auto"/>
              </w:rPr>
              <w:t>.</w:t>
            </w:r>
          </w:p>
        </w:tc>
      </w:tr>
      <w:tr w:rsidR="00C23D95" w14:paraId="797D24E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11B57604" w14:textId="08B0C201"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the </w:t>
            </w:r>
            <w:r w:rsidRPr="007E1D37">
              <w:rPr>
                <w:color w:val="auto"/>
                <w:u w:val="single"/>
              </w:rPr>
              <w:t>New Failing Party BIC</w:t>
            </w:r>
            <w:r>
              <w:rPr>
                <w:color w:val="auto"/>
              </w:rPr>
              <w:t xml:space="preserve"> and the </w:t>
            </w:r>
            <w:r>
              <w:rPr>
                <w:color w:val="auto"/>
                <w:u w:val="single"/>
              </w:rPr>
              <w:t>New Non-Failing Party BIC</w:t>
            </w:r>
            <w:r>
              <w:rPr>
                <w:color w:val="auto"/>
              </w:rPr>
              <w:t xml:space="preserve"> are different but</w:t>
            </w:r>
            <w:r w:rsidRPr="00AD022E">
              <w:rPr>
                <w:color w:val="auto"/>
              </w:rPr>
              <w:t xml:space="preserve"> </w:t>
            </w:r>
            <w:r>
              <w:rPr>
                <w:color w:val="auto"/>
              </w:rPr>
              <w:t>t</w:t>
            </w:r>
            <w:r w:rsidRPr="00AD022E">
              <w:rPr>
                <w:color w:val="auto"/>
              </w:rPr>
              <w:t xml:space="preserve">he </w:t>
            </w:r>
            <w:r w:rsidRPr="00AD022E">
              <w:rPr>
                <w:color w:val="auto"/>
                <w:u w:val="single"/>
              </w:rPr>
              <w:t>T2S reference of th</w:t>
            </w:r>
            <w:r>
              <w:rPr>
                <w:color w:val="auto"/>
                <w:u w:val="single"/>
              </w:rPr>
              <w:t>e failed Settlement Instruction</w:t>
            </w:r>
            <w:r w:rsidRPr="00AD022E">
              <w:rPr>
                <w:color w:val="auto"/>
              </w:rPr>
              <w:t xml:space="preserve"> is </w:t>
            </w:r>
            <w:r>
              <w:rPr>
                <w:color w:val="auto"/>
              </w:rPr>
              <w:t>informed</w:t>
            </w:r>
            <w:r w:rsidRPr="00AD022E">
              <w:rPr>
                <w:color w:val="auto"/>
              </w:rPr>
              <w:t>.</w:t>
            </w:r>
          </w:p>
        </w:tc>
      </w:tr>
      <w:tr w:rsidR="00C23D95" w14:paraId="138F59B9"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2BFFE8B6" w14:textId="000F526B"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the </w:t>
            </w:r>
            <w:r w:rsidRPr="00DE0C6F">
              <w:rPr>
                <w:color w:val="auto"/>
                <w:u w:val="single"/>
              </w:rPr>
              <w:t>New failing Party BIC</w:t>
            </w:r>
            <w:r w:rsidRPr="00AD022E">
              <w:rPr>
                <w:color w:val="auto"/>
              </w:rPr>
              <w:t xml:space="preserve"> is </w:t>
            </w:r>
            <w:r>
              <w:rPr>
                <w:color w:val="auto"/>
              </w:rPr>
              <w:t>missing</w:t>
            </w:r>
            <w:r w:rsidRPr="00AD022E">
              <w:rPr>
                <w:color w:val="auto"/>
              </w:rPr>
              <w:t>.</w:t>
            </w:r>
          </w:p>
        </w:tc>
      </w:tr>
      <w:tr w:rsidR="00C23D95" w14:paraId="3187FCF2"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41388D0D" w14:textId="66D9933C"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DE0C6F">
              <w:rPr>
                <w:color w:val="auto"/>
                <w:u w:val="single"/>
              </w:rPr>
              <w:t>New non-failing Party BIC</w:t>
            </w:r>
            <w:r w:rsidRPr="00AD022E">
              <w:rPr>
                <w:color w:val="auto"/>
              </w:rPr>
              <w:t xml:space="preserve"> is </w:t>
            </w:r>
            <w:r>
              <w:rPr>
                <w:color w:val="auto"/>
              </w:rPr>
              <w:t>missing</w:t>
            </w:r>
            <w:r w:rsidRPr="00AD022E">
              <w:rPr>
                <w:color w:val="auto"/>
              </w:rPr>
              <w:t>.</w:t>
            </w:r>
          </w:p>
        </w:tc>
      </w:tr>
      <w:tr w:rsidR="00C23D95" w14:paraId="6C95D018"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128AA983" w14:textId="43F23FC3"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different from “RALO” the </w:t>
            </w:r>
            <w:r w:rsidRPr="004670EA">
              <w:rPr>
                <w:color w:val="auto"/>
                <w:u w:val="single"/>
              </w:rPr>
              <w:t>New failing Party BIC</w:t>
            </w:r>
            <w:r>
              <w:rPr>
                <w:color w:val="auto"/>
              </w:rPr>
              <w:t xml:space="preserve"> is informed.</w:t>
            </w:r>
          </w:p>
        </w:tc>
      </w:tr>
      <w:tr w:rsidR="00C23D95" w14:paraId="0B4758FC"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0E7DCDA8" w14:textId="3F84F096"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different from “RALO” the </w:t>
            </w:r>
            <w:r w:rsidRPr="004670EA">
              <w:rPr>
                <w:color w:val="auto"/>
                <w:u w:val="single"/>
              </w:rPr>
              <w:t xml:space="preserve">New </w:t>
            </w:r>
            <w:r>
              <w:rPr>
                <w:color w:val="auto"/>
                <w:u w:val="single"/>
              </w:rPr>
              <w:t xml:space="preserve">non </w:t>
            </w:r>
            <w:r w:rsidRPr="004670EA">
              <w:rPr>
                <w:color w:val="auto"/>
                <w:u w:val="single"/>
              </w:rPr>
              <w:t>failing Party BIC</w:t>
            </w:r>
            <w:r>
              <w:rPr>
                <w:color w:val="auto"/>
              </w:rPr>
              <w:t xml:space="preserve"> is informed.</w:t>
            </w:r>
          </w:p>
        </w:tc>
      </w:tr>
      <w:tr w:rsidR="00C23D95" w14:paraId="08000561"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5A3395A0" w14:textId="6A0E6EAD" w:rsidR="00C23D95" w:rsidRPr="0040526B" w:rsidRDefault="00C23D95" w:rsidP="00C23D95">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different from “RALO” the </w:t>
            </w:r>
            <w:r w:rsidRPr="00AD022E">
              <w:rPr>
                <w:color w:val="auto"/>
                <w:u w:val="single"/>
              </w:rPr>
              <w:t>T2S reference of th</w:t>
            </w:r>
            <w:r>
              <w:rPr>
                <w:color w:val="auto"/>
                <w:u w:val="single"/>
              </w:rPr>
              <w:t>e failed Settlement Instruction</w:t>
            </w:r>
            <w:r w:rsidRPr="00AD022E">
              <w:rPr>
                <w:color w:val="auto"/>
              </w:rPr>
              <w:t xml:space="preserve"> </w:t>
            </w:r>
            <w:r>
              <w:rPr>
                <w:color w:val="auto"/>
              </w:rPr>
              <w:t>is informed</w:t>
            </w:r>
            <w:r w:rsidRPr="00AD022E">
              <w:rPr>
                <w:color w:val="auto"/>
              </w:rPr>
              <w:t>.</w:t>
            </w:r>
          </w:p>
        </w:tc>
      </w:tr>
    </w:tbl>
    <w:p w14:paraId="17DAB940" w14:textId="2F8F20FD" w:rsidR="00E66DE3" w:rsidRPr="009345AE" w:rsidRDefault="00E66DE3" w:rsidP="0040526B">
      <w:pPr>
        <w:pStyle w:val="UnorderedList"/>
        <w:numPr>
          <w:ilvl w:val="0"/>
          <w:numId w:val="0"/>
        </w:numPr>
        <w:spacing w:before="120"/>
        <w:jc w:val="both"/>
        <w:rPr>
          <w:color w:val="auto"/>
        </w:rPr>
      </w:pPr>
      <w:r>
        <w:rPr>
          <w:color w:val="auto"/>
        </w:rPr>
        <w:t xml:space="preserve">In case any of the above described conditions is met, </w:t>
      </w:r>
      <w:r w:rsidRPr="009345AE">
        <w:rPr>
          <w:color w:val="auto"/>
        </w:rPr>
        <w:t xml:space="preserve">the </w:t>
      </w:r>
      <w:r w:rsidRPr="0005276A">
        <w:rPr>
          <w:i/>
          <w:color w:val="auto"/>
        </w:rPr>
        <w:t>Penalty Modification</w:t>
      </w:r>
      <w:r>
        <w:rPr>
          <w:color w:val="auto"/>
        </w:rPr>
        <w:t xml:space="preserve"> </w:t>
      </w:r>
      <w:r w:rsidRPr="009345AE">
        <w:rPr>
          <w:color w:val="auto"/>
        </w:rPr>
        <w:t xml:space="preserve">is </w:t>
      </w:r>
      <w:r>
        <w:rPr>
          <w:color w:val="auto"/>
        </w:rPr>
        <w:t xml:space="preserve">rejected </w:t>
      </w:r>
      <w:r>
        <w:rPr>
          <w:color w:val="auto"/>
          <w:lang w:val="en-US"/>
        </w:rPr>
        <w:t xml:space="preserve">(its </w:t>
      </w:r>
      <w:r w:rsidRPr="00475728">
        <w:rPr>
          <w:color w:val="auto"/>
          <w:u w:val="single"/>
          <w:lang w:val="en-US"/>
        </w:rPr>
        <w:t>Status</w:t>
      </w:r>
      <w:r>
        <w:rPr>
          <w:color w:val="auto"/>
          <w:lang w:val="en-US"/>
        </w:rPr>
        <w:t xml:space="preserve"> is set to “Rejected”) </w:t>
      </w:r>
      <w:r w:rsidR="00907427">
        <w:rPr>
          <w:color w:val="auto"/>
          <w:lang w:val="en-US"/>
        </w:rPr>
        <w:t xml:space="preserve">and </w:t>
      </w:r>
      <w:r>
        <w:rPr>
          <w:color w:val="auto"/>
          <w:lang w:val="en-US"/>
        </w:rPr>
        <w:t xml:space="preserve">the relevant </w:t>
      </w:r>
      <w:r w:rsidR="00907427" w:rsidRPr="00475728">
        <w:rPr>
          <w:i/>
          <w:color w:val="auto"/>
          <w:lang w:val="en-US"/>
        </w:rPr>
        <w:t>Request Error</w:t>
      </w:r>
      <w:r w:rsidR="00907427">
        <w:rPr>
          <w:color w:val="auto"/>
          <w:lang w:val="en-US"/>
        </w:rPr>
        <w:t xml:space="preserve"> associated to the condition met is stored.</w:t>
      </w:r>
    </w:p>
    <w:p w14:paraId="40604B91" w14:textId="3E91B3AE" w:rsidR="00AA30AD" w:rsidRDefault="00DD3119" w:rsidP="00FA42AD">
      <w:pPr>
        <w:pStyle w:val="UnorderedList"/>
        <w:numPr>
          <w:ilvl w:val="0"/>
          <w:numId w:val="0"/>
        </w:numPr>
        <w:jc w:val="both"/>
        <w:rPr>
          <w:color w:val="auto"/>
        </w:rPr>
      </w:pPr>
      <w:r>
        <w:rPr>
          <w:color w:val="auto"/>
        </w:rPr>
        <w:t>In case none of the above described conditions is met</w:t>
      </w:r>
      <w:r w:rsidRPr="009345AE">
        <w:rPr>
          <w:color w:val="auto"/>
        </w:rPr>
        <w:t xml:space="preserve"> </w:t>
      </w:r>
      <w:r>
        <w:rPr>
          <w:color w:val="auto"/>
        </w:rPr>
        <w:t xml:space="preserve">(and </w:t>
      </w:r>
      <w:r w:rsidRPr="009345AE">
        <w:rPr>
          <w:color w:val="auto"/>
        </w:rPr>
        <w:t xml:space="preserve">the </w:t>
      </w:r>
      <w:r w:rsidRPr="0005276A">
        <w:rPr>
          <w:i/>
          <w:color w:val="auto"/>
        </w:rPr>
        <w:t>Penalty Modification</w:t>
      </w:r>
      <w:r>
        <w:rPr>
          <w:color w:val="auto"/>
        </w:rPr>
        <w:t xml:space="preserve"> </w:t>
      </w:r>
      <w:r w:rsidRPr="009345AE">
        <w:rPr>
          <w:color w:val="auto"/>
        </w:rPr>
        <w:t xml:space="preserve">is </w:t>
      </w:r>
      <w:r>
        <w:rPr>
          <w:color w:val="auto"/>
        </w:rPr>
        <w:t>not rejected)</w:t>
      </w:r>
      <w:r w:rsidRPr="009345AE">
        <w:rPr>
          <w:color w:val="auto"/>
        </w:rPr>
        <w:t>,</w:t>
      </w:r>
      <w:r w:rsidR="001F4383">
        <w:rPr>
          <w:color w:val="auto"/>
        </w:rPr>
        <w:t xml:space="preserve"> then t</w:t>
      </w:r>
      <w:r w:rsidRPr="009345AE">
        <w:rPr>
          <w:color w:val="auto"/>
          <w:lang w:val="en-US"/>
        </w:rPr>
        <w:t xml:space="preserve">he </w:t>
      </w:r>
      <w:r w:rsidRPr="006B6CD0">
        <w:rPr>
          <w:i/>
          <w:color w:val="auto"/>
        </w:rPr>
        <w:t>Penalty Modification</w:t>
      </w:r>
      <w:r w:rsidRPr="009345AE">
        <w:rPr>
          <w:color w:val="auto"/>
        </w:rPr>
        <w:t xml:space="preserve"> </w:t>
      </w:r>
      <w:r w:rsidRPr="009345AE">
        <w:rPr>
          <w:color w:val="auto"/>
          <w:lang w:val="en-US"/>
        </w:rPr>
        <w:t xml:space="preserve">is </w:t>
      </w:r>
      <w:r w:rsidR="00187957">
        <w:rPr>
          <w:color w:val="auto"/>
          <w:lang w:val="en-US"/>
        </w:rPr>
        <w:t xml:space="preserve">executed (its </w:t>
      </w:r>
      <w:r w:rsidR="00187957" w:rsidRPr="00475728">
        <w:rPr>
          <w:color w:val="auto"/>
          <w:u w:val="single"/>
          <w:lang w:val="en-US"/>
        </w:rPr>
        <w:t>Status</w:t>
      </w:r>
      <w:r w:rsidR="00187957">
        <w:rPr>
          <w:color w:val="auto"/>
          <w:lang w:val="en-US"/>
        </w:rPr>
        <w:t xml:space="preserve"> is set to “Executed”)</w:t>
      </w:r>
      <w:r w:rsidR="00E40724">
        <w:rPr>
          <w:color w:val="auto"/>
          <w:lang w:val="en-US"/>
        </w:rPr>
        <w:t>,</w:t>
      </w:r>
      <w:r w:rsidR="00187957">
        <w:rPr>
          <w:color w:val="auto"/>
          <w:lang w:val="en-US"/>
        </w:rPr>
        <w:t xml:space="preserve"> and </w:t>
      </w:r>
      <w:r w:rsidR="001F4383">
        <w:rPr>
          <w:color w:val="auto"/>
          <w:lang w:val="en-US"/>
        </w:rPr>
        <w:t>t</w:t>
      </w:r>
      <w:r w:rsidR="00187957">
        <w:rPr>
          <w:color w:val="auto"/>
          <w:lang w:val="en-US"/>
        </w:rPr>
        <w:t xml:space="preserve">he </w:t>
      </w:r>
      <w:r w:rsidR="00187957" w:rsidRPr="00187957">
        <w:rPr>
          <w:i/>
          <w:color w:val="auto"/>
          <w:lang w:val="en-US"/>
        </w:rPr>
        <w:t>Penalty</w:t>
      </w:r>
      <w:r w:rsidR="00187957">
        <w:rPr>
          <w:color w:val="auto"/>
          <w:lang w:val="en-US"/>
        </w:rPr>
        <w:t xml:space="preserve"> is modified as described </w:t>
      </w:r>
      <w:r w:rsidR="001F4383">
        <w:rPr>
          <w:color w:val="auto"/>
        </w:rPr>
        <w:t xml:space="preserve">for each </w:t>
      </w:r>
      <w:r w:rsidR="001F4383" w:rsidRPr="001F4383">
        <w:rPr>
          <w:color w:val="auto"/>
          <w:u w:val="single"/>
        </w:rPr>
        <w:t>Type of Request</w:t>
      </w:r>
      <w:r w:rsidR="001F4383">
        <w:rPr>
          <w:color w:val="auto"/>
        </w:rPr>
        <w:t xml:space="preserve"> in the following sub-</w:t>
      </w:r>
      <w:r w:rsidR="00920D8D">
        <w:rPr>
          <w:color w:val="auto"/>
        </w:rPr>
        <w:t>function</w:t>
      </w:r>
      <w:r w:rsidR="001F4383">
        <w:rPr>
          <w:color w:val="auto"/>
        </w:rPr>
        <w:t>s</w:t>
      </w:r>
      <w:r w:rsidR="00AA30AD" w:rsidRPr="009345AE">
        <w:rPr>
          <w:color w:val="auto"/>
        </w:rPr>
        <w:t>:</w:t>
      </w:r>
    </w:p>
    <w:p w14:paraId="2F58F011" w14:textId="4C4C357C" w:rsidR="00E40724" w:rsidRPr="009345AE" w:rsidRDefault="00E40724" w:rsidP="00FA42AD">
      <w:pPr>
        <w:pStyle w:val="UnorderedList"/>
        <w:numPr>
          <w:ilvl w:val="0"/>
          <w:numId w:val="4"/>
        </w:numPr>
        <w:jc w:val="both"/>
        <w:rPr>
          <w:color w:val="auto"/>
          <w:lang w:val="en-US"/>
        </w:rPr>
      </w:pPr>
      <w:r w:rsidRPr="006B6CD0">
        <w:rPr>
          <w:i/>
          <w:color w:val="auto"/>
          <w:u w:val="single"/>
          <w:lang w:val="en-US"/>
        </w:rPr>
        <w:t>Perform Removal:</w:t>
      </w:r>
      <w:r w:rsidRPr="009345AE">
        <w:rPr>
          <w:color w:val="auto"/>
          <w:lang w:val="en-US"/>
        </w:rPr>
        <w:t xml:space="preserve"> </w:t>
      </w:r>
      <w:r w:rsidR="001F4383">
        <w:rPr>
          <w:color w:val="auto"/>
          <w:lang w:val="en-US"/>
        </w:rPr>
        <w:t>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Pr>
          <w:color w:val="auto"/>
          <w:lang w:val="en-US"/>
        </w:rPr>
        <w:t xml:space="preserve"> is “REMO”; </w:t>
      </w:r>
    </w:p>
    <w:p w14:paraId="01FE8695" w14:textId="5911E489" w:rsidR="00E40724" w:rsidRPr="009345AE" w:rsidRDefault="00E40724" w:rsidP="00FA42AD">
      <w:pPr>
        <w:pStyle w:val="UnorderedList"/>
        <w:numPr>
          <w:ilvl w:val="0"/>
          <w:numId w:val="4"/>
        </w:numPr>
        <w:jc w:val="both"/>
        <w:rPr>
          <w:color w:val="auto"/>
          <w:lang w:val="en-US"/>
        </w:rPr>
      </w:pPr>
      <w:r w:rsidRPr="006B6CD0">
        <w:rPr>
          <w:i/>
          <w:color w:val="auto"/>
          <w:u w:val="single"/>
          <w:lang w:val="en-US"/>
        </w:rPr>
        <w:t>Perform Re-inclusion</w:t>
      </w:r>
      <w:r w:rsidR="001F4383">
        <w:rPr>
          <w:color w:val="auto"/>
          <w:lang w:val="en-US"/>
        </w:rPr>
        <w:t>: 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Pr>
          <w:color w:val="auto"/>
          <w:lang w:val="en-US"/>
        </w:rPr>
        <w:t xml:space="preserve"> is “REIN”; </w:t>
      </w:r>
    </w:p>
    <w:p w14:paraId="1C7DC3C5" w14:textId="58667B95" w:rsidR="00E40724" w:rsidRPr="009345AE" w:rsidRDefault="00E40724" w:rsidP="00FA42AD">
      <w:pPr>
        <w:pStyle w:val="UnorderedList"/>
        <w:numPr>
          <w:ilvl w:val="0"/>
          <w:numId w:val="4"/>
        </w:numPr>
        <w:jc w:val="both"/>
        <w:rPr>
          <w:color w:val="auto"/>
          <w:lang w:val="en-US"/>
        </w:rPr>
      </w:pPr>
      <w:r w:rsidRPr="006B6CD0">
        <w:rPr>
          <w:i/>
          <w:color w:val="auto"/>
          <w:u w:val="single"/>
          <w:lang w:val="en-US"/>
        </w:rPr>
        <w:t>Perform Switch:</w:t>
      </w:r>
      <w:r w:rsidR="001F4383">
        <w:rPr>
          <w:color w:val="auto"/>
          <w:lang w:val="en-US"/>
        </w:rPr>
        <w:t xml:space="preserve"> 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sidR="001F4383">
        <w:rPr>
          <w:color w:val="auto"/>
          <w:lang w:val="en-US"/>
        </w:rPr>
        <w:t xml:space="preserve"> is “SWIC”;</w:t>
      </w:r>
    </w:p>
    <w:p w14:paraId="1FCC148B" w14:textId="00BB74AF" w:rsidR="00E40724" w:rsidRPr="009345AE" w:rsidRDefault="00E40724" w:rsidP="00FA42AD">
      <w:pPr>
        <w:pStyle w:val="UnorderedList"/>
        <w:numPr>
          <w:ilvl w:val="0"/>
          <w:numId w:val="4"/>
        </w:numPr>
        <w:jc w:val="both"/>
        <w:rPr>
          <w:color w:val="auto"/>
          <w:lang w:val="en-US"/>
        </w:rPr>
      </w:pPr>
      <w:r w:rsidRPr="006B6CD0">
        <w:rPr>
          <w:i/>
          <w:color w:val="auto"/>
          <w:u w:val="single"/>
          <w:lang w:val="en-US"/>
        </w:rPr>
        <w:t>Perform Re-allocation:</w:t>
      </w:r>
      <w:r w:rsidR="001F4383">
        <w:rPr>
          <w:color w:val="auto"/>
          <w:lang w:val="en-US"/>
        </w:rPr>
        <w:t xml:space="preserve"> 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sidRPr="009345AE">
        <w:rPr>
          <w:color w:val="auto"/>
          <w:lang w:val="en-US"/>
        </w:rPr>
        <w:t xml:space="preserve"> is “RALO”.</w:t>
      </w:r>
    </w:p>
    <w:p w14:paraId="0231EAD4" w14:textId="2C404BA8" w:rsidR="00702C8C" w:rsidRDefault="00702C8C" w:rsidP="00FA42AD">
      <w:pPr>
        <w:pStyle w:val="UnorderedList"/>
        <w:numPr>
          <w:ilvl w:val="0"/>
          <w:numId w:val="0"/>
        </w:numPr>
        <w:jc w:val="both"/>
        <w:rPr>
          <w:color w:val="auto"/>
        </w:rPr>
      </w:pPr>
      <w:r>
        <w:rPr>
          <w:color w:val="auto"/>
          <w:lang w:val="en-US"/>
        </w:rPr>
        <w:lastRenderedPageBreak/>
        <w:t>Finally, t</w:t>
      </w:r>
      <w:r w:rsidRPr="009345AE">
        <w:rPr>
          <w:color w:val="auto"/>
          <w:lang w:val="en-US"/>
        </w:rPr>
        <w:t xml:space="preserve">he necessary data </w:t>
      </w:r>
      <w:r w:rsidR="00907427">
        <w:rPr>
          <w:color w:val="auto"/>
          <w:lang w:val="en-US"/>
        </w:rPr>
        <w:t xml:space="preserve">informing about the rejection or the execution of the </w:t>
      </w:r>
      <w:r w:rsidR="00907427" w:rsidRPr="0005276A">
        <w:rPr>
          <w:i/>
          <w:color w:val="auto"/>
        </w:rPr>
        <w:t>Penalty Modification</w:t>
      </w:r>
      <w:r w:rsidR="00907427">
        <w:rPr>
          <w:color w:val="auto"/>
        </w:rPr>
        <w:t xml:space="preserve"> </w:t>
      </w:r>
      <w:r w:rsidRPr="009345AE">
        <w:rPr>
          <w:color w:val="auto"/>
          <w:lang w:val="en-US"/>
        </w:rPr>
        <w:t xml:space="preserve">is </w:t>
      </w:r>
      <w:r w:rsidR="00907427">
        <w:rPr>
          <w:color w:val="auto"/>
          <w:lang w:val="en-US"/>
        </w:rPr>
        <w:t xml:space="preserve">stored in the </w:t>
      </w:r>
      <w:r w:rsidR="00907427">
        <w:rPr>
          <w:color w:val="auto"/>
        </w:rPr>
        <w:t xml:space="preserve">Enriched File used to respond to the related </w:t>
      </w:r>
      <w:r w:rsidR="00907427" w:rsidRPr="00E4093B">
        <w:rPr>
          <w:i/>
          <w:color w:val="auto"/>
        </w:rPr>
        <w:t>Inbound Bulk File</w:t>
      </w:r>
      <w:r w:rsidR="00907427">
        <w:rPr>
          <w:color w:val="auto"/>
        </w:rPr>
        <w:t>. T</w:t>
      </w:r>
      <w:r w:rsidR="00907427">
        <w:rPr>
          <w:color w:val="auto"/>
          <w:lang w:val="en-US"/>
        </w:rPr>
        <w:t xml:space="preserve">he </w:t>
      </w:r>
      <w:r w:rsidR="00907427">
        <w:rPr>
          <w:color w:val="auto"/>
        </w:rPr>
        <w:t xml:space="preserve">Enriched File will be sent to the Sender of the </w:t>
      </w:r>
      <w:r w:rsidR="00907427" w:rsidRPr="00E4093B">
        <w:rPr>
          <w:i/>
          <w:color w:val="auto"/>
        </w:rPr>
        <w:t>Inbound Bulk File</w:t>
      </w:r>
      <w:r w:rsidR="00907427" w:rsidRPr="009345AE">
        <w:rPr>
          <w:color w:val="auto"/>
        </w:rPr>
        <w:t xml:space="preserve"> </w:t>
      </w:r>
      <w:r w:rsidR="00907427">
        <w:rPr>
          <w:color w:val="auto"/>
        </w:rPr>
        <w:t xml:space="preserve">once </w:t>
      </w:r>
      <w:r w:rsidR="008F696A">
        <w:rPr>
          <w:color w:val="auto"/>
        </w:rPr>
        <w:t xml:space="preserve">the Enriched File </w:t>
      </w:r>
      <w:r w:rsidR="00907427">
        <w:rPr>
          <w:color w:val="auto"/>
        </w:rPr>
        <w:t xml:space="preserve">has the information about the </w:t>
      </w:r>
      <w:r w:rsidR="00907427">
        <w:rPr>
          <w:color w:val="auto"/>
          <w:lang w:val="en-US"/>
        </w:rPr>
        <w:t xml:space="preserve">rejection or the execution of all the </w:t>
      </w:r>
      <w:r w:rsidR="00907427" w:rsidRPr="0005276A">
        <w:rPr>
          <w:i/>
          <w:color w:val="auto"/>
        </w:rPr>
        <w:t>Penalty Modification</w:t>
      </w:r>
      <w:r w:rsidR="00907427">
        <w:rPr>
          <w:i/>
          <w:color w:val="auto"/>
        </w:rPr>
        <w:t>s</w:t>
      </w:r>
      <w:r w:rsidR="00907427">
        <w:rPr>
          <w:color w:val="auto"/>
        </w:rPr>
        <w:t xml:space="preserve"> </w:t>
      </w:r>
      <w:r w:rsidR="00AD022E" w:rsidRPr="00AD022E">
        <w:rPr>
          <w:color w:val="auto"/>
        </w:rPr>
        <w:t>included in the</w:t>
      </w:r>
      <w:r w:rsidR="00907427">
        <w:rPr>
          <w:color w:val="auto"/>
        </w:rPr>
        <w:t xml:space="preserve"> </w:t>
      </w:r>
      <w:r w:rsidR="00907427" w:rsidRPr="00E4093B">
        <w:rPr>
          <w:i/>
          <w:color w:val="auto"/>
        </w:rPr>
        <w:t>Inbound Bulk File</w:t>
      </w:r>
      <w:r w:rsidRPr="009345AE">
        <w:rPr>
          <w:color w:val="auto"/>
        </w:rPr>
        <w:t>.</w:t>
      </w:r>
    </w:p>
    <w:p w14:paraId="2BDB3CA8" w14:textId="43F2AFDD" w:rsidR="00086383" w:rsidRPr="009345AE" w:rsidRDefault="008616D7" w:rsidP="005A2D26">
      <w:pPr>
        <w:pStyle w:val="Paragraph"/>
        <w:spacing w:before="120" w:after="60"/>
        <w:jc w:val="both"/>
        <w:rPr>
          <w:i/>
          <w:iCs/>
          <w:color w:val="auto"/>
          <w:u w:val="single"/>
        </w:rPr>
      </w:pPr>
      <w:r>
        <w:rPr>
          <w:i/>
          <w:color w:val="auto"/>
          <w:u w:val="single"/>
          <w:lang w:val="en-US"/>
        </w:rPr>
        <w:t xml:space="preserve">Validation of </w:t>
      </w:r>
      <w:r w:rsidR="00086383" w:rsidRPr="009345AE">
        <w:rPr>
          <w:i/>
          <w:color w:val="auto"/>
          <w:u w:val="single"/>
          <w:lang w:val="en-US"/>
        </w:rPr>
        <w:t>Inbound Penalty M</w:t>
      </w:r>
      <w:r w:rsidR="000C2FDA">
        <w:rPr>
          <w:i/>
          <w:color w:val="auto"/>
          <w:u w:val="single"/>
          <w:lang w:val="en-US"/>
        </w:rPr>
        <w:t>odification Message</w:t>
      </w:r>
      <w:r>
        <w:rPr>
          <w:i/>
          <w:color w:val="auto"/>
          <w:u w:val="single"/>
          <w:lang w:val="en-US"/>
        </w:rPr>
        <w:t>s</w:t>
      </w:r>
      <w:r w:rsidR="002A5CF0" w:rsidRPr="009345AE">
        <w:rPr>
          <w:i/>
          <w:color w:val="auto"/>
          <w:u w:val="single"/>
          <w:lang w:val="en-US"/>
        </w:rPr>
        <w:t xml:space="preserve"> and </w:t>
      </w:r>
      <w:r>
        <w:rPr>
          <w:i/>
          <w:color w:val="auto"/>
          <w:u w:val="single"/>
          <w:lang w:val="en-US"/>
        </w:rPr>
        <w:t>Incoming Instruction Approval R</w:t>
      </w:r>
      <w:r w:rsidR="000C2FDA">
        <w:rPr>
          <w:i/>
          <w:color w:val="auto"/>
          <w:u w:val="single"/>
          <w:lang w:val="en-US"/>
        </w:rPr>
        <w:t>equests</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1D37C850" w14:textId="77777777" w:rsidTr="002F6268">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D21ABE2" w14:textId="77777777" w:rsidR="00791009" w:rsidRPr="005B3E27" w:rsidRDefault="00791009"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FCBEC60" w14:textId="2EDAF647" w:rsidR="00791009" w:rsidRPr="005B3E27" w:rsidRDefault="00594A3E" w:rsidP="009345AE">
            <w:pPr>
              <w:pStyle w:val="TableCellLeft"/>
              <w:jc w:val="both"/>
              <w:rPr>
                <w:color w:val="auto"/>
                <w:sz w:val="20"/>
                <w:szCs w:val="20"/>
              </w:rPr>
            </w:pPr>
            <w:r w:rsidRPr="005B3E27">
              <w:rPr>
                <w:bCs/>
                <w:i/>
                <w:iCs/>
                <w:color w:val="auto"/>
                <w:sz w:val="20"/>
                <w:szCs w:val="20"/>
              </w:rPr>
              <w:t>LCMM.PEM.MOD.3.1</w:t>
            </w:r>
          </w:p>
        </w:tc>
      </w:tr>
    </w:tbl>
    <w:p w14:paraId="1965E787" w14:textId="7B35C7B0" w:rsidR="000733F5" w:rsidRPr="000733F5" w:rsidRDefault="000733F5" w:rsidP="000733F5">
      <w:pPr>
        <w:pStyle w:val="UnorderedList"/>
        <w:numPr>
          <w:ilvl w:val="0"/>
          <w:numId w:val="0"/>
        </w:numPr>
        <w:spacing w:after="120"/>
        <w:jc w:val="both"/>
        <w:rPr>
          <w:color w:val="auto"/>
        </w:rPr>
      </w:pPr>
      <w:r w:rsidRPr="000733F5">
        <w:rPr>
          <w:color w:val="auto"/>
        </w:rPr>
        <w:t xml:space="preserve">The </w:t>
      </w:r>
      <w:r>
        <w:rPr>
          <w:color w:val="auto"/>
        </w:rPr>
        <w:t>sub-</w:t>
      </w:r>
      <w:r w:rsidR="00920D8D">
        <w:rPr>
          <w:color w:val="auto"/>
        </w:rPr>
        <w:t>function</w:t>
      </w:r>
      <w:r w:rsidRPr="000733F5">
        <w:rPr>
          <w:color w:val="auto"/>
        </w:rPr>
        <w:t xml:space="preserve"> receives from the </w:t>
      </w:r>
      <w:r w:rsidRPr="000733F5">
        <w:rPr>
          <w:color w:val="auto"/>
          <w:u w:val="single"/>
        </w:rPr>
        <w:t>Interface</w:t>
      </w:r>
      <w:r>
        <w:rPr>
          <w:color w:val="auto"/>
        </w:rPr>
        <w:t xml:space="preserve"> d</w:t>
      </w:r>
      <w:r w:rsidRPr="000733F5">
        <w:rPr>
          <w:color w:val="auto"/>
        </w:rPr>
        <w:t>omain:</w:t>
      </w:r>
    </w:p>
    <w:p w14:paraId="5DF300C1" w14:textId="50518893" w:rsidR="000733F5" w:rsidRPr="000733F5" w:rsidRDefault="000733F5" w:rsidP="00FA42AD">
      <w:pPr>
        <w:pStyle w:val="UnorderedList"/>
        <w:numPr>
          <w:ilvl w:val="0"/>
          <w:numId w:val="4"/>
        </w:numPr>
        <w:jc w:val="both"/>
        <w:rPr>
          <w:color w:val="auto"/>
        </w:rPr>
      </w:pPr>
      <w:r w:rsidRPr="00B15C6F">
        <w:rPr>
          <w:i/>
          <w:color w:val="auto"/>
        </w:rPr>
        <w:t>Inbound Penalty Modification Message</w:t>
      </w:r>
      <w:r w:rsidR="008616D7">
        <w:rPr>
          <w:i/>
          <w:color w:val="auto"/>
        </w:rPr>
        <w:t>s</w:t>
      </w:r>
      <w:r w:rsidRPr="008616D7">
        <w:rPr>
          <w:i/>
          <w:color w:val="auto"/>
        </w:rPr>
        <w:t>;</w:t>
      </w:r>
    </w:p>
    <w:p w14:paraId="783AA79D" w14:textId="62F160B1" w:rsidR="000733F5" w:rsidRDefault="000733F5" w:rsidP="00FA42AD">
      <w:pPr>
        <w:pStyle w:val="UnorderedList"/>
        <w:numPr>
          <w:ilvl w:val="0"/>
          <w:numId w:val="4"/>
        </w:numPr>
        <w:jc w:val="both"/>
        <w:rPr>
          <w:color w:val="auto"/>
        </w:rPr>
      </w:pPr>
      <w:r w:rsidRPr="00475728">
        <w:rPr>
          <w:i/>
          <w:color w:val="auto"/>
        </w:rPr>
        <w:t>Incoming Instruction Approval Request</w:t>
      </w:r>
      <w:r w:rsidR="008616D7">
        <w:rPr>
          <w:i/>
          <w:color w:val="auto"/>
        </w:rPr>
        <w:t>s</w:t>
      </w:r>
      <w:r>
        <w:rPr>
          <w:color w:val="auto"/>
        </w:rPr>
        <w:t>.</w:t>
      </w:r>
    </w:p>
    <w:p w14:paraId="196769A5" w14:textId="2CBDADA6" w:rsidR="00830C55" w:rsidRPr="009345AE" w:rsidRDefault="002F6268" w:rsidP="008E6CE7">
      <w:pPr>
        <w:pStyle w:val="Paragraph"/>
        <w:spacing w:before="80" w:after="120"/>
        <w:jc w:val="both"/>
        <w:rPr>
          <w:color w:val="auto"/>
        </w:rPr>
      </w:pPr>
      <w:r>
        <w:rPr>
          <w:color w:val="auto"/>
        </w:rPr>
        <w:t xml:space="preserve">Upon reception of </w:t>
      </w:r>
      <w:r w:rsidR="00C75C5B">
        <w:rPr>
          <w:color w:val="auto"/>
        </w:rPr>
        <w:t>an</w:t>
      </w:r>
      <w:r w:rsidRPr="009345AE">
        <w:rPr>
          <w:color w:val="auto"/>
        </w:rPr>
        <w:t xml:space="preserve"> </w:t>
      </w:r>
      <w:r w:rsidR="00B15C6F" w:rsidRPr="00B15C6F">
        <w:rPr>
          <w:i/>
          <w:color w:val="auto"/>
        </w:rPr>
        <w:t>Inbound Penalty Modification Message</w:t>
      </w:r>
      <w:r>
        <w:rPr>
          <w:color w:val="auto"/>
        </w:rPr>
        <w:t>,</w:t>
      </w:r>
      <w:r w:rsidRPr="009345AE">
        <w:rPr>
          <w:color w:val="auto"/>
        </w:rPr>
        <w:t xml:space="preserve"> </w:t>
      </w:r>
      <w:r>
        <w:rPr>
          <w:color w:val="auto"/>
        </w:rPr>
        <w:t>t</w:t>
      </w:r>
      <w:r w:rsidR="00C75C5B">
        <w:rPr>
          <w:color w:val="auto"/>
        </w:rPr>
        <w:t>he</w:t>
      </w:r>
      <w:r w:rsidR="00791009" w:rsidRPr="009345AE">
        <w:rPr>
          <w:color w:val="auto"/>
        </w:rPr>
        <w:t xml:space="preserve"> sub-</w:t>
      </w:r>
      <w:r w:rsidR="00920D8D">
        <w:rPr>
          <w:color w:val="auto"/>
        </w:rPr>
        <w:t>function</w:t>
      </w:r>
      <w:r w:rsidR="00791009" w:rsidRPr="009345AE">
        <w:rPr>
          <w:color w:val="auto"/>
        </w:rPr>
        <w:t xml:space="preserve"> </w:t>
      </w:r>
      <w:r w:rsidR="00C75C5B">
        <w:rPr>
          <w:color w:val="auto"/>
        </w:rPr>
        <w:t xml:space="preserve">stores it and </w:t>
      </w:r>
      <w:r w:rsidR="00791009" w:rsidRPr="009345AE">
        <w:rPr>
          <w:color w:val="auto"/>
        </w:rPr>
        <w:t xml:space="preserve">checks that </w:t>
      </w:r>
      <w:r>
        <w:rPr>
          <w:color w:val="auto"/>
        </w:rPr>
        <w:t xml:space="preserve">it </w:t>
      </w:r>
      <w:r w:rsidR="005C1997" w:rsidRPr="009345AE">
        <w:rPr>
          <w:color w:val="auto"/>
        </w:rPr>
        <w:t>complies</w:t>
      </w:r>
      <w:r w:rsidR="00791009" w:rsidRPr="009345AE">
        <w:rPr>
          <w:color w:val="auto"/>
        </w:rPr>
        <w:t xml:space="preserve"> with the business requirements</w:t>
      </w:r>
      <w:r w:rsidR="00C75C5B">
        <w:rPr>
          <w:color w:val="auto"/>
        </w:rPr>
        <w:t xml:space="preserve"> needed to execute the </w:t>
      </w:r>
      <w:r w:rsidR="00C75C5B" w:rsidRPr="00C75C5B">
        <w:rPr>
          <w:i/>
          <w:color w:val="auto"/>
        </w:rPr>
        <w:t>Penalty Modification</w:t>
      </w:r>
      <w:r w:rsidR="00485E36" w:rsidRPr="009345AE">
        <w:rPr>
          <w:color w:val="auto"/>
        </w:rPr>
        <w:t xml:space="preserve"> </w:t>
      </w:r>
      <w:r w:rsidR="006C775B" w:rsidRPr="009345AE">
        <w:rPr>
          <w:b/>
          <w:color w:val="auto"/>
        </w:rPr>
        <w:t>{T2S.22.310} {T2S.22.320}</w:t>
      </w:r>
      <w:r w:rsidR="0030563E">
        <w:rPr>
          <w:color w:val="auto"/>
        </w:rPr>
        <w:t xml:space="preserve"> </w:t>
      </w:r>
      <w:r w:rsidR="006C775B" w:rsidRPr="009345AE">
        <w:rPr>
          <w:b/>
          <w:color w:val="auto"/>
        </w:rPr>
        <w:t>{T2S.22.350}</w:t>
      </w:r>
      <w:r w:rsidR="006C775B" w:rsidRPr="009345AE">
        <w:rPr>
          <w:color w:val="auto"/>
        </w:rPr>
        <w:t xml:space="preserve"> </w:t>
      </w:r>
      <w:r w:rsidR="006C775B" w:rsidRPr="009345AE">
        <w:rPr>
          <w:b/>
          <w:color w:val="auto"/>
        </w:rPr>
        <w:t>{T2S.22.380}</w:t>
      </w:r>
      <w:r w:rsidR="006C775B" w:rsidRPr="009345AE">
        <w:rPr>
          <w:color w:val="auto"/>
        </w:rPr>
        <w:t xml:space="preserve"> </w:t>
      </w:r>
      <w:r w:rsidR="006C775B" w:rsidRPr="009345AE">
        <w:rPr>
          <w:b/>
          <w:color w:val="auto"/>
        </w:rPr>
        <w:t>{T2S.22.410}</w:t>
      </w:r>
      <w:r w:rsidR="006C775B" w:rsidRPr="009345AE">
        <w:rPr>
          <w:color w:val="auto"/>
        </w:rPr>
        <w:t xml:space="preserve"> </w:t>
      </w:r>
      <w:r w:rsidR="006C775B" w:rsidRPr="009345AE">
        <w:rPr>
          <w:b/>
          <w:color w:val="auto"/>
        </w:rPr>
        <w:t>{T2S.22.420}</w:t>
      </w:r>
      <w:r w:rsidR="00791009" w:rsidRPr="009345AE">
        <w:rPr>
          <w:color w:val="auto"/>
        </w:rPr>
        <w:t xml:space="preserve">.  </w:t>
      </w:r>
    </w:p>
    <w:p w14:paraId="3A2E7042" w14:textId="48419573" w:rsidR="000733F5" w:rsidRDefault="000733F5" w:rsidP="00FA42AD">
      <w:pPr>
        <w:pStyle w:val="UnorderedList"/>
        <w:numPr>
          <w:ilvl w:val="0"/>
          <w:numId w:val="0"/>
        </w:numPr>
        <w:jc w:val="both"/>
        <w:rPr>
          <w:color w:val="auto"/>
        </w:rPr>
      </w:pPr>
      <w:r w:rsidRPr="000733F5">
        <w:rPr>
          <w:color w:val="auto"/>
        </w:rPr>
        <w:t xml:space="preserve">When the </w:t>
      </w:r>
      <w:r>
        <w:rPr>
          <w:color w:val="auto"/>
        </w:rPr>
        <w:t>sub-</w:t>
      </w:r>
      <w:r w:rsidR="00920D8D">
        <w:rPr>
          <w:color w:val="auto"/>
        </w:rPr>
        <w:t>function</w:t>
      </w:r>
      <w:r w:rsidRPr="000733F5">
        <w:rPr>
          <w:color w:val="auto"/>
        </w:rPr>
        <w:t xml:space="preserve"> receives an </w:t>
      </w:r>
      <w:r w:rsidRPr="000733F5">
        <w:rPr>
          <w:i/>
          <w:color w:val="auto"/>
        </w:rPr>
        <w:t>Incoming Instruction Approval Request</w:t>
      </w:r>
      <w:r w:rsidRPr="000733F5">
        <w:rPr>
          <w:color w:val="auto"/>
        </w:rPr>
        <w:t xml:space="preserve"> (approval or revocation) from the</w:t>
      </w:r>
      <w:r>
        <w:rPr>
          <w:color w:val="auto"/>
        </w:rPr>
        <w:t xml:space="preserve"> </w:t>
      </w:r>
      <w:r w:rsidRPr="000733F5">
        <w:rPr>
          <w:color w:val="auto"/>
        </w:rPr>
        <w:t xml:space="preserve">Second T2S system user, this </w:t>
      </w:r>
      <w:r>
        <w:rPr>
          <w:color w:val="auto"/>
        </w:rPr>
        <w:t>sub-</w:t>
      </w:r>
      <w:r w:rsidR="00920D8D">
        <w:rPr>
          <w:color w:val="auto"/>
        </w:rPr>
        <w:t>function</w:t>
      </w:r>
      <w:r w:rsidRPr="000733F5">
        <w:rPr>
          <w:color w:val="auto"/>
        </w:rPr>
        <w:t xml:space="preserve"> </w:t>
      </w:r>
      <w:r>
        <w:rPr>
          <w:color w:val="auto"/>
        </w:rPr>
        <w:t>retrieves the</w:t>
      </w:r>
      <w:r w:rsidRPr="000733F5">
        <w:rPr>
          <w:color w:val="auto"/>
        </w:rPr>
        <w:t xml:space="preserve"> referenced </w:t>
      </w:r>
      <w:r w:rsidRPr="00B15C6F">
        <w:rPr>
          <w:i/>
          <w:color w:val="auto"/>
        </w:rPr>
        <w:t>Penalty Modification</w:t>
      </w:r>
      <w:r w:rsidRPr="000733F5">
        <w:rPr>
          <w:color w:val="auto"/>
        </w:rPr>
        <w:t xml:space="preserve"> </w:t>
      </w:r>
      <w:r>
        <w:rPr>
          <w:color w:val="auto"/>
        </w:rPr>
        <w:t xml:space="preserve">(with </w:t>
      </w:r>
      <w:r w:rsidRPr="000733F5">
        <w:rPr>
          <w:color w:val="auto"/>
        </w:rPr>
        <w:t>Approval Status value “Awaiting for Approval”</w:t>
      </w:r>
      <w:r>
        <w:rPr>
          <w:color w:val="auto"/>
        </w:rPr>
        <w:t>) and:</w:t>
      </w:r>
    </w:p>
    <w:p w14:paraId="1276A877" w14:textId="5C3BDB41" w:rsidR="000733F5" w:rsidRDefault="000733F5" w:rsidP="00FA42AD">
      <w:pPr>
        <w:pStyle w:val="UnorderedList"/>
        <w:numPr>
          <w:ilvl w:val="0"/>
          <w:numId w:val="4"/>
        </w:numPr>
        <w:jc w:val="both"/>
        <w:rPr>
          <w:color w:val="auto"/>
        </w:rPr>
      </w:pPr>
      <w:r>
        <w:rPr>
          <w:color w:val="auto"/>
        </w:rPr>
        <w:t xml:space="preserve">In case it is a revocation request, it sets the </w:t>
      </w:r>
      <w:r w:rsidRPr="000733F5">
        <w:rPr>
          <w:color w:val="auto"/>
          <w:u w:val="single"/>
        </w:rPr>
        <w:t>Approval Status</w:t>
      </w:r>
      <w:r w:rsidRPr="000733F5">
        <w:rPr>
          <w:color w:val="auto"/>
        </w:rPr>
        <w:t xml:space="preserve"> </w:t>
      </w:r>
      <w:r>
        <w:rPr>
          <w:color w:val="auto"/>
        </w:rPr>
        <w:t>to</w:t>
      </w:r>
      <w:r w:rsidRPr="000733F5">
        <w:rPr>
          <w:color w:val="auto"/>
        </w:rPr>
        <w:t xml:space="preserve"> “</w:t>
      </w:r>
      <w:r>
        <w:rPr>
          <w:color w:val="auto"/>
        </w:rPr>
        <w:t>Revoked</w:t>
      </w:r>
      <w:r w:rsidRPr="000733F5">
        <w:rPr>
          <w:color w:val="auto"/>
        </w:rPr>
        <w:t>”</w:t>
      </w:r>
      <w:r>
        <w:rPr>
          <w:color w:val="auto"/>
        </w:rPr>
        <w:t xml:space="preserve">; </w:t>
      </w:r>
    </w:p>
    <w:p w14:paraId="4D4A649B" w14:textId="45036E49" w:rsidR="000733F5" w:rsidRDefault="000733F5" w:rsidP="00FA42AD">
      <w:pPr>
        <w:pStyle w:val="UnorderedList"/>
        <w:numPr>
          <w:ilvl w:val="0"/>
          <w:numId w:val="4"/>
        </w:numPr>
        <w:jc w:val="both"/>
        <w:rPr>
          <w:color w:val="auto"/>
        </w:rPr>
      </w:pPr>
      <w:r>
        <w:rPr>
          <w:color w:val="auto"/>
        </w:rPr>
        <w:t>In case it is an approval</w:t>
      </w:r>
      <w:r w:rsidRPr="000733F5">
        <w:rPr>
          <w:color w:val="auto"/>
        </w:rPr>
        <w:t xml:space="preserve"> </w:t>
      </w:r>
      <w:r>
        <w:rPr>
          <w:color w:val="auto"/>
        </w:rPr>
        <w:t xml:space="preserve">request, it retrieves the </w:t>
      </w:r>
      <w:r w:rsidRPr="00B15C6F">
        <w:rPr>
          <w:i/>
          <w:color w:val="auto"/>
        </w:rPr>
        <w:t>Inbound Penalty Modification Message</w:t>
      </w:r>
      <w:r w:rsidRPr="009345AE">
        <w:rPr>
          <w:color w:val="auto"/>
        </w:rPr>
        <w:t xml:space="preserve"> </w:t>
      </w:r>
      <w:r>
        <w:rPr>
          <w:color w:val="auto"/>
        </w:rPr>
        <w:t xml:space="preserve">associated to the </w:t>
      </w:r>
      <w:r w:rsidRPr="00C75C5B">
        <w:rPr>
          <w:i/>
          <w:color w:val="auto"/>
        </w:rPr>
        <w:t>Penalty Modification</w:t>
      </w:r>
      <w:r w:rsidRPr="009345AE">
        <w:rPr>
          <w:color w:val="auto"/>
        </w:rPr>
        <w:t xml:space="preserve"> </w:t>
      </w:r>
      <w:r>
        <w:rPr>
          <w:color w:val="auto"/>
        </w:rPr>
        <w:t>and c</w:t>
      </w:r>
      <w:r w:rsidRPr="009345AE">
        <w:rPr>
          <w:color w:val="auto"/>
        </w:rPr>
        <w:t xml:space="preserve">hecks </w:t>
      </w:r>
      <w:r>
        <w:rPr>
          <w:color w:val="auto"/>
        </w:rPr>
        <w:t>again that it</w:t>
      </w:r>
      <w:r w:rsidRPr="009345AE">
        <w:rPr>
          <w:color w:val="auto"/>
        </w:rPr>
        <w:t xml:space="preserve"> complies with the business requirements</w:t>
      </w:r>
      <w:r>
        <w:rPr>
          <w:color w:val="auto"/>
        </w:rPr>
        <w:t xml:space="preserve"> needed to execute the </w:t>
      </w:r>
      <w:r w:rsidRPr="00C75C5B">
        <w:rPr>
          <w:i/>
          <w:color w:val="auto"/>
        </w:rPr>
        <w:t>Penalty Modification</w:t>
      </w:r>
      <w:r>
        <w:rPr>
          <w:color w:val="auto"/>
        </w:rPr>
        <w:t xml:space="preserve"> </w:t>
      </w:r>
      <w:r w:rsidRPr="009345AE">
        <w:rPr>
          <w:b/>
          <w:color w:val="auto"/>
        </w:rPr>
        <w:t>{T2S.22.310} {T2S.22.320}</w:t>
      </w:r>
      <w:r>
        <w:rPr>
          <w:color w:val="auto"/>
        </w:rPr>
        <w:t xml:space="preserve"> </w:t>
      </w:r>
      <w:r w:rsidRPr="009345AE">
        <w:rPr>
          <w:b/>
          <w:color w:val="auto"/>
        </w:rPr>
        <w:t>{T2S.22.350}</w:t>
      </w:r>
      <w:r w:rsidRPr="009345AE">
        <w:rPr>
          <w:color w:val="auto"/>
        </w:rPr>
        <w:t xml:space="preserve"> </w:t>
      </w:r>
      <w:r w:rsidRPr="009345AE">
        <w:rPr>
          <w:b/>
          <w:color w:val="auto"/>
        </w:rPr>
        <w:t>{T2S.22.380}</w:t>
      </w:r>
      <w:r w:rsidRPr="009345AE">
        <w:rPr>
          <w:color w:val="auto"/>
        </w:rPr>
        <w:t xml:space="preserve"> </w:t>
      </w:r>
      <w:r w:rsidRPr="009345AE">
        <w:rPr>
          <w:b/>
          <w:color w:val="auto"/>
        </w:rPr>
        <w:t>{T2S.22.410}</w:t>
      </w:r>
      <w:r w:rsidRPr="009345AE">
        <w:rPr>
          <w:color w:val="auto"/>
        </w:rPr>
        <w:t xml:space="preserve"> </w:t>
      </w:r>
      <w:r w:rsidRPr="009345AE">
        <w:rPr>
          <w:b/>
          <w:color w:val="auto"/>
        </w:rPr>
        <w:t>{T2S.22.420}</w:t>
      </w:r>
      <w:r>
        <w:rPr>
          <w:color w:val="auto"/>
        </w:rPr>
        <w:t xml:space="preserve">. </w:t>
      </w:r>
    </w:p>
    <w:p w14:paraId="1D5D2696" w14:textId="3F27AC21" w:rsidR="00240641" w:rsidRDefault="00822973" w:rsidP="000733F5">
      <w:pPr>
        <w:pStyle w:val="UnorderedList"/>
        <w:numPr>
          <w:ilvl w:val="0"/>
          <w:numId w:val="0"/>
        </w:numPr>
        <w:spacing w:after="120"/>
        <w:jc w:val="both"/>
        <w:rPr>
          <w:color w:val="auto"/>
        </w:rPr>
      </w:pPr>
      <w:r>
        <w:rPr>
          <w:color w:val="auto"/>
        </w:rPr>
        <w:t>This sub-</w:t>
      </w:r>
      <w:r w:rsidR="00920D8D">
        <w:rPr>
          <w:color w:val="auto"/>
        </w:rPr>
        <w:t>function</w:t>
      </w:r>
      <w:r>
        <w:rPr>
          <w:color w:val="auto"/>
        </w:rPr>
        <w:t xml:space="preserve"> rejects the </w:t>
      </w:r>
      <w:r w:rsidR="00AC726E" w:rsidRPr="00B15C6F">
        <w:rPr>
          <w:i/>
          <w:color w:val="auto"/>
        </w:rPr>
        <w:t>Inbound Penalty Modification Message</w:t>
      </w:r>
      <w:r w:rsidR="00AC726E" w:rsidRPr="009345AE">
        <w:rPr>
          <w:color w:val="auto"/>
        </w:rPr>
        <w:t xml:space="preserve"> </w:t>
      </w:r>
      <w:r>
        <w:rPr>
          <w:color w:val="auto"/>
        </w:rPr>
        <w:t>when one of th</w:t>
      </w:r>
      <w:r w:rsidR="00046DB0">
        <w:rPr>
          <w:color w:val="auto"/>
        </w:rPr>
        <w:t xml:space="preserve">e </w:t>
      </w:r>
      <w:r w:rsidR="00DD3119">
        <w:rPr>
          <w:color w:val="auto"/>
        </w:rPr>
        <w:t>conditions</w:t>
      </w:r>
      <w:r w:rsidR="00DD3119" w:rsidDel="00DD3119">
        <w:rPr>
          <w:color w:val="auto"/>
        </w:rPr>
        <w:t xml:space="preserve"> </w:t>
      </w:r>
      <w:r w:rsidR="007D1018">
        <w:rPr>
          <w:color w:val="auto"/>
        </w:rPr>
        <w:t xml:space="preserve">in the table below </w:t>
      </w:r>
      <w:r w:rsidR="00046DB0">
        <w:rPr>
          <w:color w:val="auto"/>
        </w:rPr>
        <w:t>is fulfilled</w:t>
      </w:r>
      <w:r w:rsidRPr="009345AE">
        <w:rPr>
          <w:color w:val="auto"/>
        </w:rPr>
        <w:t>:</w:t>
      </w:r>
      <w:r w:rsidR="00823110">
        <w:rPr>
          <w:color w:val="auto"/>
        </w:rPr>
        <w:t xml:space="preserve"> </w:t>
      </w:r>
    </w:p>
    <w:tbl>
      <w:tblPr>
        <w:tblW w:w="9629" w:type="dxa"/>
        <w:jc w:val="center"/>
        <w:shd w:val="clear" w:color="auto" w:fill="548DD4" w:themeFill="text2" w:themeFillTint="99"/>
        <w:tblLayout w:type="fixed"/>
        <w:tblCellMar>
          <w:left w:w="10" w:type="dxa"/>
          <w:right w:w="10" w:type="dxa"/>
        </w:tblCellMar>
        <w:tblLook w:val="04A0" w:firstRow="1" w:lastRow="0" w:firstColumn="1" w:lastColumn="0" w:noHBand="0" w:noVBand="1"/>
      </w:tblPr>
      <w:tblGrid>
        <w:gridCol w:w="9629"/>
      </w:tblGrid>
      <w:tr w:rsidR="00A14302" w:rsidRPr="005604FD" w14:paraId="796BB143" w14:textId="77777777" w:rsidTr="00BA5459">
        <w:trPr>
          <w:jc w:val="center"/>
        </w:trPr>
        <w:tc>
          <w:tcPr>
            <w:tcW w:w="9629" w:type="dxa"/>
            <w:tcBorders>
              <w:left w:val="single" w:sz="8" w:space="0" w:color="FFFFFF"/>
              <w:bottom w:val="single" w:sz="8" w:space="0" w:color="FFFFFF"/>
              <w:right w:val="single" w:sz="8" w:space="0" w:color="FFFFFF"/>
            </w:tcBorders>
            <w:shd w:val="clear" w:color="auto" w:fill="4F81BD" w:themeFill="accent1"/>
            <w:tcMar>
              <w:top w:w="28" w:type="dxa"/>
              <w:left w:w="28" w:type="dxa"/>
              <w:bottom w:w="28" w:type="dxa"/>
              <w:right w:w="28" w:type="dxa"/>
            </w:tcMar>
            <w:vAlign w:val="center"/>
          </w:tcPr>
          <w:p w14:paraId="3DFEF78D" w14:textId="77777777" w:rsidR="00A14302" w:rsidRPr="0040526B" w:rsidRDefault="00A14302" w:rsidP="00C33723">
            <w:pPr>
              <w:pStyle w:val="TableCellCenter"/>
              <w:keepNext/>
              <w:spacing w:before="0"/>
              <w:jc w:val="both"/>
              <w:rPr>
                <w:b/>
                <w:bCs/>
                <w:color w:val="FFFFFF" w:themeColor="background1"/>
              </w:rPr>
            </w:pPr>
            <w:r w:rsidRPr="006841A4">
              <w:rPr>
                <w:rStyle w:val="Bold"/>
                <w:color w:val="FFFFFF" w:themeColor="background1"/>
              </w:rPr>
              <w:t>CONDITIONS FOR REJECTION</w:t>
            </w:r>
          </w:p>
        </w:tc>
      </w:tr>
      <w:tr w:rsidR="00A14302" w14:paraId="4525D695" w14:textId="77777777" w:rsidTr="00BA5459">
        <w:trPr>
          <w:trHeight w:val="555"/>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337C5DC3" w14:textId="65232B4E" w:rsidR="00A14302" w:rsidRPr="0040526B" w:rsidRDefault="00A14302" w:rsidP="00A14302">
            <w:pPr>
              <w:pStyle w:val="TableCellCenter"/>
              <w:spacing w:before="0"/>
              <w:jc w:val="left"/>
              <w:rPr>
                <w:b/>
                <w:bCs/>
                <w:color w:val="FFFFFF" w:themeColor="background1"/>
              </w:rPr>
            </w:pPr>
            <w:r>
              <w:rPr>
                <w:color w:val="auto"/>
              </w:rPr>
              <w:t xml:space="preserve">The </w:t>
            </w:r>
            <w:r w:rsidRPr="009345AE">
              <w:rPr>
                <w:color w:val="auto"/>
              </w:rPr>
              <w:t>CSD</w:t>
            </w:r>
            <w:r>
              <w:rPr>
                <w:color w:val="auto"/>
              </w:rPr>
              <w:t xml:space="preserve"> requesting the </w:t>
            </w:r>
            <w:r w:rsidRPr="00A14302">
              <w:rPr>
                <w:i/>
                <w:color w:val="auto"/>
              </w:rPr>
              <w:t>Penalty Modification</w:t>
            </w:r>
            <w:r>
              <w:rPr>
                <w:color w:val="auto"/>
              </w:rPr>
              <w:t xml:space="preserve"> with</w:t>
            </w:r>
            <w:r w:rsidRPr="006841A4">
              <w:rPr>
                <w:color w:val="auto"/>
              </w:rPr>
              <w:t xml:space="preserve"> </w:t>
            </w:r>
            <w:r w:rsidRPr="00EC2A76">
              <w:rPr>
                <w:color w:val="auto"/>
                <w:u w:val="single"/>
              </w:rPr>
              <w:t>Request Type</w:t>
            </w:r>
            <w:r>
              <w:rPr>
                <w:color w:val="auto"/>
              </w:rPr>
              <w:t xml:space="preserve"> “REMO”, “REIN” or “SWIC” is not the failing CSD of the </w:t>
            </w:r>
            <w:r w:rsidRPr="005604FD">
              <w:rPr>
                <w:i/>
                <w:color w:val="auto"/>
              </w:rPr>
              <w:t>Penalty</w:t>
            </w:r>
            <w:r>
              <w:rPr>
                <w:i/>
                <w:color w:val="auto"/>
              </w:rPr>
              <w:t>.</w:t>
            </w:r>
          </w:p>
        </w:tc>
      </w:tr>
      <w:tr w:rsidR="00A14302" w14:paraId="15DB5DE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57A5FCAD" w14:textId="7C2E3611" w:rsidR="00A14302" w:rsidRPr="0040526B" w:rsidRDefault="00A14302" w:rsidP="00A14302">
            <w:pPr>
              <w:pStyle w:val="TableCellCenter"/>
              <w:spacing w:before="0"/>
              <w:jc w:val="left"/>
              <w:rPr>
                <w:color w:val="auto"/>
                <w:sz w:val="20"/>
                <w:szCs w:val="20"/>
              </w:rPr>
            </w:pPr>
            <w:r w:rsidRPr="00AD022E">
              <w:rPr>
                <w:color w:val="auto"/>
              </w:rPr>
              <w:t xml:space="preserve">The </w:t>
            </w:r>
            <w:r>
              <w:rPr>
                <w:color w:val="auto"/>
              </w:rPr>
              <w:t xml:space="preserve">CSD requesting the </w:t>
            </w:r>
            <w:r w:rsidRPr="00DE0C6F">
              <w:rPr>
                <w:i/>
                <w:color w:val="auto"/>
              </w:rPr>
              <w:t>Penalty Modification</w:t>
            </w:r>
            <w:r>
              <w:rPr>
                <w:color w:val="auto"/>
              </w:rPr>
              <w:t xml:space="preserve"> with</w:t>
            </w:r>
            <w:r w:rsidRPr="006841A4">
              <w:rPr>
                <w:color w:val="auto"/>
              </w:rPr>
              <w:t xml:space="preserve"> </w:t>
            </w:r>
            <w:r w:rsidRPr="00EC2A76">
              <w:rPr>
                <w:color w:val="auto"/>
                <w:u w:val="single"/>
              </w:rPr>
              <w:t>Request Type</w:t>
            </w:r>
            <w:r>
              <w:rPr>
                <w:color w:val="auto"/>
              </w:rPr>
              <w:t xml:space="preserve"> “RALO” </w:t>
            </w:r>
            <w:r w:rsidRPr="00AD022E">
              <w:rPr>
                <w:color w:val="auto"/>
              </w:rPr>
              <w:t xml:space="preserve">is not the same as the CSD of the </w:t>
            </w:r>
            <w:r>
              <w:rPr>
                <w:color w:val="auto"/>
              </w:rPr>
              <w:t>“</w:t>
            </w:r>
            <w:r w:rsidRPr="00AD022E">
              <w:rPr>
                <w:color w:val="auto"/>
              </w:rPr>
              <w:t>LMFP</w:t>
            </w:r>
            <w:r>
              <w:rPr>
                <w:color w:val="auto"/>
              </w:rPr>
              <w:t>”</w:t>
            </w:r>
            <w:r w:rsidRPr="00AD022E">
              <w:rPr>
                <w:color w:val="auto"/>
              </w:rPr>
              <w:t xml:space="preserve"> (</w:t>
            </w:r>
            <w:r>
              <w:rPr>
                <w:color w:val="auto"/>
              </w:rPr>
              <w:t xml:space="preserve">i.e. it is not the </w:t>
            </w:r>
            <w:r w:rsidRPr="00AD022E">
              <w:rPr>
                <w:color w:val="auto"/>
              </w:rPr>
              <w:t xml:space="preserve">CSD of the Instructing Party of the underlying </w:t>
            </w:r>
            <w:r w:rsidRPr="00AD022E">
              <w:rPr>
                <w:i/>
                <w:color w:val="auto"/>
              </w:rPr>
              <w:t>Settlement Instruction</w:t>
            </w:r>
            <w:r w:rsidRPr="00AD022E">
              <w:rPr>
                <w:color w:val="auto"/>
              </w:rPr>
              <w:t>).</w:t>
            </w:r>
          </w:p>
        </w:tc>
      </w:tr>
      <w:tr w:rsidR="00A14302" w14:paraId="29A674AA"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1BAF2837" w14:textId="1B19EB96" w:rsidR="00A14302" w:rsidRPr="00AD022E" w:rsidRDefault="00A14302" w:rsidP="00A14302">
            <w:pPr>
              <w:pStyle w:val="TableCellCenter"/>
              <w:spacing w:before="0"/>
              <w:jc w:val="left"/>
              <w:rPr>
                <w:color w:val="auto"/>
              </w:rPr>
            </w:pPr>
            <w:r>
              <w:rPr>
                <w:color w:val="auto"/>
              </w:rPr>
              <w:t xml:space="preserve">The </w:t>
            </w:r>
            <w:r w:rsidRPr="00A14302">
              <w:rPr>
                <w:i/>
                <w:color w:val="auto"/>
              </w:rPr>
              <w:t>Penalty Modification</w:t>
            </w:r>
            <w:r>
              <w:rPr>
                <w:color w:val="auto"/>
              </w:rPr>
              <w:t xml:space="preserve"> with</w:t>
            </w:r>
            <w:r w:rsidRPr="006841A4">
              <w:rPr>
                <w:color w:val="auto"/>
              </w:rPr>
              <w:t xml:space="preserve"> </w:t>
            </w:r>
            <w:r w:rsidRPr="00EC2A76">
              <w:rPr>
                <w:color w:val="auto"/>
                <w:u w:val="single"/>
              </w:rPr>
              <w:t>Request Type</w:t>
            </w:r>
            <w:r>
              <w:rPr>
                <w:color w:val="auto"/>
              </w:rPr>
              <w:t xml:space="preserve"> “REMO”, “REIN” or “SWIC” </w:t>
            </w:r>
            <w:r w:rsidRPr="00326F46">
              <w:rPr>
                <w:color w:val="auto"/>
              </w:rPr>
              <w:t xml:space="preserve">does not refer to the </w:t>
            </w:r>
            <w:r w:rsidRPr="00A14302">
              <w:rPr>
                <w:color w:val="auto"/>
                <w:u w:val="single"/>
              </w:rPr>
              <w:t>Individual Penalty ID</w:t>
            </w:r>
            <w:r>
              <w:rPr>
                <w:color w:val="auto"/>
              </w:rPr>
              <w:t xml:space="preserve"> </w:t>
            </w:r>
            <w:r w:rsidRPr="00326F46">
              <w:rPr>
                <w:color w:val="auto"/>
              </w:rPr>
              <w:t>of the Failing Party</w:t>
            </w:r>
            <w:r>
              <w:rPr>
                <w:color w:val="auto"/>
              </w:rPr>
              <w:t>.</w:t>
            </w:r>
          </w:p>
        </w:tc>
      </w:tr>
      <w:tr w:rsidR="00A14302" w14:paraId="46E5D1BC"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71D65773" w14:textId="034E03DC" w:rsidR="00A14302" w:rsidRPr="00AD022E" w:rsidRDefault="00A14302" w:rsidP="00A14302">
            <w:pPr>
              <w:pStyle w:val="TableCellCenter"/>
              <w:spacing w:before="0"/>
              <w:jc w:val="left"/>
              <w:rPr>
                <w:color w:val="auto"/>
              </w:rPr>
            </w:pPr>
            <w:r w:rsidRPr="00AD022E">
              <w:rPr>
                <w:color w:val="auto"/>
              </w:rPr>
              <w:t xml:space="preserve">The </w:t>
            </w:r>
            <w:r w:rsidRPr="00AD022E">
              <w:rPr>
                <w:i/>
                <w:color w:val="auto"/>
              </w:rPr>
              <w:t>Penalty</w:t>
            </w:r>
            <w:r w:rsidRPr="00AD022E">
              <w:rPr>
                <w:color w:val="auto"/>
              </w:rPr>
              <w:t xml:space="preserve"> provided in the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“REMO”, “SWIC” or “RALO”</w:t>
            </w:r>
            <w:r>
              <w:rPr>
                <w:color w:val="auto"/>
              </w:rPr>
              <w:t xml:space="preserve"> </w:t>
            </w:r>
            <w:r w:rsidRPr="00AD022E">
              <w:rPr>
                <w:color w:val="auto"/>
              </w:rPr>
              <w:t xml:space="preserve">does not have </w:t>
            </w:r>
            <w:r w:rsidRPr="00AD022E">
              <w:rPr>
                <w:color w:val="auto"/>
                <w:u w:val="single"/>
              </w:rPr>
              <w:t>Status</w:t>
            </w:r>
            <w:r>
              <w:rPr>
                <w:color w:val="auto"/>
              </w:rPr>
              <w:t xml:space="preserve"> “Active” (“ACTV”).</w:t>
            </w:r>
          </w:p>
        </w:tc>
      </w:tr>
      <w:tr w:rsidR="00A14302" w14:paraId="55089279"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79ABF5FB" w14:textId="725FA214" w:rsidR="00A14302" w:rsidRPr="0040526B" w:rsidRDefault="00A14302" w:rsidP="00A14302">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w:t>
            </w:r>
            <w:r>
              <w:rPr>
                <w:color w:val="auto"/>
              </w:rPr>
              <w:t xml:space="preserve">in a </w:t>
            </w:r>
            <w:r w:rsidRPr="00AD022E">
              <w:rPr>
                <w:i/>
                <w:color w:val="auto"/>
              </w:rPr>
              <w:t>Penalty Modification</w:t>
            </w:r>
            <w:r w:rsidRPr="00AD022E">
              <w:rPr>
                <w:color w:val="auto"/>
              </w:rPr>
              <w:t xml:space="preserve"> </w:t>
            </w:r>
            <w:r>
              <w:rPr>
                <w:color w:val="auto"/>
              </w:rPr>
              <w:t xml:space="preserve">with </w:t>
            </w:r>
            <w:r w:rsidRPr="00AD022E">
              <w:rPr>
                <w:color w:val="auto"/>
                <w:u w:val="single"/>
              </w:rPr>
              <w:t>Request Type</w:t>
            </w:r>
            <w:r w:rsidRPr="00AD022E">
              <w:rPr>
                <w:color w:val="auto"/>
              </w:rPr>
              <w:t xml:space="preserve"> “REIN”</w:t>
            </w:r>
            <w:r>
              <w:rPr>
                <w:color w:val="auto"/>
              </w:rPr>
              <w:t xml:space="preserve"> </w:t>
            </w:r>
            <w:r w:rsidRPr="00AD022E">
              <w:rPr>
                <w:color w:val="auto"/>
              </w:rPr>
              <w:t xml:space="preserve">does not have </w:t>
            </w:r>
            <w:r w:rsidRPr="00AD022E">
              <w:rPr>
                <w:i/>
                <w:color w:val="auto"/>
              </w:rPr>
              <w:t>Status</w:t>
            </w:r>
            <w:r w:rsidRPr="00AD022E">
              <w:rPr>
                <w:color w:val="auto"/>
              </w:rPr>
              <w:t xml:space="preserve"> “Removed” (“REMO”).</w:t>
            </w:r>
          </w:p>
        </w:tc>
      </w:tr>
      <w:tr w:rsidR="00A14302" w14:paraId="13A93AFE"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44E80233" w14:textId="286C4265" w:rsidR="00A14302" w:rsidRPr="0040526B" w:rsidRDefault="00A14302" w:rsidP="00BA5459">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in </w:t>
            </w:r>
            <w:r>
              <w:rPr>
                <w:color w:val="auto"/>
              </w:rPr>
              <w:t>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“REIN”</w:t>
            </w:r>
            <w:r>
              <w:rPr>
                <w:color w:val="auto"/>
              </w:rPr>
              <w:t xml:space="preserve"> is </w:t>
            </w:r>
            <w:r w:rsidRPr="00AD022E">
              <w:rPr>
                <w:color w:val="auto"/>
              </w:rPr>
              <w:t xml:space="preserve">removed because of a </w:t>
            </w:r>
            <w:r>
              <w:rPr>
                <w:color w:val="auto"/>
              </w:rPr>
              <w:t xml:space="preserve">previous </w:t>
            </w:r>
            <w:r w:rsidRPr="00AD022E">
              <w:rPr>
                <w:color w:val="auto"/>
              </w:rPr>
              <w:t>Re-allocation</w:t>
            </w:r>
          </w:p>
        </w:tc>
      </w:tr>
      <w:tr w:rsidR="00A14302" w14:paraId="2C11AEDA"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5E48DB4B" w14:textId="23F45577" w:rsidR="00A14302" w:rsidRPr="0040526B" w:rsidRDefault="00A14302" w:rsidP="00A14302">
            <w:pPr>
              <w:pStyle w:val="TableCellCenter"/>
              <w:spacing w:before="0"/>
              <w:jc w:val="left"/>
              <w:rPr>
                <w:color w:val="auto"/>
                <w:sz w:val="20"/>
                <w:szCs w:val="20"/>
              </w:rPr>
            </w:pPr>
            <w:r>
              <w:rPr>
                <w:color w:val="auto"/>
              </w:rPr>
              <w:t xml:space="preserve">The </w:t>
            </w:r>
            <w:r w:rsidRPr="005A5676">
              <w:rPr>
                <w:color w:val="auto"/>
              </w:rPr>
              <w:t>Type</w:t>
            </w:r>
            <w:r>
              <w:rPr>
                <w:color w:val="auto"/>
              </w:rPr>
              <w:t xml:space="preserve"> </w:t>
            </w:r>
            <w:r w:rsidRPr="005A5676">
              <w:rPr>
                <w:color w:val="auto"/>
              </w:rPr>
              <w:t>of</w:t>
            </w:r>
            <w:r>
              <w:rPr>
                <w:color w:val="auto"/>
              </w:rPr>
              <w:t xml:space="preserve"> the</w:t>
            </w:r>
            <w:r w:rsidRPr="005A5676">
              <w:rPr>
                <w:color w:val="auto"/>
              </w:rPr>
              <w:t xml:space="preserve"> </w:t>
            </w:r>
            <w:r w:rsidRPr="005A5676">
              <w:rPr>
                <w:i/>
                <w:color w:val="auto"/>
              </w:rPr>
              <w:t>Penalty</w:t>
            </w:r>
            <w:r>
              <w:rPr>
                <w:color w:val="auto"/>
              </w:rPr>
              <w:t xml:space="preserve"> provided in 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is </w:t>
            </w:r>
            <w:r w:rsidRPr="00AD022E">
              <w:rPr>
                <w:color w:val="auto"/>
              </w:rPr>
              <w:t>not “LMFP”.</w:t>
            </w:r>
          </w:p>
        </w:tc>
      </w:tr>
      <w:tr w:rsidR="00A14302" w14:paraId="35E6975B"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3D6DBC89" w14:textId="06B0AECD" w:rsidR="00A14302" w:rsidRPr="0040526B" w:rsidRDefault="00A14302" w:rsidP="00A14302">
            <w:pPr>
              <w:pStyle w:val="TableCellCenter"/>
              <w:spacing w:before="0"/>
              <w:jc w:val="left"/>
              <w:rPr>
                <w:color w:val="auto"/>
                <w:sz w:val="20"/>
                <w:szCs w:val="20"/>
              </w:rPr>
            </w:pPr>
            <w:r w:rsidRPr="00AD022E">
              <w:rPr>
                <w:color w:val="auto"/>
              </w:rPr>
              <w:t xml:space="preserve">The </w:t>
            </w:r>
            <w:r w:rsidRPr="00AD022E">
              <w:rPr>
                <w:i/>
                <w:color w:val="auto"/>
              </w:rPr>
              <w:t>Penalty</w:t>
            </w:r>
            <w:r w:rsidRPr="00AD022E">
              <w:rPr>
                <w:color w:val="auto"/>
              </w:rPr>
              <w:t xml:space="preserve"> provided in </w:t>
            </w:r>
            <w:r>
              <w:rPr>
                <w:color w:val="auto"/>
              </w:rPr>
              <w:t>a</w:t>
            </w:r>
            <w:r w:rsidRPr="00AD022E">
              <w:rPr>
                <w:color w:val="auto"/>
              </w:rPr>
              <w:t xml:space="preserve">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w:t>
            </w:r>
            <w:r w:rsidRPr="00AD022E">
              <w:rPr>
                <w:color w:val="auto"/>
              </w:rPr>
              <w:t>has been re-allocated before.</w:t>
            </w:r>
          </w:p>
        </w:tc>
      </w:tr>
      <w:tr w:rsidR="00A14302" w14:paraId="19D22ED5"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6A4951C0" w14:textId="6D080FF7" w:rsidR="00A14302" w:rsidRPr="0040526B" w:rsidRDefault="00A14302" w:rsidP="00A14302">
            <w:pPr>
              <w:pStyle w:val="TableCellCenter"/>
              <w:spacing w:before="0"/>
              <w:jc w:val="left"/>
              <w:rPr>
                <w:color w:val="auto"/>
                <w:sz w:val="20"/>
                <w:szCs w:val="20"/>
              </w:rPr>
            </w:pPr>
            <w:r w:rsidRPr="00AD022E">
              <w:rPr>
                <w:color w:val="auto"/>
              </w:rPr>
              <w:lastRenderedPageBreak/>
              <w:t xml:space="preserve">The underlying </w:t>
            </w:r>
            <w:r w:rsidRPr="00AD022E">
              <w:rPr>
                <w:i/>
                <w:color w:val="auto"/>
              </w:rPr>
              <w:t>Settlement Instruction</w:t>
            </w:r>
            <w:r w:rsidRPr="00AD022E">
              <w:rPr>
                <w:color w:val="auto"/>
              </w:rPr>
              <w:t xml:space="preserve"> </w:t>
            </w:r>
            <w:r>
              <w:rPr>
                <w:color w:val="auto"/>
              </w:rPr>
              <w:t xml:space="preserve">provided 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 xml:space="preserve">“RALO” </w:t>
            </w:r>
            <w:r w:rsidRPr="00AD022E">
              <w:rPr>
                <w:color w:val="auto"/>
              </w:rPr>
              <w:t>is not an instruction sent as already matched to T2S.</w:t>
            </w:r>
          </w:p>
        </w:tc>
      </w:tr>
      <w:tr w:rsidR="00A14302" w14:paraId="6267F277"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2F5B736D" w14:textId="28D57955" w:rsidR="00A14302" w:rsidRPr="0040526B" w:rsidRDefault="00A14302" w:rsidP="00A14302">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5A5676">
              <w:rPr>
                <w:color w:val="auto"/>
                <w:u w:val="single"/>
              </w:rPr>
              <w:t>New Failing Party</w:t>
            </w:r>
            <w:r w:rsidRPr="00AD022E">
              <w:rPr>
                <w:color w:val="auto"/>
              </w:rPr>
              <w:t xml:space="preserve"> is neither the delivering nor the receiving party of the underlying </w:t>
            </w:r>
            <w:r w:rsidRPr="00AD022E">
              <w:rPr>
                <w:i/>
                <w:color w:val="auto"/>
              </w:rPr>
              <w:t>Settlement Instruction</w:t>
            </w:r>
            <w:r w:rsidRPr="00AD022E">
              <w:rPr>
                <w:color w:val="auto"/>
              </w:rPr>
              <w:t xml:space="preserve"> sent already matched.</w:t>
            </w:r>
          </w:p>
        </w:tc>
      </w:tr>
      <w:tr w:rsidR="00A14302" w14:paraId="1361CE9C"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48CD9F37" w14:textId="2BCC3B84" w:rsidR="00A14302" w:rsidRPr="0040526B" w:rsidRDefault="00A14302" w:rsidP="00A14302">
            <w:pPr>
              <w:pStyle w:val="TableCellCenter"/>
              <w:spacing w:before="0"/>
              <w:jc w:val="left"/>
              <w:rPr>
                <w:color w:val="auto"/>
                <w:sz w:val="20"/>
                <w:szCs w:val="20"/>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DE0C6F">
              <w:rPr>
                <w:color w:val="auto"/>
                <w:u w:val="single"/>
              </w:rPr>
              <w:t>New Failing Party BIC</w:t>
            </w:r>
            <w:r w:rsidRPr="00AD022E">
              <w:rPr>
                <w:color w:val="auto"/>
              </w:rPr>
              <w:t xml:space="preserve"> corresponds to the delivering party of the underlying </w:t>
            </w:r>
            <w:r w:rsidRPr="00AD022E">
              <w:rPr>
                <w:i/>
                <w:color w:val="auto"/>
              </w:rPr>
              <w:t>Settlement Instruction</w:t>
            </w:r>
            <w:r w:rsidRPr="00AD022E">
              <w:rPr>
                <w:color w:val="auto"/>
              </w:rPr>
              <w:t xml:space="preserve"> but the </w:t>
            </w:r>
            <w:r w:rsidRPr="00DE0C6F">
              <w:rPr>
                <w:color w:val="auto"/>
                <w:u w:val="single"/>
              </w:rPr>
              <w:t>New Non-Failing Party BIC</w:t>
            </w:r>
            <w:r w:rsidRPr="00AD022E">
              <w:rPr>
                <w:color w:val="auto"/>
              </w:rPr>
              <w:t xml:space="preserve"> does not correspond to the receiving party, and vice versa.</w:t>
            </w:r>
          </w:p>
        </w:tc>
      </w:tr>
      <w:tr w:rsidR="000B24AB" w14:paraId="403479F3"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vAlign w:val="center"/>
          </w:tcPr>
          <w:p w14:paraId="6D7F1ACF" w14:textId="6F01D761" w:rsidR="000B24AB" w:rsidRDefault="000B24AB" w:rsidP="00A14302">
            <w:pPr>
              <w:pStyle w:val="TableCellCenter"/>
              <w:spacing w:before="0"/>
              <w:jc w:val="left"/>
              <w:rPr>
                <w:color w:val="auto"/>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AD022E">
              <w:rPr>
                <w:color w:val="auto"/>
                <w:u w:val="single"/>
              </w:rPr>
              <w:t>T2S reference of the failed Settlement Instruction</w:t>
            </w:r>
            <w:r w:rsidRPr="00AD022E">
              <w:rPr>
                <w:color w:val="auto"/>
              </w:rPr>
              <w:t xml:space="preserve"> is neither the delivering nor the receiving </w:t>
            </w:r>
            <w:r w:rsidRPr="00AD022E">
              <w:rPr>
                <w:i/>
                <w:color w:val="auto"/>
              </w:rPr>
              <w:t>Settlement Instruction</w:t>
            </w:r>
            <w:r w:rsidRPr="00AD022E">
              <w:rPr>
                <w:color w:val="auto"/>
              </w:rPr>
              <w:t xml:space="preserve"> created in T2S already matched.</w:t>
            </w:r>
          </w:p>
        </w:tc>
      </w:tr>
      <w:tr w:rsidR="000B24AB" w14:paraId="543D2589" w14:textId="77777777" w:rsidTr="00BA5459">
        <w:trPr>
          <w:jc w:val="center"/>
        </w:trPr>
        <w:tc>
          <w:tcPr>
            <w:tcW w:w="9629" w:type="dxa"/>
            <w:tcBorders>
              <w:top w:val="single" w:sz="8" w:space="0" w:color="FFFFFF"/>
              <w:left w:val="single" w:sz="8" w:space="0" w:color="FFFFFF"/>
              <w:bottom w:val="single" w:sz="8" w:space="0" w:color="FFFFFF"/>
              <w:right w:val="single" w:sz="8" w:space="0" w:color="FFFFFF"/>
            </w:tcBorders>
            <w:shd w:val="clear" w:color="auto" w:fill="D9D9D9" w:themeFill="background1" w:themeFillShade="D9"/>
            <w:tcMar>
              <w:top w:w="28" w:type="dxa"/>
              <w:left w:w="28" w:type="dxa"/>
              <w:bottom w:w="28" w:type="dxa"/>
              <w:right w:w="28" w:type="dxa"/>
            </w:tcMar>
            <w:vAlign w:val="center"/>
          </w:tcPr>
          <w:p w14:paraId="30CA1966" w14:textId="16FDF641" w:rsidR="000B24AB" w:rsidRDefault="000B24AB" w:rsidP="00A14302">
            <w:pPr>
              <w:pStyle w:val="TableCellCenter"/>
              <w:spacing w:before="0"/>
              <w:jc w:val="left"/>
              <w:rPr>
                <w:color w:val="auto"/>
              </w:rPr>
            </w:pPr>
            <w:r>
              <w:rPr>
                <w:color w:val="auto"/>
              </w:rPr>
              <w:t xml:space="preserve">In a </w:t>
            </w:r>
            <w:r w:rsidRPr="00AD022E">
              <w:rPr>
                <w:i/>
                <w:color w:val="auto"/>
              </w:rPr>
              <w:t>Penalty Modification</w:t>
            </w:r>
            <w:r w:rsidRPr="00AD022E">
              <w:rPr>
                <w:color w:val="auto"/>
              </w:rPr>
              <w:t xml:space="preserve"> </w:t>
            </w:r>
            <w:r>
              <w:rPr>
                <w:color w:val="auto"/>
              </w:rPr>
              <w:t>with</w:t>
            </w:r>
            <w:r w:rsidRPr="00AD022E">
              <w:rPr>
                <w:color w:val="auto"/>
              </w:rPr>
              <w:t xml:space="preserve"> </w:t>
            </w:r>
            <w:r w:rsidRPr="00AD022E">
              <w:rPr>
                <w:color w:val="auto"/>
                <w:u w:val="single"/>
              </w:rPr>
              <w:t>Request Type</w:t>
            </w:r>
            <w:r w:rsidRPr="00AD022E">
              <w:rPr>
                <w:color w:val="auto"/>
              </w:rPr>
              <w:t xml:space="preserve"> </w:t>
            </w:r>
            <w:r>
              <w:rPr>
                <w:color w:val="auto"/>
              </w:rPr>
              <w:t>“RALO” t</w:t>
            </w:r>
            <w:r w:rsidRPr="00AD022E">
              <w:rPr>
                <w:color w:val="auto"/>
              </w:rPr>
              <w:t xml:space="preserve">he </w:t>
            </w:r>
            <w:r w:rsidRPr="00DE0C6F">
              <w:rPr>
                <w:color w:val="auto"/>
                <w:u w:val="single"/>
              </w:rPr>
              <w:t>New non-failing Party BIC</w:t>
            </w:r>
            <w:r w:rsidRPr="00AD022E">
              <w:rPr>
                <w:color w:val="auto"/>
              </w:rPr>
              <w:t xml:space="preserve"> is </w:t>
            </w:r>
            <w:r>
              <w:rPr>
                <w:color w:val="auto"/>
              </w:rPr>
              <w:t>missing</w:t>
            </w:r>
            <w:r w:rsidRPr="00AD022E">
              <w:rPr>
                <w:color w:val="auto"/>
              </w:rPr>
              <w:t>.</w:t>
            </w:r>
          </w:p>
        </w:tc>
      </w:tr>
    </w:tbl>
    <w:p w14:paraId="0FAB2085" w14:textId="0DACFC5F" w:rsidR="00475728" w:rsidRDefault="00A14302" w:rsidP="0040526B">
      <w:pPr>
        <w:pStyle w:val="UnorderedList"/>
        <w:numPr>
          <w:ilvl w:val="0"/>
          <w:numId w:val="0"/>
        </w:numPr>
        <w:spacing w:before="120" w:after="120"/>
        <w:jc w:val="both"/>
        <w:rPr>
          <w:color w:val="auto"/>
        </w:rPr>
      </w:pPr>
      <w:r>
        <w:rPr>
          <w:color w:val="auto"/>
        </w:rPr>
        <w:t>In</w:t>
      </w:r>
      <w:r w:rsidR="00475728">
        <w:rPr>
          <w:color w:val="auto"/>
        </w:rPr>
        <w:t xml:space="preserve"> case any of the above described conditions is met, </w:t>
      </w:r>
      <w:r w:rsidR="00475728" w:rsidRPr="009345AE">
        <w:rPr>
          <w:color w:val="auto"/>
        </w:rPr>
        <w:t>the</w:t>
      </w:r>
      <w:r w:rsidR="00475728">
        <w:rPr>
          <w:color w:val="auto"/>
        </w:rPr>
        <w:t>n:</w:t>
      </w:r>
    </w:p>
    <w:p w14:paraId="432B7487" w14:textId="3C2DE42F" w:rsidR="00475728" w:rsidRDefault="00475728" w:rsidP="00FA42AD">
      <w:pPr>
        <w:pStyle w:val="UnorderedList"/>
        <w:numPr>
          <w:ilvl w:val="0"/>
          <w:numId w:val="4"/>
        </w:numPr>
        <w:jc w:val="both"/>
        <w:rPr>
          <w:color w:val="auto"/>
          <w:lang w:val="en-US"/>
        </w:rPr>
      </w:pPr>
      <w:r>
        <w:rPr>
          <w:color w:val="auto"/>
        </w:rPr>
        <w:t>When it is a validation of an</w:t>
      </w:r>
      <w:r w:rsidRPr="009345AE">
        <w:rPr>
          <w:color w:val="auto"/>
        </w:rPr>
        <w:t xml:space="preserve"> </w:t>
      </w:r>
      <w:r w:rsidRPr="00B15C6F">
        <w:rPr>
          <w:i/>
          <w:color w:val="auto"/>
        </w:rPr>
        <w:t>Inbound Penalty Modification Message</w:t>
      </w:r>
      <w:r>
        <w:rPr>
          <w:i/>
          <w:color w:val="auto"/>
        </w:rPr>
        <w:t xml:space="preserve">, </w:t>
      </w:r>
      <w:r w:rsidR="00F5381F">
        <w:rPr>
          <w:color w:val="auto"/>
          <w:lang w:val="en-US"/>
        </w:rPr>
        <w:t xml:space="preserve">the relevant </w:t>
      </w:r>
      <w:r w:rsidR="00F5381F" w:rsidRPr="00475728">
        <w:rPr>
          <w:i/>
          <w:color w:val="auto"/>
          <w:lang w:val="en-US"/>
        </w:rPr>
        <w:t>Request Error</w:t>
      </w:r>
      <w:r w:rsidR="00F5381F">
        <w:rPr>
          <w:color w:val="auto"/>
          <w:lang w:val="en-US"/>
        </w:rPr>
        <w:t xml:space="preserve"> associated to the condition met is stored</w:t>
      </w:r>
      <w:r w:rsidR="00F5381F" w:rsidRPr="00F5381F">
        <w:rPr>
          <w:color w:val="auto"/>
        </w:rPr>
        <w:t xml:space="preserve"> </w:t>
      </w:r>
      <w:r w:rsidR="00F5381F">
        <w:rPr>
          <w:color w:val="auto"/>
        </w:rPr>
        <w:t xml:space="preserve">and the information about </w:t>
      </w:r>
      <w:r w:rsidR="00F5381F" w:rsidRPr="00F5381F">
        <w:rPr>
          <w:color w:val="auto"/>
        </w:rPr>
        <w:t>the</w:t>
      </w:r>
      <w:r w:rsidR="00F5381F">
        <w:rPr>
          <w:i/>
          <w:color w:val="auto"/>
        </w:rPr>
        <w:t xml:space="preserve"> </w:t>
      </w:r>
      <w:r w:rsidR="00F5381F">
        <w:rPr>
          <w:color w:val="auto"/>
          <w:lang w:val="en-US"/>
        </w:rPr>
        <w:t xml:space="preserve">rejection of the </w:t>
      </w:r>
      <w:r w:rsidR="008E4DB7">
        <w:rPr>
          <w:i/>
          <w:color w:val="auto"/>
        </w:rPr>
        <w:t>Out</w:t>
      </w:r>
      <w:r w:rsidR="008E4DB7" w:rsidRPr="00B15C6F">
        <w:rPr>
          <w:i/>
          <w:color w:val="auto"/>
        </w:rPr>
        <w:t xml:space="preserve">bound </w:t>
      </w:r>
      <w:r w:rsidR="00F5381F" w:rsidRPr="00B15C6F">
        <w:rPr>
          <w:i/>
          <w:color w:val="auto"/>
        </w:rPr>
        <w:t>Penalty Modification Message</w:t>
      </w:r>
      <w:r>
        <w:rPr>
          <w:color w:val="auto"/>
        </w:rPr>
        <w:t xml:space="preserve"> </w:t>
      </w:r>
      <w:r w:rsidR="00F5381F">
        <w:rPr>
          <w:color w:val="auto"/>
          <w:lang w:val="en-US"/>
        </w:rPr>
        <w:t xml:space="preserve">is forwarded to the </w:t>
      </w:r>
      <w:r w:rsidR="00F5381F">
        <w:rPr>
          <w:color w:val="auto"/>
          <w:u w:val="single"/>
        </w:rPr>
        <w:t>Interface</w:t>
      </w:r>
      <w:r w:rsidR="00F5381F" w:rsidRPr="009345AE">
        <w:rPr>
          <w:i/>
          <w:color w:val="auto"/>
        </w:rPr>
        <w:t xml:space="preserve"> </w:t>
      </w:r>
      <w:r w:rsidR="00F5381F" w:rsidRPr="00B0066F">
        <w:rPr>
          <w:color w:val="auto"/>
        </w:rPr>
        <w:t>Domain</w:t>
      </w:r>
      <w:r>
        <w:rPr>
          <w:color w:val="auto"/>
          <w:lang w:val="en-US"/>
        </w:rPr>
        <w:t xml:space="preserve">. </w:t>
      </w:r>
    </w:p>
    <w:p w14:paraId="009FA952" w14:textId="4797AA4D" w:rsidR="00475728" w:rsidRPr="009345AE" w:rsidRDefault="00475728" w:rsidP="00FA42AD">
      <w:pPr>
        <w:pStyle w:val="UnorderedList"/>
        <w:numPr>
          <w:ilvl w:val="0"/>
          <w:numId w:val="4"/>
        </w:numPr>
        <w:jc w:val="both"/>
        <w:rPr>
          <w:color w:val="auto"/>
        </w:rPr>
      </w:pPr>
      <w:r>
        <w:rPr>
          <w:color w:val="auto"/>
          <w:lang w:val="en-US"/>
        </w:rPr>
        <w:t xml:space="preserve">When it is a revalidation due to </w:t>
      </w:r>
      <w:r w:rsidRPr="000733F5">
        <w:rPr>
          <w:color w:val="auto"/>
        </w:rPr>
        <w:t xml:space="preserve">an </w:t>
      </w:r>
      <w:r w:rsidRPr="000733F5">
        <w:rPr>
          <w:i/>
          <w:color w:val="auto"/>
        </w:rPr>
        <w:t>Incoming Instruction Approval Request</w:t>
      </w:r>
      <w:r w:rsidR="00F5381F">
        <w:rPr>
          <w:i/>
          <w:color w:val="auto"/>
        </w:rPr>
        <w:t xml:space="preserve">, </w:t>
      </w:r>
      <w:r>
        <w:rPr>
          <w:color w:val="auto"/>
        </w:rPr>
        <w:t xml:space="preserve">the </w:t>
      </w:r>
      <w:r w:rsidR="00F5381F" w:rsidRPr="000733F5">
        <w:rPr>
          <w:color w:val="auto"/>
          <w:u w:val="single"/>
        </w:rPr>
        <w:t>Approval Status</w:t>
      </w:r>
      <w:r w:rsidR="00F5381F" w:rsidRPr="000733F5">
        <w:rPr>
          <w:color w:val="auto"/>
        </w:rPr>
        <w:t xml:space="preserve"> </w:t>
      </w:r>
      <w:r w:rsidR="00F5381F">
        <w:rPr>
          <w:color w:val="auto"/>
        </w:rPr>
        <w:t xml:space="preserve">of the related </w:t>
      </w:r>
      <w:r w:rsidR="00F5381F" w:rsidRPr="00B15C6F">
        <w:rPr>
          <w:i/>
          <w:color w:val="auto"/>
        </w:rPr>
        <w:t>Penalty Modification</w:t>
      </w:r>
      <w:r w:rsidR="00F5381F">
        <w:rPr>
          <w:i/>
          <w:color w:val="auto"/>
        </w:rPr>
        <w:t xml:space="preserve"> </w:t>
      </w:r>
      <w:r w:rsidR="00F5381F" w:rsidRPr="00F5381F">
        <w:rPr>
          <w:color w:val="auto"/>
        </w:rPr>
        <w:t>is set to</w:t>
      </w:r>
      <w:r w:rsidR="00F5381F">
        <w:rPr>
          <w:i/>
          <w:color w:val="auto"/>
        </w:rPr>
        <w:t xml:space="preserve"> </w:t>
      </w:r>
      <w:r w:rsidR="00F5381F">
        <w:rPr>
          <w:color w:val="auto"/>
          <w:lang w:val="en-US"/>
        </w:rPr>
        <w:t xml:space="preserve">“Rejected”, the relevant </w:t>
      </w:r>
      <w:r w:rsidR="00F5381F" w:rsidRPr="00475728">
        <w:rPr>
          <w:i/>
          <w:color w:val="auto"/>
          <w:lang w:val="en-US"/>
        </w:rPr>
        <w:t>Request Error</w:t>
      </w:r>
      <w:r w:rsidR="00F5381F">
        <w:rPr>
          <w:color w:val="auto"/>
          <w:lang w:val="en-US"/>
        </w:rPr>
        <w:t xml:space="preserve"> associated to the condition met is stored</w:t>
      </w:r>
      <w:r w:rsidR="00F5381F" w:rsidRPr="00F5381F">
        <w:rPr>
          <w:color w:val="auto"/>
        </w:rPr>
        <w:t xml:space="preserve"> </w:t>
      </w:r>
      <w:r w:rsidR="00F5381F">
        <w:rPr>
          <w:color w:val="auto"/>
        </w:rPr>
        <w:t>and</w:t>
      </w:r>
      <w:r w:rsidR="004B7884" w:rsidRPr="004B7884">
        <w:rPr>
          <w:color w:val="auto"/>
        </w:rPr>
        <w:t xml:space="preserve"> </w:t>
      </w:r>
      <w:r w:rsidR="004B7884">
        <w:rPr>
          <w:color w:val="auto"/>
        </w:rPr>
        <w:t xml:space="preserve">the information about </w:t>
      </w:r>
      <w:r w:rsidR="004B7884" w:rsidRPr="00F5381F">
        <w:rPr>
          <w:color w:val="auto"/>
        </w:rPr>
        <w:t>the</w:t>
      </w:r>
      <w:r w:rsidR="004B7884">
        <w:rPr>
          <w:i/>
          <w:color w:val="auto"/>
        </w:rPr>
        <w:t xml:space="preserve"> </w:t>
      </w:r>
      <w:r w:rsidR="004B7884">
        <w:rPr>
          <w:color w:val="auto"/>
          <w:lang w:val="en-US"/>
        </w:rPr>
        <w:t xml:space="preserve">rejection of the </w:t>
      </w:r>
      <w:r w:rsidR="004B7884" w:rsidRPr="000733F5">
        <w:rPr>
          <w:i/>
          <w:color w:val="auto"/>
        </w:rPr>
        <w:t>Approval Request</w:t>
      </w:r>
      <w:r w:rsidR="004B7884">
        <w:rPr>
          <w:color w:val="auto"/>
          <w:lang w:val="en-US"/>
        </w:rPr>
        <w:t xml:space="preserve"> </w:t>
      </w:r>
      <w:r w:rsidR="006303E3" w:rsidRPr="00B14FE2">
        <w:rPr>
          <w:i/>
          <w:color w:val="auto"/>
          <w:lang w:val="en-US"/>
        </w:rPr>
        <w:t>Response</w:t>
      </w:r>
      <w:r w:rsidR="006303E3">
        <w:rPr>
          <w:color w:val="auto"/>
          <w:lang w:val="en-US"/>
        </w:rPr>
        <w:t xml:space="preserve"> </w:t>
      </w:r>
      <w:r w:rsidR="004B7884">
        <w:rPr>
          <w:color w:val="auto"/>
          <w:lang w:val="en-US"/>
        </w:rPr>
        <w:t xml:space="preserve">is forwarded to the </w:t>
      </w:r>
      <w:r w:rsidR="004B7884">
        <w:rPr>
          <w:color w:val="auto"/>
          <w:u w:val="single"/>
        </w:rPr>
        <w:t>Interface</w:t>
      </w:r>
      <w:r w:rsidR="004B7884" w:rsidRPr="009345AE">
        <w:rPr>
          <w:i/>
          <w:color w:val="auto"/>
        </w:rPr>
        <w:t xml:space="preserve"> </w:t>
      </w:r>
      <w:r w:rsidR="004B7884" w:rsidRPr="00B0066F">
        <w:rPr>
          <w:color w:val="auto"/>
        </w:rPr>
        <w:t>Domain</w:t>
      </w:r>
      <w:r w:rsidR="004B7884">
        <w:rPr>
          <w:color w:val="auto"/>
        </w:rPr>
        <w:t>.</w:t>
      </w:r>
    </w:p>
    <w:p w14:paraId="75293B0E" w14:textId="2BFEF5DD" w:rsidR="00475728" w:rsidRDefault="00DD3119" w:rsidP="00FA42AD">
      <w:pPr>
        <w:pStyle w:val="UnorderedList"/>
        <w:numPr>
          <w:ilvl w:val="0"/>
          <w:numId w:val="0"/>
        </w:numPr>
        <w:jc w:val="both"/>
        <w:rPr>
          <w:color w:val="auto"/>
          <w:lang w:val="en-US"/>
        </w:rPr>
      </w:pPr>
      <w:r>
        <w:rPr>
          <w:color w:val="auto"/>
        </w:rPr>
        <w:t>In case none of the above described conditions is met</w:t>
      </w:r>
      <w:r w:rsidRPr="009345AE">
        <w:rPr>
          <w:color w:val="auto"/>
        </w:rPr>
        <w:t>, t</w:t>
      </w:r>
      <w:r w:rsidRPr="009345AE">
        <w:rPr>
          <w:color w:val="auto"/>
          <w:lang w:val="en-US"/>
        </w:rPr>
        <w:t>he</w:t>
      </w:r>
      <w:r w:rsidR="00475728">
        <w:rPr>
          <w:color w:val="auto"/>
          <w:lang w:val="en-US"/>
        </w:rPr>
        <w:t>n:</w:t>
      </w:r>
    </w:p>
    <w:p w14:paraId="5F94B923" w14:textId="77777777" w:rsidR="00557AF4" w:rsidRDefault="004B7884" w:rsidP="00FA42AD">
      <w:pPr>
        <w:pStyle w:val="UnorderedList"/>
        <w:numPr>
          <w:ilvl w:val="0"/>
          <w:numId w:val="4"/>
        </w:numPr>
        <w:jc w:val="both"/>
        <w:rPr>
          <w:color w:val="auto"/>
          <w:lang w:val="en-US"/>
        </w:rPr>
      </w:pPr>
      <w:r>
        <w:rPr>
          <w:color w:val="auto"/>
        </w:rPr>
        <w:t>When it is a validation of an</w:t>
      </w:r>
      <w:r w:rsidRPr="009345AE">
        <w:rPr>
          <w:color w:val="auto"/>
        </w:rPr>
        <w:t xml:space="preserve"> </w:t>
      </w:r>
      <w:r w:rsidRPr="00B15C6F">
        <w:rPr>
          <w:i/>
          <w:color w:val="auto"/>
        </w:rPr>
        <w:t>Inbound Penalty Modification Message</w:t>
      </w:r>
      <w:r>
        <w:rPr>
          <w:i/>
          <w:color w:val="auto"/>
        </w:rPr>
        <w:t xml:space="preserve">, </w:t>
      </w:r>
      <w:r>
        <w:rPr>
          <w:color w:val="auto"/>
          <w:lang w:val="en-US"/>
        </w:rPr>
        <w:t>the</w:t>
      </w:r>
      <w:r w:rsidR="00557AF4">
        <w:rPr>
          <w:color w:val="auto"/>
          <w:lang w:val="en-US"/>
        </w:rPr>
        <w:t>n:</w:t>
      </w:r>
    </w:p>
    <w:p w14:paraId="48CC0B4D" w14:textId="7B87B78A" w:rsidR="00557AF4" w:rsidRPr="00557AF4" w:rsidRDefault="00E40724" w:rsidP="00FA42AD">
      <w:pPr>
        <w:pStyle w:val="DashList"/>
        <w:numPr>
          <w:ilvl w:val="0"/>
          <w:numId w:val="10"/>
        </w:numPr>
        <w:jc w:val="both"/>
        <w:rPr>
          <w:color w:val="auto"/>
          <w:lang w:val="en-US"/>
        </w:rPr>
      </w:pPr>
      <w:r>
        <w:rPr>
          <w:color w:val="auto"/>
        </w:rPr>
        <w:t>If</w:t>
      </w:r>
      <w:r w:rsidR="00557AF4">
        <w:rPr>
          <w:color w:val="auto"/>
        </w:rPr>
        <w:t xml:space="preserve"> it is submitted under Four-Eyes Principle, </w:t>
      </w:r>
      <w:r w:rsidR="00557AF4">
        <w:rPr>
          <w:color w:val="auto"/>
          <w:lang w:val="en-US"/>
        </w:rPr>
        <w:t xml:space="preserve">the </w:t>
      </w:r>
      <w:r w:rsidR="00557AF4" w:rsidRPr="00B15C6F">
        <w:rPr>
          <w:i/>
          <w:color w:val="auto"/>
        </w:rPr>
        <w:t>Penalty Modification</w:t>
      </w:r>
      <w:r w:rsidR="00557AF4">
        <w:rPr>
          <w:i/>
          <w:color w:val="auto"/>
        </w:rPr>
        <w:t xml:space="preserve"> </w:t>
      </w:r>
      <w:r w:rsidR="00557AF4" w:rsidRPr="00557AF4">
        <w:rPr>
          <w:color w:val="auto"/>
        </w:rPr>
        <w:t xml:space="preserve">is created </w:t>
      </w:r>
      <w:r w:rsidR="00557AF4">
        <w:rPr>
          <w:color w:val="auto"/>
        </w:rPr>
        <w:t xml:space="preserve">with </w:t>
      </w:r>
      <w:r w:rsidR="00557AF4" w:rsidRPr="000733F5">
        <w:rPr>
          <w:color w:val="auto"/>
          <w:u w:val="single"/>
        </w:rPr>
        <w:t>Status</w:t>
      </w:r>
      <w:r w:rsidR="00557AF4">
        <w:rPr>
          <w:color w:val="auto"/>
        </w:rPr>
        <w:t xml:space="preserve"> “Validated” and </w:t>
      </w:r>
      <w:r w:rsidR="00557AF4" w:rsidRPr="000733F5">
        <w:rPr>
          <w:color w:val="auto"/>
          <w:u w:val="single"/>
        </w:rPr>
        <w:t>Approval Status</w:t>
      </w:r>
      <w:r w:rsidR="00557AF4">
        <w:rPr>
          <w:color w:val="auto"/>
        </w:rPr>
        <w:t xml:space="preserve"> “</w:t>
      </w:r>
      <w:r w:rsidR="00557AF4" w:rsidRPr="000733F5">
        <w:rPr>
          <w:color w:val="auto"/>
        </w:rPr>
        <w:t>Awaiting for Approval”</w:t>
      </w:r>
      <w:r w:rsidR="001F4383">
        <w:rPr>
          <w:color w:val="auto"/>
        </w:rPr>
        <w:t xml:space="preserve"> and forwards this information to the </w:t>
      </w:r>
      <w:r w:rsidR="001F4383">
        <w:rPr>
          <w:color w:val="auto"/>
          <w:u w:val="single"/>
        </w:rPr>
        <w:t>Interface</w:t>
      </w:r>
      <w:r w:rsidR="001F4383" w:rsidRPr="009345AE">
        <w:rPr>
          <w:i/>
          <w:color w:val="auto"/>
        </w:rPr>
        <w:t xml:space="preserve"> </w:t>
      </w:r>
      <w:r w:rsidR="001F4383" w:rsidRPr="00B0066F">
        <w:rPr>
          <w:color w:val="auto"/>
        </w:rPr>
        <w:t>Domain</w:t>
      </w:r>
      <w:r w:rsidR="001F4383">
        <w:rPr>
          <w:color w:val="auto"/>
        </w:rPr>
        <w:t>.</w:t>
      </w:r>
    </w:p>
    <w:p w14:paraId="00792F9B" w14:textId="71BB947C" w:rsidR="00E40724" w:rsidRPr="004B7884" w:rsidRDefault="00E40724" w:rsidP="00FA42AD">
      <w:pPr>
        <w:pStyle w:val="DashList"/>
        <w:numPr>
          <w:ilvl w:val="0"/>
          <w:numId w:val="10"/>
        </w:numPr>
        <w:jc w:val="both"/>
        <w:rPr>
          <w:color w:val="auto"/>
          <w:lang w:val="en-US"/>
        </w:rPr>
      </w:pPr>
      <w:r>
        <w:rPr>
          <w:color w:val="auto"/>
        </w:rPr>
        <w:t>If</w:t>
      </w:r>
      <w:r w:rsidR="00557AF4">
        <w:rPr>
          <w:color w:val="auto"/>
        </w:rPr>
        <w:t xml:space="preserve"> it is nor submitted under Four-Eyes Principle, </w:t>
      </w:r>
      <w:r w:rsidR="00557AF4">
        <w:rPr>
          <w:color w:val="auto"/>
          <w:lang w:val="en-US"/>
        </w:rPr>
        <w:t xml:space="preserve">the </w:t>
      </w:r>
      <w:r w:rsidR="00557AF4" w:rsidRPr="00B15C6F">
        <w:rPr>
          <w:i/>
          <w:color w:val="auto"/>
        </w:rPr>
        <w:t>Penalty Modification</w:t>
      </w:r>
      <w:r w:rsidR="00557AF4">
        <w:rPr>
          <w:i/>
          <w:color w:val="auto"/>
        </w:rPr>
        <w:t xml:space="preserve"> </w:t>
      </w:r>
      <w:r w:rsidR="00557AF4" w:rsidRPr="00557AF4">
        <w:rPr>
          <w:color w:val="auto"/>
        </w:rPr>
        <w:t>is created</w:t>
      </w:r>
      <w:r w:rsidR="00557AF4">
        <w:rPr>
          <w:color w:val="auto"/>
        </w:rPr>
        <w:t xml:space="preserve"> </w:t>
      </w:r>
      <w:r>
        <w:rPr>
          <w:color w:val="auto"/>
        </w:rPr>
        <w:t xml:space="preserve">and </w:t>
      </w:r>
      <w:r w:rsidR="00557AF4">
        <w:rPr>
          <w:color w:val="auto"/>
          <w:lang w:val="en-US"/>
        </w:rPr>
        <w:t xml:space="preserve">executed (its </w:t>
      </w:r>
      <w:r w:rsidR="00557AF4" w:rsidRPr="00475728">
        <w:rPr>
          <w:color w:val="auto"/>
          <w:u w:val="single"/>
          <w:lang w:val="en-US"/>
        </w:rPr>
        <w:t>Status</w:t>
      </w:r>
      <w:r w:rsidR="00557AF4">
        <w:rPr>
          <w:color w:val="auto"/>
          <w:lang w:val="en-US"/>
        </w:rPr>
        <w:t xml:space="preserve"> is set to “Executed”)</w:t>
      </w:r>
      <w:r w:rsidR="001F4383">
        <w:rPr>
          <w:color w:val="auto"/>
          <w:lang w:val="en-US"/>
        </w:rPr>
        <w:t xml:space="preserve">, informs </w:t>
      </w:r>
      <w:r w:rsidR="001F4383">
        <w:rPr>
          <w:color w:val="auto"/>
          <w:u w:val="single"/>
        </w:rPr>
        <w:t>Interface</w:t>
      </w:r>
      <w:r w:rsidR="001F4383" w:rsidRPr="009345AE">
        <w:rPr>
          <w:i/>
          <w:color w:val="auto"/>
        </w:rPr>
        <w:t xml:space="preserve"> </w:t>
      </w:r>
      <w:r w:rsidR="001F4383" w:rsidRPr="00B0066F">
        <w:rPr>
          <w:color w:val="auto"/>
        </w:rPr>
        <w:t>Domain</w:t>
      </w:r>
      <w:r w:rsidR="001F4383">
        <w:rPr>
          <w:color w:val="auto"/>
        </w:rPr>
        <w:t xml:space="preserve"> about the execution</w:t>
      </w:r>
      <w:r>
        <w:rPr>
          <w:color w:val="auto"/>
          <w:lang w:val="en-US"/>
        </w:rPr>
        <w:t>,</w:t>
      </w:r>
      <w:r w:rsidR="00557AF4">
        <w:rPr>
          <w:color w:val="auto"/>
          <w:lang w:val="en-US"/>
        </w:rPr>
        <w:t xml:space="preserve"> and the </w:t>
      </w:r>
      <w:r w:rsidR="00557AF4" w:rsidRPr="00187957">
        <w:rPr>
          <w:i/>
          <w:color w:val="auto"/>
          <w:lang w:val="en-US"/>
        </w:rPr>
        <w:t>Penalty</w:t>
      </w:r>
      <w:r w:rsidR="00557AF4">
        <w:rPr>
          <w:color w:val="auto"/>
          <w:lang w:val="en-US"/>
        </w:rPr>
        <w:t xml:space="preserve"> is modified </w:t>
      </w:r>
      <w:r w:rsidR="001F4383">
        <w:rPr>
          <w:color w:val="auto"/>
          <w:lang w:val="en-US"/>
        </w:rPr>
        <w:t>accordingly.</w:t>
      </w:r>
    </w:p>
    <w:p w14:paraId="07E00D42" w14:textId="486BC740" w:rsidR="00BE0638" w:rsidRPr="004B7884" w:rsidRDefault="004B7884" w:rsidP="00FA42AD">
      <w:pPr>
        <w:pStyle w:val="UnorderedList"/>
        <w:numPr>
          <w:ilvl w:val="0"/>
          <w:numId w:val="4"/>
        </w:numPr>
        <w:jc w:val="both"/>
        <w:rPr>
          <w:color w:val="auto"/>
          <w:lang w:val="en-US"/>
        </w:rPr>
      </w:pPr>
      <w:r w:rsidRPr="004B7884">
        <w:rPr>
          <w:color w:val="auto"/>
          <w:lang w:val="en-US"/>
        </w:rPr>
        <w:t xml:space="preserve">When </w:t>
      </w:r>
      <w:r>
        <w:rPr>
          <w:color w:val="auto"/>
          <w:lang w:val="en-US"/>
        </w:rPr>
        <w:t xml:space="preserve">it is a revalidation due to </w:t>
      </w:r>
      <w:r w:rsidRPr="000733F5">
        <w:rPr>
          <w:color w:val="auto"/>
        </w:rPr>
        <w:t xml:space="preserve">an </w:t>
      </w:r>
      <w:r w:rsidRPr="000733F5">
        <w:rPr>
          <w:i/>
          <w:color w:val="auto"/>
        </w:rPr>
        <w:t>Incoming Instruction Approval Request</w:t>
      </w:r>
      <w:r w:rsidRPr="004B7884">
        <w:rPr>
          <w:color w:val="auto"/>
          <w:lang w:val="en-US"/>
        </w:rPr>
        <w:t xml:space="preserve">, </w:t>
      </w:r>
      <w:r>
        <w:rPr>
          <w:color w:val="auto"/>
          <w:lang w:val="en-US"/>
        </w:rPr>
        <w:t>the sub-</w:t>
      </w:r>
      <w:r w:rsidRPr="004B7884">
        <w:rPr>
          <w:color w:val="auto"/>
          <w:lang w:val="en-US"/>
        </w:rPr>
        <w:t xml:space="preserve"> </w:t>
      </w:r>
      <w:r w:rsidR="00920D8D">
        <w:rPr>
          <w:color w:val="auto"/>
          <w:lang w:val="en-US"/>
        </w:rPr>
        <w:t>function</w:t>
      </w:r>
      <w:r w:rsidRPr="004B7884">
        <w:rPr>
          <w:color w:val="auto"/>
          <w:lang w:val="en-US"/>
        </w:rPr>
        <w:t xml:space="preserve"> </w:t>
      </w:r>
      <w:r>
        <w:rPr>
          <w:color w:val="auto"/>
          <w:lang w:val="en-US"/>
        </w:rPr>
        <w:t>sets</w:t>
      </w:r>
      <w:r w:rsidRPr="004B7884">
        <w:rPr>
          <w:color w:val="auto"/>
        </w:rPr>
        <w:t xml:space="preserve"> </w:t>
      </w:r>
      <w:r>
        <w:rPr>
          <w:color w:val="auto"/>
        </w:rPr>
        <w:t xml:space="preserve">the </w:t>
      </w:r>
      <w:r w:rsidRPr="000733F5">
        <w:rPr>
          <w:color w:val="auto"/>
          <w:u w:val="single"/>
        </w:rPr>
        <w:t>Approval Status</w:t>
      </w:r>
      <w:r w:rsidRPr="000733F5">
        <w:rPr>
          <w:color w:val="auto"/>
        </w:rPr>
        <w:t xml:space="preserve"> </w:t>
      </w:r>
      <w:r>
        <w:rPr>
          <w:color w:val="auto"/>
        </w:rPr>
        <w:t>of</w:t>
      </w:r>
      <w:r w:rsidRPr="004B7884">
        <w:rPr>
          <w:color w:val="auto"/>
          <w:lang w:val="en-US"/>
        </w:rPr>
        <w:t xml:space="preserve"> the </w:t>
      </w:r>
      <w:r>
        <w:rPr>
          <w:color w:val="auto"/>
        </w:rPr>
        <w:t xml:space="preserve">related </w:t>
      </w:r>
      <w:r w:rsidRPr="00B15C6F">
        <w:rPr>
          <w:i/>
          <w:color w:val="auto"/>
        </w:rPr>
        <w:t xml:space="preserve">Penalty Modification </w:t>
      </w:r>
      <w:r w:rsidRPr="004B7884">
        <w:rPr>
          <w:color w:val="auto"/>
        </w:rPr>
        <w:t xml:space="preserve">as </w:t>
      </w:r>
      <w:r>
        <w:rPr>
          <w:color w:val="auto"/>
          <w:lang w:val="en-US"/>
        </w:rPr>
        <w:t>“Approved”</w:t>
      </w:r>
      <w:r w:rsidR="00E40724">
        <w:rPr>
          <w:color w:val="auto"/>
          <w:lang w:val="en-US"/>
        </w:rPr>
        <w:t xml:space="preserve"> and</w:t>
      </w:r>
      <w:r>
        <w:rPr>
          <w:color w:val="auto"/>
          <w:lang w:val="en-US"/>
        </w:rPr>
        <w:t xml:space="preserve"> </w:t>
      </w:r>
      <w:r w:rsidR="00E40724">
        <w:rPr>
          <w:color w:val="auto"/>
          <w:lang w:val="en-US"/>
        </w:rPr>
        <w:t xml:space="preserve">informs </w:t>
      </w:r>
      <w:r w:rsidR="00E40724">
        <w:rPr>
          <w:color w:val="auto"/>
          <w:u w:val="single"/>
        </w:rPr>
        <w:t>Interface</w:t>
      </w:r>
      <w:r w:rsidR="00E40724" w:rsidRPr="009345AE">
        <w:rPr>
          <w:i/>
          <w:color w:val="auto"/>
        </w:rPr>
        <w:t xml:space="preserve"> </w:t>
      </w:r>
      <w:r w:rsidR="00E40724" w:rsidRPr="00B0066F">
        <w:rPr>
          <w:color w:val="auto"/>
        </w:rPr>
        <w:t>Domain</w:t>
      </w:r>
      <w:r w:rsidR="00E40724">
        <w:rPr>
          <w:color w:val="auto"/>
        </w:rPr>
        <w:t xml:space="preserve">, executes </w:t>
      </w:r>
      <w:r w:rsidR="00E40724">
        <w:rPr>
          <w:color w:val="auto"/>
          <w:lang w:val="en-US"/>
        </w:rPr>
        <w:t xml:space="preserve">the </w:t>
      </w:r>
      <w:r w:rsidRPr="006B6CD0">
        <w:rPr>
          <w:i/>
          <w:color w:val="auto"/>
        </w:rPr>
        <w:t>Penalty Modification</w:t>
      </w:r>
      <w:r w:rsidRPr="009345AE">
        <w:rPr>
          <w:color w:val="auto"/>
        </w:rPr>
        <w:t xml:space="preserve"> </w:t>
      </w:r>
      <w:r>
        <w:rPr>
          <w:color w:val="auto"/>
          <w:lang w:val="en-US"/>
        </w:rPr>
        <w:t xml:space="preserve">(its </w:t>
      </w:r>
      <w:r w:rsidRPr="00475728">
        <w:rPr>
          <w:color w:val="auto"/>
          <w:u w:val="single"/>
          <w:lang w:val="en-US"/>
        </w:rPr>
        <w:t>Status</w:t>
      </w:r>
      <w:r>
        <w:rPr>
          <w:color w:val="auto"/>
          <w:lang w:val="en-US"/>
        </w:rPr>
        <w:t xml:space="preserve"> is set to “Executed”)</w:t>
      </w:r>
      <w:r w:rsidR="00E40724">
        <w:rPr>
          <w:color w:val="auto"/>
          <w:lang w:val="en-US"/>
        </w:rPr>
        <w:t xml:space="preserve"> </w:t>
      </w:r>
      <w:r>
        <w:rPr>
          <w:color w:val="auto"/>
          <w:lang w:val="en-US"/>
        </w:rPr>
        <w:t xml:space="preserve">and </w:t>
      </w:r>
      <w:r w:rsidR="00E40724">
        <w:rPr>
          <w:color w:val="auto"/>
          <w:lang w:val="en-US"/>
        </w:rPr>
        <w:t>modifies the</w:t>
      </w:r>
      <w:r>
        <w:rPr>
          <w:color w:val="auto"/>
          <w:lang w:val="en-US"/>
        </w:rPr>
        <w:t xml:space="preserve"> </w:t>
      </w:r>
      <w:r w:rsidRPr="00187957">
        <w:rPr>
          <w:i/>
          <w:color w:val="auto"/>
          <w:lang w:val="en-US"/>
        </w:rPr>
        <w:t>Penalty</w:t>
      </w:r>
      <w:r w:rsidR="00475728" w:rsidRPr="004B7884">
        <w:rPr>
          <w:color w:val="auto"/>
        </w:rPr>
        <w:t>:</w:t>
      </w:r>
    </w:p>
    <w:p w14:paraId="7D115435" w14:textId="2C48A9E5" w:rsidR="000733F5" w:rsidRDefault="001F4383" w:rsidP="00FA42AD">
      <w:pPr>
        <w:pStyle w:val="Paragraph"/>
        <w:jc w:val="both"/>
        <w:rPr>
          <w:color w:val="auto"/>
        </w:rPr>
      </w:pPr>
      <w:r>
        <w:rPr>
          <w:color w:val="auto"/>
        </w:rPr>
        <w:t xml:space="preserve">The modification of the </w:t>
      </w:r>
      <w:r w:rsidRPr="001F4383">
        <w:rPr>
          <w:i/>
          <w:color w:val="auto"/>
        </w:rPr>
        <w:t>Penalty</w:t>
      </w:r>
      <w:r>
        <w:rPr>
          <w:color w:val="auto"/>
        </w:rPr>
        <w:t xml:space="preserve"> is described for each Type of Request in the following sub-</w:t>
      </w:r>
      <w:r w:rsidR="00920D8D">
        <w:rPr>
          <w:color w:val="auto"/>
        </w:rPr>
        <w:t>function</w:t>
      </w:r>
      <w:r>
        <w:rPr>
          <w:color w:val="auto"/>
        </w:rPr>
        <w:t>s:</w:t>
      </w:r>
    </w:p>
    <w:p w14:paraId="0AFF51B3" w14:textId="77777777" w:rsidR="001F4383" w:rsidRPr="009345AE" w:rsidRDefault="001F4383" w:rsidP="00FA42AD">
      <w:pPr>
        <w:pStyle w:val="UnorderedList"/>
        <w:numPr>
          <w:ilvl w:val="0"/>
          <w:numId w:val="4"/>
        </w:numPr>
        <w:jc w:val="both"/>
        <w:rPr>
          <w:color w:val="auto"/>
          <w:lang w:val="en-US"/>
        </w:rPr>
      </w:pPr>
      <w:r w:rsidRPr="006B6CD0">
        <w:rPr>
          <w:i/>
          <w:color w:val="auto"/>
          <w:u w:val="single"/>
          <w:lang w:val="en-US"/>
        </w:rPr>
        <w:t>Perform Removal:</w:t>
      </w:r>
      <w:r w:rsidRPr="009345AE">
        <w:rPr>
          <w:color w:val="auto"/>
          <w:lang w:val="en-US"/>
        </w:rPr>
        <w:t xml:space="preserve"> </w:t>
      </w:r>
      <w:r>
        <w:rPr>
          <w:color w:val="auto"/>
          <w:lang w:val="en-US"/>
        </w:rPr>
        <w:t>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Pr>
          <w:color w:val="auto"/>
          <w:lang w:val="en-US"/>
        </w:rPr>
        <w:t xml:space="preserve"> is “REMO”; </w:t>
      </w:r>
    </w:p>
    <w:p w14:paraId="7FEE022F" w14:textId="77777777" w:rsidR="001F4383" w:rsidRPr="009345AE" w:rsidRDefault="001F4383" w:rsidP="00FA42AD">
      <w:pPr>
        <w:pStyle w:val="UnorderedList"/>
        <w:numPr>
          <w:ilvl w:val="0"/>
          <w:numId w:val="4"/>
        </w:numPr>
        <w:jc w:val="both"/>
        <w:rPr>
          <w:color w:val="auto"/>
          <w:lang w:val="en-US"/>
        </w:rPr>
      </w:pPr>
      <w:r w:rsidRPr="006B6CD0">
        <w:rPr>
          <w:i/>
          <w:color w:val="auto"/>
          <w:u w:val="single"/>
          <w:lang w:val="en-US"/>
        </w:rPr>
        <w:t>Perform Re-inclusion</w:t>
      </w:r>
      <w:r>
        <w:rPr>
          <w:color w:val="auto"/>
          <w:lang w:val="en-US"/>
        </w:rPr>
        <w:t>: 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Pr>
          <w:color w:val="auto"/>
          <w:lang w:val="en-US"/>
        </w:rPr>
        <w:t xml:space="preserve"> is “REIN”; </w:t>
      </w:r>
    </w:p>
    <w:p w14:paraId="68D6D42F" w14:textId="77777777" w:rsidR="001F4383" w:rsidRPr="009345AE" w:rsidRDefault="001F4383" w:rsidP="00FA42AD">
      <w:pPr>
        <w:pStyle w:val="UnorderedList"/>
        <w:numPr>
          <w:ilvl w:val="0"/>
          <w:numId w:val="4"/>
        </w:numPr>
        <w:jc w:val="both"/>
        <w:rPr>
          <w:color w:val="auto"/>
          <w:lang w:val="en-US"/>
        </w:rPr>
      </w:pPr>
      <w:r w:rsidRPr="006B6CD0">
        <w:rPr>
          <w:i/>
          <w:color w:val="auto"/>
          <w:u w:val="single"/>
          <w:lang w:val="en-US"/>
        </w:rPr>
        <w:t>Perform Switch:</w:t>
      </w:r>
      <w:r>
        <w:rPr>
          <w:color w:val="auto"/>
          <w:lang w:val="en-US"/>
        </w:rPr>
        <w:t xml:space="preserve"> 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Pr>
          <w:color w:val="auto"/>
          <w:lang w:val="en-US"/>
        </w:rPr>
        <w:t xml:space="preserve"> is “SWIC”;</w:t>
      </w:r>
    </w:p>
    <w:p w14:paraId="14970CE2" w14:textId="77777777" w:rsidR="001F4383" w:rsidRPr="009345AE" w:rsidRDefault="001F4383" w:rsidP="00FA42AD">
      <w:pPr>
        <w:pStyle w:val="UnorderedList"/>
        <w:numPr>
          <w:ilvl w:val="0"/>
          <w:numId w:val="4"/>
        </w:numPr>
        <w:jc w:val="both"/>
        <w:rPr>
          <w:color w:val="auto"/>
          <w:lang w:val="en-US"/>
        </w:rPr>
      </w:pPr>
      <w:r w:rsidRPr="006B6CD0">
        <w:rPr>
          <w:i/>
          <w:color w:val="auto"/>
          <w:u w:val="single"/>
          <w:lang w:val="en-US"/>
        </w:rPr>
        <w:t>Perform Re-allocation:</w:t>
      </w:r>
      <w:r>
        <w:rPr>
          <w:color w:val="auto"/>
          <w:lang w:val="en-US"/>
        </w:rPr>
        <w:t xml:space="preserve"> i</w:t>
      </w:r>
      <w:r w:rsidRPr="009345AE">
        <w:rPr>
          <w:color w:val="auto"/>
          <w:lang w:val="en-US"/>
        </w:rPr>
        <w:t xml:space="preserve">f the </w:t>
      </w:r>
      <w:r>
        <w:rPr>
          <w:color w:val="auto"/>
          <w:u w:val="single"/>
          <w:lang w:val="en-US"/>
        </w:rPr>
        <w:t>R</w:t>
      </w:r>
      <w:r w:rsidRPr="006B6CD0">
        <w:rPr>
          <w:color w:val="auto"/>
          <w:u w:val="single"/>
          <w:lang w:val="en-US"/>
        </w:rPr>
        <w:t>equest</w:t>
      </w:r>
      <w:r>
        <w:rPr>
          <w:color w:val="auto"/>
          <w:u w:val="single"/>
          <w:lang w:val="en-US"/>
        </w:rPr>
        <w:t xml:space="preserve"> </w:t>
      </w:r>
      <w:r w:rsidRPr="006B6CD0">
        <w:rPr>
          <w:color w:val="auto"/>
          <w:u w:val="single"/>
          <w:lang w:val="en-US"/>
        </w:rPr>
        <w:t>T</w:t>
      </w:r>
      <w:r>
        <w:rPr>
          <w:color w:val="auto"/>
          <w:u w:val="single"/>
          <w:lang w:val="en-US"/>
        </w:rPr>
        <w:t>ype</w:t>
      </w:r>
      <w:r w:rsidRPr="009345AE">
        <w:rPr>
          <w:color w:val="auto"/>
          <w:lang w:val="en-US"/>
        </w:rPr>
        <w:t xml:space="preserve"> is “RALO”.</w:t>
      </w:r>
    </w:p>
    <w:p w14:paraId="160BB71C" w14:textId="01D5EC9B" w:rsidR="00CF06D3" w:rsidRPr="009345AE" w:rsidRDefault="00A92761" w:rsidP="005A2D26">
      <w:pPr>
        <w:pStyle w:val="Paragraph"/>
        <w:spacing w:before="120" w:after="60"/>
        <w:jc w:val="both"/>
        <w:rPr>
          <w:i/>
          <w:iCs/>
          <w:color w:val="auto"/>
          <w:u w:val="single"/>
        </w:rPr>
      </w:pPr>
      <w:r w:rsidRPr="009345AE">
        <w:rPr>
          <w:i/>
          <w:color w:val="auto"/>
          <w:u w:val="single"/>
          <w:lang w:val="en-US"/>
        </w:rPr>
        <w:t xml:space="preserve">Perform </w:t>
      </w:r>
      <w:r w:rsidR="00CF06D3" w:rsidRPr="009345AE">
        <w:rPr>
          <w:i/>
          <w:iCs/>
          <w:color w:val="auto"/>
          <w:u w:val="single"/>
        </w:rPr>
        <w:t xml:space="preserve">Removal </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58E8A959" w14:textId="77777777" w:rsidTr="0077291A">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A7C7939" w14:textId="77777777" w:rsidR="00CF06D3" w:rsidRPr="005B3E27" w:rsidRDefault="00CF06D3" w:rsidP="00D51ECA">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443678E" w14:textId="17D2A85E" w:rsidR="00CF06D3" w:rsidRPr="005B3E27" w:rsidRDefault="002A5DB8" w:rsidP="00A43FE1">
            <w:pPr>
              <w:pStyle w:val="TableCellLeft"/>
              <w:jc w:val="both"/>
              <w:rPr>
                <w:color w:val="auto"/>
                <w:sz w:val="20"/>
                <w:szCs w:val="20"/>
              </w:rPr>
            </w:pPr>
            <w:r w:rsidRPr="005B3E27">
              <w:rPr>
                <w:bCs/>
                <w:i/>
                <w:iCs/>
                <w:color w:val="auto"/>
                <w:sz w:val="20"/>
                <w:szCs w:val="20"/>
              </w:rPr>
              <w:t>LCMM.PEM.MOD</w:t>
            </w:r>
            <w:r w:rsidR="00594A3E" w:rsidRPr="005B3E27">
              <w:rPr>
                <w:bCs/>
                <w:i/>
                <w:iCs/>
                <w:color w:val="auto"/>
                <w:sz w:val="20"/>
                <w:szCs w:val="20"/>
              </w:rPr>
              <w:t>.4.1.</w:t>
            </w:r>
          </w:p>
        </w:tc>
      </w:tr>
    </w:tbl>
    <w:p w14:paraId="5BD0DD23" w14:textId="151E4ED3" w:rsidR="00CF06D3" w:rsidRPr="009345AE" w:rsidRDefault="00D72B1C" w:rsidP="00506AA7">
      <w:pPr>
        <w:pStyle w:val="UnorderedList"/>
        <w:numPr>
          <w:ilvl w:val="0"/>
          <w:numId w:val="0"/>
        </w:numPr>
        <w:spacing w:after="120"/>
        <w:jc w:val="both"/>
        <w:rPr>
          <w:color w:val="auto"/>
        </w:rPr>
      </w:pPr>
      <w:r>
        <w:rPr>
          <w:color w:val="auto"/>
        </w:rPr>
        <w:t xml:space="preserve">The removal of a </w:t>
      </w:r>
      <w:r w:rsidRPr="00D72B1C">
        <w:rPr>
          <w:i/>
          <w:color w:val="auto"/>
        </w:rPr>
        <w:t xml:space="preserve">Penalty </w:t>
      </w:r>
      <w:r>
        <w:rPr>
          <w:color w:val="auto"/>
        </w:rPr>
        <w:t>consists of performing</w:t>
      </w:r>
      <w:r w:rsidR="0062614A" w:rsidRPr="009345AE">
        <w:rPr>
          <w:color w:val="auto"/>
        </w:rPr>
        <w:t xml:space="preserve"> </w:t>
      </w:r>
      <w:r w:rsidR="00E36CA7" w:rsidRPr="009345AE">
        <w:rPr>
          <w:color w:val="auto"/>
        </w:rPr>
        <w:t xml:space="preserve">the following </w:t>
      </w:r>
      <w:r w:rsidR="006F0A8B">
        <w:rPr>
          <w:color w:val="auto"/>
        </w:rPr>
        <w:t xml:space="preserve">actions </w:t>
      </w:r>
      <w:r>
        <w:rPr>
          <w:color w:val="auto"/>
        </w:rPr>
        <w:t xml:space="preserve">over it </w:t>
      </w:r>
      <w:r w:rsidR="00485E36" w:rsidRPr="009345AE">
        <w:rPr>
          <w:b/>
          <w:color w:val="auto"/>
        </w:rPr>
        <w:t>{T2S.22.330}</w:t>
      </w:r>
      <w:r w:rsidR="008F6FCA" w:rsidRPr="009345AE">
        <w:rPr>
          <w:color w:val="auto"/>
        </w:rPr>
        <w:t>:</w:t>
      </w:r>
    </w:p>
    <w:p w14:paraId="37A8D4A9" w14:textId="44C626B4" w:rsidR="00CF06D3" w:rsidRPr="009345AE" w:rsidRDefault="005255EA" w:rsidP="00FA42AD">
      <w:pPr>
        <w:pStyle w:val="UnorderedList"/>
        <w:numPr>
          <w:ilvl w:val="0"/>
          <w:numId w:val="4"/>
        </w:numPr>
        <w:jc w:val="both"/>
        <w:rPr>
          <w:color w:val="auto"/>
        </w:rPr>
      </w:pPr>
      <w:r>
        <w:rPr>
          <w:color w:val="auto"/>
        </w:rPr>
        <w:lastRenderedPageBreak/>
        <w:t>Set</w:t>
      </w:r>
      <w:r w:rsidR="006F0A8B">
        <w:rPr>
          <w:color w:val="auto"/>
        </w:rPr>
        <w:t xml:space="preserve"> the </w:t>
      </w:r>
      <w:r w:rsidR="002A0B0D" w:rsidRPr="002A0B0D">
        <w:rPr>
          <w:color w:val="auto"/>
          <w:u w:val="single"/>
        </w:rPr>
        <w:t>S</w:t>
      </w:r>
      <w:r w:rsidR="00CF06D3" w:rsidRPr="002A0B0D">
        <w:rPr>
          <w:color w:val="auto"/>
          <w:u w:val="single"/>
        </w:rPr>
        <w:t>tatus</w:t>
      </w:r>
      <w:r w:rsidR="006F0A8B" w:rsidRPr="006F0A8B">
        <w:rPr>
          <w:color w:val="auto"/>
        </w:rPr>
        <w:t xml:space="preserve"> </w:t>
      </w:r>
      <w:r w:rsidR="00CF06D3" w:rsidRPr="009345AE">
        <w:rPr>
          <w:color w:val="auto"/>
        </w:rPr>
        <w:t>to “</w:t>
      </w:r>
      <w:r w:rsidR="00CF06D3" w:rsidRPr="009345AE">
        <w:rPr>
          <w:i/>
          <w:color w:val="auto"/>
        </w:rPr>
        <w:t>Removed</w:t>
      </w:r>
      <w:r w:rsidR="00CF06D3" w:rsidRPr="009345AE">
        <w:rPr>
          <w:color w:val="auto"/>
        </w:rPr>
        <w:t>”</w:t>
      </w:r>
      <w:r w:rsidR="00162BE4" w:rsidRPr="009345AE">
        <w:rPr>
          <w:color w:val="auto"/>
        </w:rPr>
        <w:t xml:space="preserve"> (“REMO”)</w:t>
      </w:r>
      <w:r w:rsidR="00CF06D3" w:rsidRPr="009345AE">
        <w:rPr>
          <w:color w:val="auto"/>
        </w:rPr>
        <w:t>;</w:t>
      </w:r>
    </w:p>
    <w:p w14:paraId="23B06CE4" w14:textId="7EB0C1C9" w:rsidR="00162BE4" w:rsidRPr="009345AE" w:rsidRDefault="00F814C7" w:rsidP="00FA42AD">
      <w:pPr>
        <w:pStyle w:val="UnorderedList"/>
        <w:numPr>
          <w:ilvl w:val="0"/>
          <w:numId w:val="4"/>
        </w:numPr>
        <w:jc w:val="both"/>
        <w:rPr>
          <w:color w:val="auto"/>
        </w:rPr>
      </w:pPr>
      <w:r>
        <w:rPr>
          <w:color w:val="auto"/>
        </w:rPr>
        <w:t>Set</w:t>
      </w:r>
      <w:r w:rsidR="006F0A8B">
        <w:rPr>
          <w:color w:val="auto"/>
        </w:rPr>
        <w:t xml:space="preserve"> the </w:t>
      </w:r>
      <w:r w:rsidR="002C41A2" w:rsidRPr="002C41A2">
        <w:rPr>
          <w:color w:val="auto"/>
          <w:u w:val="single"/>
        </w:rPr>
        <w:t>R</w:t>
      </w:r>
      <w:r>
        <w:rPr>
          <w:color w:val="auto"/>
          <w:u w:val="single"/>
        </w:rPr>
        <w:t>eason</w:t>
      </w:r>
      <w:r w:rsidR="00A905CC" w:rsidRPr="009345AE">
        <w:rPr>
          <w:color w:val="auto"/>
        </w:rPr>
        <w:t xml:space="preserve"> </w:t>
      </w:r>
      <w:r>
        <w:rPr>
          <w:color w:val="auto"/>
        </w:rPr>
        <w:t xml:space="preserve">with the value of the </w:t>
      </w:r>
      <w:r w:rsidRPr="002C41A2">
        <w:rPr>
          <w:color w:val="auto"/>
          <w:u w:val="single"/>
        </w:rPr>
        <w:t>Removal Reason Code</w:t>
      </w:r>
      <w:r w:rsidRPr="009345AE">
        <w:rPr>
          <w:color w:val="auto"/>
        </w:rPr>
        <w:t xml:space="preserve"> </w:t>
      </w:r>
      <w:r w:rsidR="006F0A8B">
        <w:rPr>
          <w:color w:val="auto"/>
        </w:rPr>
        <w:t xml:space="preserve">provided </w:t>
      </w:r>
      <w:r w:rsidR="00B74ECC">
        <w:rPr>
          <w:color w:val="auto"/>
        </w:rPr>
        <w:t xml:space="preserve">in the </w:t>
      </w:r>
      <w:r w:rsidR="006F0A8B" w:rsidRPr="006F0A8B">
        <w:rPr>
          <w:i/>
          <w:color w:val="auto"/>
        </w:rPr>
        <w:t>Penalty Modification</w:t>
      </w:r>
      <w:r w:rsidR="006F0A8B" w:rsidRPr="00F814C7">
        <w:rPr>
          <w:color w:val="auto"/>
        </w:rPr>
        <w:t>, i.e. one of the following</w:t>
      </w:r>
      <w:r w:rsidR="006F0A8B">
        <w:rPr>
          <w:i/>
          <w:color w:val="auto"/>
        </w:rPr>
        <w:t>:</w:t>
      </w:r>
    </w:p>
    <w:p w14:paraId="2357880A" w14:textId="762A7C24" w:rsidR="00E36CA7" w:rsidRPr="009345AE" w:rsidRDefault="00E36CA7" w:rsidP="00FA42AD">
      <w:pPr>
        <w:pStyle w:val="T2Bullet3"/>
        <w:numPr>
          <w:ilvl w:val="0"/>
          <w:numId w:val="10"/>
        </w:numPr>
        <w:tabs>
          <w:tab w:val="clear" w:pos="2268"/>
        </w:tabs>
        <w:spacing w:before="85" w:after="0"/>
        <w:rPr>
          <w:rFonts w:eastAsia="Tahoma" w:cs="Tahoma"/>
          <w:lang w:eastAsia="en-GB"/>
        </w:rPr>
      </w:pPr>
      <w:r w:rsidRPr="009345AE">
        <w:rPr>
          <w:rFonts w:eastAsia="Tahoma" w:cs="Tahoma"/>
          <w:lang w:eastAsia="en-GB"/>
        </w:rPr>
        <w:t xml:space="preserve">“'INSO”: </w:t>
      </w:r>
      <w:r w:rsidR="002C41A2" w:rsidRPr="002A0B0D">
        <w:rPr>
          <w:i/>
        </w:rPr>
        <w:t>Penalty</w:t>
      </w:r>
      <w:r w:rsidR="002C41A2">
        <w:t xml:space="preserve"> </w:t>
      </w:r>
      <w:r w:rsidRPr="009345AE">
        <w:rPr>
          <w:rFonts w:eastAsia="Tahoma" w:cs="Tahoma"/>
          <w:lang w:eastAsia="en-GB"/>
        </w:rPr>
        <w:t>was removed because insolvency proceedings are opened against the failing participant</w:t>
      </w:r>
      <w:r w:rsidR="00C66F79">
        <w:rPr>
          <w:rFonts w:eastAsia="Tahoma" w:cs="Tahoma"/>
          <w:lang w:eastAsia="en-GB"/>
        </w:rPr>
        <w:t>;</w:t>
      </w:r>
    </w:p>
    <w:p w14:paraId="700AB4F5" w14:textId="52C2FEE3" w:rsidR="00E36CA7" w:rsidRPr="009345AE" w:rsidRDefault="00E36CA7" w:rsidP="00FA42AD">
      <w:pPr>
        <w:pStyle w:val="T2Bullet3"/>
        <w:numPr>
          <w:ilvl w:val="0"/>
          <w:numId w:val="10"/>
        </w:numPr>
        <w:tabs>
          <w:tab w:val="clear" w:pos="2268"/>
        </w:tabs>
        <w:spacing w:before="85" w:after="0"/>
        <w:rPr>
          <w:rFonts w:eastAsia="Tahoma" w:cs="Tahoma"/>
          <w:lang w:eastAsia="en-GB"/>
        </w:rPr>
      </w:pPr>
      <w:r w:rsidRPr="009345AE">
        <w:rPr>
          <w:rFonts w:eastAsia="Tahoma" w:cs="Tahoma"/>
          <w:lang w:eastAsia="en-GB"/>
        </w:rPr>
        <w:t xml:space="preserve">“SESU”: </w:t>
      </w:r>
      <w:r w:rsidR="002C41A2" w:rsidRPr="002A0B0D">
        <w:rPr>
          <w:i/>
        </w:rPr>
        <w:t>Penalty</w:t>
      </w:r>
      <w:r w:rsidR="002C41A2">
        <w:t xml:space="preserve"> </w:t>
      </w:r>
      <w:r w:rsidRPr="009345AE">
        <w:rPr>
          <w:rFonts w:eastAsia="Tahoma" w:cs="Tahoma"/>
          <w:lang w:eastAsia="en-GB"/>
        </w:rPr>
        <w:t xml:space="preserve">was removed because of </w:t>
      </w:r>
      <w:r w:rsidRPr="002C41A2">
        <w:rPr>
          <w:rFonts w:eastAsia="Tahoma" w:cs="Tahoma"/>
          <w:u w:val="single"/>
          <w:lang w:eastAsia="en-GB"/>
        </w:rPr>
        <w:t>ISIN</w:t>
      </w:r>
      <w:r w:rsidRPr="009345AE">
        <w:rPr>
          <w:rFonts w:eastAsia="Tahoma" w:cs="Tahoma"/>
          <w:lang w:eastAsia="en-GB"/>
        </w:rPr>
        <w:t xml:space="preserve"> suspension from settlement due to a reconciliation issue under Article 65 (2) and (6) of the RTS on CSD Requirements</w:t>
      </w:r>
      <w:r w:rsidR="00C66F79">
        <w:rPr>
          <w:rFonts w:eastAsia="Tahoma" w:cs="Tahoma"/>
          <w:lang w:eastAsia="en-GB"/>
        </w:rPr>
        <w:t>;</w:t>
      </w:r>
    </w:p>
    <w:p w14:paraId="65CD0639" w14:textId="652DD96D" w:rsidR="00E36CA7" w:rsidRPr="009345AE" w:rsidRDefault="00E36CA7" w:rsidP="00FA42AD">
      <w:pPr>
        <w:pStyle w:val="T2Bullet3"/>
        <w:numPr>
          <w:ilvl w:val="0"/>
          <w:numId w:val="10"/>
        </w:numPr>
        <w:tabs>
          <w:tab w:val="clear" w:pos="2268"/>
        </w:tabs>
        <w:spacing w:before="85" w:after="0"/>
        <w:rPr>
          <w:rFonts w:eastAsia="Tahoma" w:cs="Tahoma"/>
          <w:lang w:eastAsia="en-GB"/>
        </w:rPr>
      </w:pPr>
      <w:r w:rsidRPr="009345AE">
        <w:rPr>
          <w:rFonts w:eastAsia="Tahoma" w:cs="Tahoma"/>
          <w:lang w:eastAsia="en-GB"/>
        </w:rPr>
        <w:t xml:space="preserve">“SUSP”: </w:t>
      </w:r>
      <w:r w:rsidR="002C41A2" w:rsidRPr="002A0B0D">
        <w:rPr>
          <w:i/>
        </w:rPr>
        <w:t>Penalty</w:t>
      </w:r>
      <w:r w:rsidR="002C41A2">
        <w:t xml:space="preserve"> </w:t>
      </w:r>
      <w:r w:rsidRPr="009345AE">
        <w:rPr>
          <w:rFonts w:eastAsia="Tahoma" w:cs="Tahoma"/>
          <w:lang w:eastAsia="en-GB"/>
        </w:rPr>
        <w:t xml:space="preserve">was removed because of </w:t>
      </w:r>
      <w:r w:rsidRPr="002C41A2">
        <w:rPr>
          <w:rFonts w:eastAsia="Tahoma" w:cs="Tahoma"/>
          <w:u w:val="single"/>
          <w:lang w:eastAsia="en-GB"/>
        </w:rPr>
        <w:t>ISIN</w:t>
      </w:r>
      <w:r w:rsidRPr="009345AE">
        <w:rPr>
          <w:rFonts w:eastAsia="Tahoma" w:cs="Tahoma"/>
          <w:lang w:eastAsia="en-GB"/>
        </w:rPr>
        <w:t xml:space="preserve"> suspension from trading</w:t>
      </w:r>
      <w:r w:rsidR="00C66F79">
        <w:rPr>
          <w:rFonts w:eastAsia="Tahoma" w:cs="Tahoma"/>
          <w:lang w:eastAsia="en-GB"/>
        </w:rPr>
        <w:t>;</w:t>
      </w:r>
    </w:p>
    <w:p w14:paraId="1D3C8392" w14:textId="7C531DEE" w:rsidR="00E36CA7" w:rsidRPr="009345AE" w:rsidRDefault="00E36CA7" w:rsidP="00FA42AD">
      <w:pPr>
        <w:pStyle w:val="T2Bullet3"/>
        <w:numPr>
          <w:ilvl w:val="0"/>
          <w:numId w:val="10"/>
        </w:numPr>
        <w:tabs>
          <w:tab w:val="clear" w:pos="2268"/>
        </w:tabs>
        <w:spacing w:before="85" w:after="0"/>
        <w:rPr>
          <w:rFonts w:eastAsia="Tahoma" w:cs="Tahoma"/>
          <w:lang w:eastAsia="en-GB"/>
        </w:rPr>
      </w:pPr>
      <w:r w:rsidRPr="009345AE">
        <w:rPr>
          <w:rFonts w:eastAsia="Tahoma" w:cs="Tahoma"/>
          <w:lang w:eastAsia="en-GB"/>
        </w:rPr>
        <w:t xml:space="preserve">“SEMP”: </w:t>
      </w:r>
      <w:r w:rsidR="002C41A2" w:rsidRPr="002A0B0D">
        <w:rPr>
          <w:i/>
        </w:rPr>
        <w:t>Penalty</w:t>
      </w:r>
      <w:r w:rsidR="002C41A2">
        <w:t xml:space="preserve"> </w:t>
      </w:r>
      <w:r w:rsidR="00ED5954">
        <w:rPr>
          <w:rFonts w:eastAsia="Tahoma" w:cs="Tahoma"/>
          <w:lang w:eastAsia="en-GB"/>
        </w:rPr>
        <w:t xml:space="preserve">was removed because the </w:t>
      </w:r>
      <w:r w:rsidR="00ED5954" w:rsidRPr="00ED5954">
        <w:rPr>
          <w:rFonts w:eastAsia="Tahoma" w:cs="Tahoma"/>
          <w:i/>
          <w:lang w:eastAsia="en-GB"/>
        </w:rPr>
        <w:t>S</w:t>
      </w:r>
      <w:r w:rsidRPr="00ED5954">
        <w:rPr>
          <w:rFonts w:eastAsia="Tahoma" w:cs="Tahoma"/>
          <w:i/>
          <w:lang w:eastAsia="en-GB"/>
        </w:rPr>
        <w:t xml:space="preserve">ettlement </w:t>
      </w:r>
      <w:r w:rsidR="00ED5954" w:rsidRPr="00ED5954">
        <w:rPr>
          <w:rFonts w:eastAsia="Tahoma" w:cs="Tahoma"/>
          <w:i/>
          <w:lang w:eastAsia="en-GB"/>
        </w:rPr>
        <w:t>I</w:t>
      </w:r>
      <w:r w:rsidRPr="00ED5954">
        <w:rPr>
          <w:rFonts w:eastAsia="Tahoma" w:cs="Tahoma"/>
          <w:i/>
          <w:lang w:eastAsia="en-GB"/>
        </w:rPr>
        <w:t>nstructions</w:t>
      </w:r>
      <w:r w:rsidRPr="009345AE">
        <w:rPr>
          <w:rFonts w:eastAsia="Tahoma" w:cs="Tahoma"/>
          <w:lang w:eastAsia="en-GB"/>
        </w:rPr>
        <w:t xml:space="preserve"> involved cash settlement outside the securities settlement system operated by the CSD if, on the respective day, the relevant payment system is closed for settlement</w:t>
      </w:r>
      <w:r w:rsidR="00C66F79">
        <w:rPr>
          <w:rFonts w:eastAsia="Tahoma" w:cs="Tahoma"/>
          <w:lang w:eastAsia="en-GB"/>
        </w:rPr>
        <w:t>;</w:t>
      </w:r>
    </w:p>
    <w:p w14:paraId="697F18F8" w14:textId="018B8BE2" w:rsidR="00E36CA7" w:rsidRPr="009345AE" w:rsidRDefault="00FA42AD" w:rsidP="00FA42AD">
      <w:pPr>
        <w:pStyle w:val="T2Bullet3"/>
        <w:numPr>
          <w:ilvl w:val="0"/>
          <w:numId w:val="10"/>
        </w:numPr>
        <w:tabs>
          <w:tab w:val="clear" w:pos="2268"/>
        </w:tabs>
        <w:spacing w:before="85" w:after="0"/>
        <w:rPr>
          <w:rFonts w:eastAsia="Tahoma" w:cs="Tahoma"/>
          <w:lang w:eastAsia="en-GB"/>
        </w:rPr>
      </w:pPr>
      <w:r>
        <w:t>“T</w:t>
      </w:r>
      <w:r w:rsidR="00E36CA7" w:rsidRPr="009345AE">
        <w:t xml:space="preserve">ECH”: </w:t>
      </w:r>
      <w:r w:rsidR="002C41A2" w:rsidRPr="002A0B0D">
        <w:rPr>
          <w:i/>
        </w:rPr>
        <w:t>Penalty</w:t>
      </w:r>
      <w:r w:rsidR="002C41A2">
        <w:t xml:space="preserve"> </w:t>
      </w:r>
      <w:r w:rsidR="00E36CA7" w:rsidRPr="009345AE">
        <w:rPr>
          <w:rFonts w:eastAsia="Tahoma" w:cs="Tahoma"/>
          <w:lang w:eastAsia="en-GB"/>
        </w:rPr>
        <w:t>was removed because there were technical impossibilities at the CSD level that prevent settlement, such as: a failure of the infrastructure components, a cyb</w:t>
      </w:r>
      <w:r w:rsidR="00C66F79">
        <w:rPr>
          <w:rFonts w:eastAsia="Tahoma" w:cs="Tahoma"/>
          <w:lang w:eastAsia="en-GB"/>
        </w:rPr>
        <w:t>er-attack, network problems; or</w:t>
      </w:r>
    </w:p>
    <w:p w14:paraId="4B32D828" w14:textId="5DDC81CF" w:rsidR="00E36CA7" w:rsidRPr="009345AE" w:rsidRDefault="00E36CA7" w:rsidP="00FA42AD">
      <w:pPr>
        <w:pStyle w:val="T2Bullet3"/>
        <w:numPr>
          <w:ilvl w:val="0"/>
          <w:numId w:val="10"/>
        </w:numPr>
        <w:tabs>
          <w:tab w:val="clear" w:pos="2268"/>
        </w:tabs>
        <w:spacing w:before="85" w:after="0"/>
        <w:rPr>
          <w:rFonts w:eastAsia="Tahoma" w:cs="Tahoma"/>
          <w:lang w:eastAsia="en-GB"/>
        </w:rPr>
      </w:pPr>
      <w:r w:rsidRPr="009345AE">
        <w:rPr>
          <w:rFonts w:eastAsia="Tahoma" w:cs="Tahoma"/>
          <w:lang w:eastAsia="en-GB"/>
        </w:rPr>
        <w:t xml:space="preserve">“OTHR”: Removed </w:t>
      </w:r>
      <w:r w:rsidR="002C41A2" w:rsidRPr="002A0B0D">
        <w:rPr>
          <w:i/>
        </w:rPr>
        <w:t>Penalty</w:t>
      </w:r>
      <w:r w:rsidR="002C41A2">
        <w:t xml:space="preserve"> </w:t>
      </w:r>
      <w:r w:rsidRPr="009345AE">
        <w:rPr>
          <w:rFonts w:eastAsia="Tahoma" w:cs="Tahoma"/>
          <w:lang w:eastAsia="en-GB"/>
        </w:rPr>
        <w:t xml:space="preserve">due to a </w:t>
      </w:r>
      <w:r w:rsidR="00C66F79">
        <w:rPr>
          <w:rFonts w:eastAsia="Tahoma" w:cs="Tahoma"/>
          <w:lang w:eastAsia="en-GB"/>
        </w:rPr>
        <w:t>non-standard reason by the CSD.</w:t>
      </w:r>
    </w:p>
    <w:p w14:paraId="62F31728" w14:textId="66013C13" w:rsidR="00CF06D3" w:rsidRPr="009345AE" w:rsidRDefault="006F0A8B" w:rsidP="00FA42AD">
      <w:pPr>
        <w:pStyle w:val="UnorderedList"/>
        <w:numPr>
          <w:ilvl w:val="0"/>
          <w:numId w:val="4"/>
        </w:numPr>
        <w:jc w:val="both"/>
        <w:rPr>
          <w:color w:val="auto"/>
        </w:rPr>
      </w:pPr>
      <w:r>
        <w:rPr>
          <w:color w:val="auto"/>
        </w:rPr>
        <w:t xml:space="preserve">In case the </w:t>
      </w:r>
      <w:r w:rsidRPr="002C41A2">
        <w:rPr>
          <w:color w:val="auto"/>
          <w:u w:val="single"/>
        </w:rPr>
        <w:t>Removal Reason Code</w:t>
      </w:r>
      <w:r>
        <w:rPr>
          <w:color w:val="auto"/>
        </w:rPr>
        <w:t xml:space="preserve"> is “OTHR”, sto</w:t>
      </w:r>
      <w:r w:rsidR="005255EA">
        <w:rPr>
          <w:color w:val="auto"/>
        </w:rPr>
        <w:t>re</w:t>
      </w:r>
      <w:r>
        <w:rPr>
          <w:color w:val="auto"/>
        </w:rPr>
        <w:t xml:space="preserve"> the</w:t>
      </w:r>
      <w:r w:rsidR="00162BE4" w:rsidRPr="009345AE">
        <w:rPr>
          <w:color w:val="auto"/>
        </w:rPr>
        <w:t xml:space="preserve"> </w:t>
      </w:r>
      <w:r w:rsidR="002C41A2" w:rsidRPr="002C41A2">
        <w:rPr>
          <w:color w:val="auto"/>
          <w:u w:val="single"/>
        </w:rPr>
        <w:t>D</w:t>
      </w:r>
      <w:r w:rsidR="00CF06D3" w:rsidRPr="002C41A2">
        <w:rPr>
          <w:color w:val="auto"/>
          <w:u w:val="single"/>
        </w:rPr>
        <w:t xml:space="preserve">escription </w:t>
      </w:r>
      <w:r w:rsidR="002C41A2" w:rsidRPr="002C41A2">
        <w:rPr>
          <w:color w:val="auto"/>
          <w:u w:val="single"/>
        </w:rPr>
        <w:t>T</w:t>
      </w:r>
      <w:r w:rsidR="00162BE4" w:rsidRPr="002C41A2">
        <w:rPr>
          <w:color w:val="auto"/>
          <w:u w:val="single"/>
        </w:rPr>
        <w:t>ext</w:t>
      </w:r>
      <w:r w:rsidR="00162BE4" w:rsidRPr="009345AE">
        <w:rPr>
          <w:color w:val="auto"/>
        </w:rPr>
        <w:t xml:space="preserve"> </w:t>
      </w:r>
      <w:r w:rsidR="00B74ECC">
        <w:rPr>
          <w:color w:val="auto"/>
        </w:rPr>
        <w:t xml:space="preserve">provided in the </w:t>
      </w:r>
      <w:r w:rsidRPr="006F0A8B">
        <w:rPr>
          <w:i/>
          <w:color w:val="auto"/>
        </w:rPr>
        <w:t>Penalty Modification</w:t>
      </w:r>
      <w:r w:rsidR="00C1086D">
        <w:rPr>
          <w:color w:val="auto"/>
        </w:rPr>
        <w:t>;</w:t>
      </w:r>
    </w:p>
    <w:p w14:paraId="6AD38C59" w14:textId="0A619B9E" w:rsidR="00A905CC" w:rsidRPr="009345AE" w:rsidRDefault="005255EA" w:rsidP="00FA42AD">
      <w:pPr>
        <w:pStyle w:val="UnorderedList"/>
        <w:numPr>
          <w:ilvl w:val="0"/>
          <w:numId w:val="4"/>
        </w:numPr>
        <w:jc w:val="both"/>
        <w:rPr>
          <w:color w:val="auto"/>
        </w:rPr>
      </w:pPr>
      <w:r>
        <w:rPr>
          <w:color w:val="auto"/>
        </w:rPr>
        <w:t>Set</w:t>
      </w:r>
      <w:r w:rsidR="006F0A8B">
        <w:rPr>
          <w:color w:val="auto"/>
        </w:rPr>
        <w:t xml:space="preserve"> the </w:t>
      </w:r>
      <w:r w:rsidR="002C41A2" w:rsidRPr="002C41A2">
        <w:rPr>
          <w:color w:val="auto"/>
          <w:u w:val="single"/>
        </w:rPr>
        <w:t>A</w:t>
      </w:r>
      <w:r w:rsidR="00A905CC" w:rsidRPr="002C41A2">
        <w:rPr>
          <w:color w:val="auto"/>
          <w:u w:val="single"/>
        </w:rPr>
        <w:t>mount</w:t>
      </w:r>
      <w:r w:rsidR="00A905CC" w:rsidRPr="009345AE">
        <w:rPr>
          <w:color w:val="auto"/>
        </w:rPr>
        <w:t xml:space="preserve"> </w:t>
      </w:r>
      <w:r w:rsidR="006F0A8B">
        <w:rPr>
          <w:color w:val="auto"/>
        </w:rPr>
        <w:t xml:space="preserve">of the </w:t>
      </w:r>
      <w:r w:rsidR="006F0A8B" w:rsidRPr="002A0B0D">
        <w:rPr>
          <w:i/>
          <w:color w:val="auto"/>
        </w:rPr>
        <w:t>Penalty</w:t>
      </w:r>
      <w:r w:rsidR="006F0A8B">
        <w:rPr>
          <w:color w:val="auto"/>
        </w:rPr>
        <w:t xml:space="preserve"> </w:t>
      </w:r>
      <w:r w:rsidR="00C1086D">
        <w:rPr>
          <w:color w:val="auto"/>
        </w:rPr>
        <w:t xml:space="preserve">to zero; </w:t>
      </w:r>
    </w:p>
    <w:p w14:paraId="033F1289" w14:textId="36177453" w:rsidR="00A905CC" w:rsidRPr="009345AE" w:rsidRDefault="006F0A8B" w:rsidP="00FA42AD">
      <w:pPr>
        <w:pStyle w:val="UnorderedList"/>
        <w:numPr>
          <w:ilvl w:val="0"/>
          <w:numId w:val="4"/>
        </w:numPr>
        <w:jc w:val="both"/>
        <w:rPr>
          <w:color w:val="auto"/>
        </w:rPr>
      </w:pPr>
      <w:r>
        <w:rPr>
          <w:color w:val="auto"/>
        </w:rPr>
        <w:t>U</w:t>
      </w:r>
      <w:r w:rsidR="005255EA">
        <w:rPr>
          <w:color w:val="auto"/>
        </w:rPr>
        <w:t>pdate</w:t>
      </w:r>
      <w:r>
        <w:rPr>
          <w:color w:val="auto"/>
        </w:rPr>
        <w:t xml:space="preserve"> the </w:t>
      </w:r>
      <w:r w:rsidR="00A905CC" w:rsidRPr="002C41A2">
        <w:rPr>
          <w:color w:val="auto"/>
          <w:u w:val="single"/>
        </w:rPr>
        <w:t>Update Timestamp</w:t>
      </w:r>
      <w:r w:rsidR="00C1086D">
        <w:rPr>
          <w:color w:val="auto"/>
        </w:rPr>
        <w:t xml:space="preserve">; </w:t>
      </w:r>
    </w:p>
    <w:p w14:paraId="64F00579" w14:textId="69476CA7" w:rsidR="00C1086D" w:rsidRDefault="005255EA" w:rsidP="00FA42AD">
      <w:pPr>
        <w:pStyle w:val="UnorderedList"/>
        <w:numPr>
          <w:ilvl w:val="0"/>
          <w:numId w:val="4"/>
        </w:numPr>
        <w:jc w:val="both"/>
        <w:rPr>
          <w:color w:val="auto"/>
        </w:rPr>
      </w:pPr>
      <w:r>
        <w:rPr>
          <w:color w:val="auto"/>
        </w:rPr>
        <w:t>Set</w:t>
      </w:r>
      <w:r w:rsidR="006F0A8B">
        <w:rPr>
          <w:color w:val="auto"/>
        </w:rPr>
        <w:t xml:space="preserve"> the</w:t>
      </w:r>
      <w:r w:rsidR="002C41A2">
        <w:rPr>
          <w:color w:val="auto"/>
        </w:rPr>
        <w:t xml:space="preserve"> </w:t>
      </w:r>
      <w:r w:rsidR="006F0A8B">
        <w:rPr>
          <w:color w:val="auto"/>
          <w:u w:val="single"/>
        </w:rPr>
        <w:t>To be recalculated flag</w:t>
      </w:r>
      <w:r w:rsidR="006F0A8B">
        <w:rPr>
          <w:color w:val="auto"/>
        </w:rPr>
        <w:t xml:space="preserve"> </w:t>
      </w:r>
      <w:r w:rsidR="002C41A2">
        <w:rPr>
          <w:color w:val="auto"/>
        </w:rPr>
        <w:t xml:space="preserve">to </w:t>
      </w:r>
      <w:r w:rsidR="00AB7DA1">
        <w:rPr>
          <w:color w:val="auto"/>
        </w:rPr>
        <w:t>“False”</w:t>
      </w:r>
      <w:r w:rsidR="00D72B1C">
        <w:rPr>
          <w:color w:val="auto"/>
        </w:rPr>
        <w:t>;</w:t>
      </w:r>
    </w:p>
    <w:p w14:paraId="794B7AC3" w14:textId="2CC18FA9" w:rsidR="00A905CC" w:rsidRPr="009345AE" w:rsidRDefault="003B60CB" w:rsidP="00FA42AD">
      <w:pPr>
        <w:pStyle w:val="UnorderedList"/>
        <w:numPr>
          <w:ilvl w:val="0"/>
          <w:numId w:val="4"/>
        </w:numPr>
        <w:jc w:val="both"/>
        <w:rPr>
          <w:color w:val="auto"/>
        </w:rPr>
      </w:pPr>
      <w:r>
        <w:rPr>
          <w:color w:val="auto"/>
        </w:rPr>
        <w:t>Flags</w:t>
      </w:r>
      <w:r w:rsidR="006F0A8B">
        <w:rPr>
          <w:color w:val="auto"/>
        </w:rPr>
        <w:t xml:space="preserve"> the</w:t>
      </w:r>
      <w:r w:rsidR="00C1086D">
        <w:rPr>
          <w:color w:val="auto"/>
        </w:rPr>
        <w:t xml:space="preserve"> </w:t>
      </w:r>
      <w:r w:rsidR="00C1086D" w:rsidRPr="00C1086D">
        <w:rPr>
          <w:i/>
          <w:color w:val="auto"/>
        </w:rPr>
        <w:t>Penalty</w:t>
      </w:r>
      <w:r w:rsidR="00C1086D">
        <w:rPr>
          <w:color w:val="auto"/>
        </w:rPr>
        <w:t xml:space="preserve"> </w:t>
      </w:r>
      <w:r w:rsidR="00C16275">
        <w:rPr>
          <w:color w:val="auto"/>
        </w:rPr>
        <w:t>for reporting</w:t>
      </w:r>
      <w:r w:rsidR="00C1086D">
        <w:rPr>
          <w:color w:val="auto"/>
        </w:rPr>
        <w:t xml:space="preserve"> due to its modification</w:t>
      </w:r>
      <w:r w:rsidR="00D72B1C">
        <w:rPr>
          <w:color w:val="auto"/>
        </w:rPr>
        <w:t xml:space="preserve"> but without providing information about its Sub-amounts (Calculation Data) that will not be visible</w:t>
      </w:r>
      <w:r w:rsidR="005255EA">
        <w:rPr>
          <w:color w:val="auto"/>
        </w:rPr>
        <w:t xml:space="preserve"> any more</w:t>
      </w:r>
      <w:r w:rsidR="00A905CC" w:rsidRPr="009345AE">
        <w:rPr>
          <w:color w:val="auto"/>
        </w:rPr>
        <w:t xml:space="preserve">. </w:t>
      </w:r>
    </w:p>
    <w:p w14:paraId="1B0AEEB9" w14:textId="7B1AAADF" w:rsidR="00640972" w:rsidRPr="009345AE" w:rsidRDefault="00B74ECC" w:rsidP="00FA42AD">
      <w:pPr>
        <w:pStyle w:val="UnorderedList"/>
        <w:numPr>
          <w:ilvl w:val="0"/>
          <w:numId w:val="0"/>
        </w:numPr>
        <w:jc w:val="both"/>
        <w:rPr>
          <w:color w:val="auto"/>
        </w:rPr>
      </w:pPr>
      <w:r>
        <w:rPr>
          <w:color w:val="auto"/>
        </w:rPr>
        <w:t>Once a</w:t>
      </w:r>
      <w:r w:rsidR="00640972" w:rsidRPr="009345AE">
        <w:rPr>
          <w:color w:val="auto"/>
        </w:rPr>
        <w:t xml:space="preserve"> </w:t>
      </w:r>
      <w:r w:rsidR="002C41A2" w:rsidRPr="002A0B0D">
        <w:rPr>
          <w:i/>
          <w:color w:val="auto"/>
        </w:rPr>
        <w:t>Penalty</w:t>
      </w:r>
      <w:r w:rsidR="002C41A2">
        <w:rPr>
          <w:color w:val="auto"/>
        </w:rPr>
        <w:t xml:space="preserve"> </w:t>
      </w:r>
      <w:r>
        <w:rPr>
          <w:color w:val="auto"/>
        </w:rPr>
        <w:t xml:space="preserve">is </w:t>
      </w:r>
      <w:r w:rsidR="00640972" w:rsidRPr="009345AE">
        <w:rPr>
          <w:color w:val="auto"/>
        </w:rPr>
        <w:t>removed</w:t>
      </w:r>
      <w:r w:rsidR="00D72B1C">
        <w:rPr>
          <w:color w:val="auto"/>
        </w:rPr>
        <w:t xml:space="preserve">, it </w:t>
      </w:r>
      <w:r w:rsidR="00640972" w:rsidRPr="009345AE">
        <w:rPr>
          <w:color w:val="auto"/>
        </w:rPr>
        <w:t xml:space="preserve">can only be subject to a </w:t>
      </w:r>
      <w:r w:rsidR="002C41A2">
        <w:rPr>
          <w:color w:val="auto"/>
        </w:rPr>
        <w:t>“</w:t>
      </w:r>
      <w:r w:rsidR="00640972" w:rsidRPr="009345AE">
        <w:rPr>
          <w:color w:val="auto"/>
        </w:rPr>
        <w:t>Re-inclusion</w:t>
      </w:r>
      <w:r w:rsidR="002C41A2">
        <w:rPr>
          <w:color w:val="auto"/>
        </w:rPr>
        <w:t>”</w:t>
      </w:r>
      <w:r w:rsidR="00640972" w:rsidRPr="009345AE">
        <w:rPr>
          <w:color w:val="auto"/>
        </w:rPr>
        <w:t xml:space="preserve"> modification</w:t>
      </w:r>
      <w:r w:rsidR="00D72B1C">
        <w:rPr>
          <w:color w:val="auto"/>
        </w:rPr>
        <w:t xml:space="preserve"> (</w:t>
      </w:r>
      <w:r w:rsidR="00D72B1C" w:rsidRPr="009345AE">
        <w:rPr>
          <w:color w:val="auto"/>
        </w:rPr>
        <w:t xml:space="preserve">provided its </w:t>
      </w:r>
      <w:r w:rsidR="00D72B1C">
        <w:rPr>
          <w:color w:val="auto"/>
        </w:rPr>
        <w:t>A</w:t>
      </w:r>
      <w:r w:rsidR="00D72B1C" w:rsidRPr="009345AE">
        <w:rPr>
          <w:color w:val="auto"/>
        </w:rPr>
        <w:t xml:space="preserve">ppeal </w:t>
      </w:r>
      <w:r w:rsidR="00D72B1C">
        <w:rPr>
          <w:color w:val="auto"/>
        </w:rPr>
        <w:t>Period has not finished yet)</w:t>
      </w:r>
      <w:r w:rsidR="00640972" w:rsidRPr="009345AE">
        <w:rPr>
          <w:color w:val="auto"/>
        </w:rPr>
        <w:t>; any other maintenance request will be rejected.</w:t>
      </w:r>
    </w:p>
    <w:p w14:paraId="2489E046" w14:textId="7EFCE0F1" w:rsidR="00CF06D3" w:rsidRPr="009345AE" w:rsidRDefault="00A92761" w:rsidP="005A2D26">
      <w:pPr>
        <w:pStyle w:val="Paragraph"/>
        <w:spacing w:before="120" w:after="120"/>
        <w:jc w:val="both"/>
        <w:rPr>
          <w:i/>
          <w:iCs/>
          <w:color w:val="auto"/>
          <w:u w:val="single"/>
        </w:rPr>
      </w:pPr>
      <w:r w:rsidRPr="009345AE">
        <w:rPr>
          <w:i/>
          <w:color w:val="auto"/>
          <w:u w:val="single"/>
          <w:lang w:val="en-US"/>
        </w:rPr>
        <w:t xml:space="preserve">Perform </w:t>
      </w:r>
      <w:r w:rsidR="001D7790" w:rsidRPr="009345AE">
        <w:rPr>
          <w:i/>
          <w:iCs/>
          <w:color w:val="auto"/>
          <w:u w:val="single"/>
        </w:rPr>
        <w:t>Re-inclusion</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34C5AA17" w14:textId="77777777" w:rsidTr="0077291A">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6DA61C" w14:textId="77777777" w:rsidR="00CF06D3" w:rsidRPr="005B3E27" w:rsidRDefault="00CF06D3"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18A615C" w14:textId="777B44AB" w:rsidR="00CF06D3" w:rsidRPr="005B3E27" w:rsidRDefault="002A5DB8" w:rsidP="009345AE">
            <w:pPr>
              <w:pStyle w:val="TableCellLeft"/>
              <w:jc w:val="both"/>
              <w:rPr>
                <w:color w:val="auto"/>
                <w:sz w:val="20"/>
                <w:szCs w:val="20"/>
              </w:rPr>
            </w:pPr>
            <w:r w:rsidRPr="005B3E27">
              <w:rPr>
                <w:bCs/>
                <w:i/>
                <w:iCs/>
                <w:color w:val="auto"/>
                <w:sz w:val="20"/>
                <w:szCs w:val="20"/>
              </w:rPr>
              <w:t>LCMM.PEM.MOD</w:t>
            </w:r>
            <w:r w:rsidR="00594A3E" w:rsidRPr="005B3E27">
              <w:rPr>
                <w:bCs/>
                <w:i/>
                <w:iCs/>
                <w:color w:val="auto"/>
                <w:sz w:val="20"/>
                <w:szCs w:val="20"/>
              </w:rPr>
              <w:t>.</w:t>
            </w:r>
            <w:r w:rsidR="001D7790" w:rsidRPr="005B3E27">
              <w:rPr>
                <w:bCs/>
                <w:i/>
                <w:iCs/>
                <w:color w:val="auto"/>
                <w:sz w:val="20"/>
                <w:szCs w:val="20"/>
              </w:rPr>
              <w:t>5.</w:t>
            </w:r>
            <w:r w:rsidR="00594A3E" w:rsidRPr="005B3E27">
              <w:rPr>
                <w:bCs/>
                <w:i/>
                <w:iCs/>
                <w:color w:val="auto"/>
                <w:sz w:val="20"/>
                <w:szCs w:val="20"/>
              </w:rPr>
              <w:t>1.</w:t>
            </w:r>
          </w:p>
        </w:tc>
      </w:tr>
    </w:tbl>
    <w:p w14:paraId="48CE3AF9" w14:textId="0DF25916" w:rsidR="001D7790" w:rsidRPr="009345AE" w:rsidRDefault="005255EA" w:rsidP="00FA42AD">
      <w:pPr>
        <w:pStyle w:val="UnorderedList"/>
        <w:numPr>
          <w:ilvl w:val="0"/>
          <w:numId w:val="0"/>
        </w:numPr>
        <w:spacing w:before="80"/>
        <w:jc w:val="both"/>
        <w:rPr>
          <w:color w:val="auto"/>
        </w:rPr>
      </w:pPr>
      <w:r>
        <w:rPr>
          <w:color w:val="auto"/>
        </w:rPr>
        <w:t xml:space="preserve">The </w:t>
      </w:r>
      <w:r>
        <w:rPr>
          <w:iCs/>
          <w:color w:val="auto"/>
        </w:rPr>
        <w:t>re-inclusion</w:t>
      </w:r>
      <w:r>
        <w:rPr>
          <w:color w:val="auto"/>
        </w:rPr>
        <w:t xml:space="preserve"> of a </w:t>
      </w:r>
      <w:r w:rsidRPr="00D72B1C">
        <w:rPr>
          <w:i/>
          <w:color w:val="auto"/>
        </w:rPr>
        <w:t xml:space="preserve">Penalty </w:t>
      </w:r>
      <w:r>
        <w:rPr>
          <w:color w:val="auto"/>
        </w:rPr>
        <w:t>consists of performing</w:t>
      </w:r>
      <w:r w:rsidRPr="009345AE">
        <w:rPr>
          <w:color w:val="auto"/>
        </w:rPr>
        <w:t xml:space="preserve"> the following </w:t>
      </w:r>
      <w:r>
        <w:rPr>
          <w:color w:val="auto"/>
        </w:rPr>
        <w:t xml:space="preserve">actions over it </w:t>
      </w:r>
      <w:r w:rsidR="00485E36" w:rsidRPr="009345AE">
        <w:rPr>
          <w:b/>
          <w:color w:val="auto"/>
        </w:rPr>
        <w:t>{T2S.22.360}</w:t>
      </w:r>
      <w:r w:rsidR="001D7790" w:rsidRPr="009345AE">
        <w:rPr>
          <w:color w:val="auto"/>
        </w:rPr>
        <w:t>:</w:t>
      </w:r>
    </w:p>
    <w:p w14:paraId="2AB92D16" w14:textId="20D1AA94" w:rsidR="001D7790" w:rsidRPr="009345AE" w:rsidRDefault="005255EA" w:rsidP="00806F33">
      <w:pPr>
        <w:pStyle w:val="UnorderedList"/>
        <w:numPr>
          <w:ilvl w:val="0"/>
          <w:numId w:val="4"/>
        </w:numPr>
        <w:jc w:val="both"/>
        <w:rPr>
          <w:color w:val="auto"/>
        </w:rPr>
      </w:pPr>
      <w:r>
        <w:rPr>
          <w:color w:val="auto"/>
        </w:rPr>
        <w:t>Set</w:t>
      </w:r>
      <w:r w:rsidR="001D7790" w:rsidRPr="009345AE">
        <w:rPr>
          <w:color w:val="auto"/>
        </w:rPr>
        <w:t xml:space="preserve"> </w:t>
      </w:r>
      <w:r w:rsidR="00F814C7">
        <w:rPr>
          <w:color w:val="auto"/>
        </w:rPr>
        <w:t xml:space="preserve">the </w:t>
      </w:r>
      <w:r w:rsidR="002A0B0D" w:rsidRPr="002A0B0D">
        <w:rPr>
          <w:color w:val="auto"/>
          <w:u w:val="single"/>
        </w:rPr>
        <w:t>Status</w:t>
      </w:r>
      <w:r w:rsidR="002A0B0D" w:rsidRPr="009345AE">
        <w:rPr>
          <w:color w:val="auto"/>
        </w:rPr>
        <w:t xml:space="preserve"> </w:t>
      </w:r>
      <w:r w:rsidR="001D7790" w:rsidRPr="009345AE">
        <w:rPr>
          <w:color w:val="auto"/>
        </w:rPr>
        <w:t>to “</w:t>
      </w:r>
      <w:r w:rsidR="001D7790" w:rsidRPr="009345AE">
        <w:rPr>
          <w:i/>
          <w:color w:val="auto"/>
        </w:rPr>
        <w:t>Active</w:t>
      </w:r>
      <w:r w:rsidR="001D7790" w:rsidRPr="009345AE">
        <w:rPr>
          <w:color w:val="auto"/>
        </w:rPr>
        <w:t>” (“ACTV”);</w:t>
      </w:r>
    </w:p>
    <w:p w14:paraId="1D037B89" w14:textId="75C35AA2" w:rsidR="001D7790" w:rsidRPr="009345AE" w:rsidRDefault="00F814C7" w:rsidP="00806F33">
      <w:pPr>
        <w:pStyle w:val="UnorderedList"/>
        <w:numPr>
          <w:ilvl w:val="0"/>
          <w:numId w:val="4"/>
        </w:numPr>
        <w:jc w:val="both"/>
        <w:rPr>
          <w:color w:val="auto"/>
        </w:rPr>
      </w:pPr>
      <w:r>
        <w:rPr>
          <w:color w:val="auto"/>
        </w:rPr>
        <w:t>Set</w:t>
      </w:r>
      <w:r w:rsidRPr="009345AE">
        <w:rPr>
          <w:color w:val="auto"/>
        </w:rPr>
        <w:t xml:space="preserve"> </w:t>
      </w:r>
      <w:r>
        <w:rPr>
          <w:color w:val="auto"/>
        </w:rPr>
        <w:t>the</w:t>
      </w:r>
      <w:r w:rsidR="00BB6A7D">
        <w:rPr>
          <w:color w:val="auto"/>
        </w:rPr>
        <w:t xml:space="preserve"> </w:t>
      </w:r>
      <w:r w:rsidR="00BB6A7D" w:rsidRPr="00BB6A7D">
        <w:rPr>
          <w:color w:val="auto"/>
          <w:u w:val="single"/>
        </w:rPr>
        <w:t>R</w:t>
      </w:r>
      <w:r w:rsidR="002335CC">
        <w:rPr>
          <w:color w:val="auto"/>
          <w:u w:val="single"/>
        </w:rPr>
        <w:t>eason</w:t>
      </w:r>
      <w:r w:rsidR="002335CC">
        <w:rPr>
          <w:color w:val="auto"/>
        </w:rPr>
        <w:t xml:space="preserve"> to</w:t>
      </w:r>
      <w:r w:rsidR="003D46AB" w:rsidRPr="009345AE">
        <w:rPr>
          <w:color w:val="auto"/>
        </w:rPr>
        <w:t xml:space="preserve"> “Updated” (“UPDT”);</w:t>
      </w:r>
    </w:p>
    <w:p w14:paraId="5356C147" w14:textId="6A2FD7F7" w:rsidR="001D7790" w:rsidRPr="009345AE" w:rsidRDefault="002335CC" w:rsidP="00806F33">
      <w:pPr>
        <w:pStyle w:val="UnorderedList"/>
        <w:numPr>
          <w:ilvl w:val="0"/>
          <w:numId w:val="4"/>
        </w:numPr>
        <w:jc w:val="both"/>
        <w:rPr>
          <w:color w:val="auto"/>
        </w:rPr>
      </w:pPr>
      <w:r>
        <w:rPr>
          <w:color w:val="auto"/>
        </w:rPr>
        <w:t>Set the</w:t>
      </w:r>
      <w:r w:rsidR="001D7790" w:rsidRPr="009345AE">
        <w:rPr>
          <w:color w:val="auto"/>
        </w:rPr>
        <w:t xml:space="preserve"> </w:t>
      </w:r>
      <w:r w:rsidR="00BB6A7D" w:rsidRPr="00BB6A7D">
        <w:rPr>
          <w:color w:val="auto"/>
          <w:u w:val="single"/>
        </w:rPr>
        <w:t>A</w:t>
      </w:r>
      <w:r w:rsidR="001D7790" w:rsidRPr="00BB6A7D">
        <w:rPr>
          <w:color w:val="auto"/>
          <w:u w:val="single"/>
        </w:rPr>
        <w:t>mount</w:t>
      </w:r>
      <w:r w:rsidR="001D7790" w:rsidRPr="009345AE">
        <w:rPr>
          <w:color w:val="auto"/>
        </w:rPr>
        <w:t xml:space="preserve"> </w:t>
      </w:r>
      <w:r>
        <w:rPr>
          <w:color w:val="auto"/>
        </w:rPr>
        <w:t xml:space="preserve">of the </w:t>
      </w:r>
      <w:r w:rsidRPr="002A0B0D">
        <w:rPr>
          <w:i/>
          <w:color w:val="auto"/>
        </w:rPr>
        <w:t>Penalty</w:t>
      </w:r>
      <w:r>
        <w:rPr>
          <w:color w:val="auto"/>
        </w:rPr>
        <w:t xml:space="preserve"> </w:t>
      </w:r>
      <w:r w:rsidR="00CF3AD7">
        <w:rPr>
          <w:color w:val="auto"/>
        </w:rPr>
        <w:t xml:space="preserve">as </w:t>
      </w:r>
      <w:r w:rsidR="003D46AB" w:rsidRPr="009345AE">
        <w:rPr>
          <w:color w:val="auto"/>
        </w:rPr>
        <w:t xml:space="preserve">the existing one before the </w:t>
      </w:r>
      <w:r w:rsidR="00BB6A7D" w:rsidRPr="002A0B0D">
        <w:rPr>
          <w:i/>
          <w:color w:val="auto"/>
        </w:rPr>
        <w:t>Penalty</w:t>
      </w:r>
      <w:r w:rsidR="00BB6A7D">
        <w:rPr>
          <w:color w:val="auto"/>
        </w:rPr>
        <w:t xml:space="preserve"> </w:t>
      </w:r>
      <w:r w:rsidR="003D46AB" w:rsidRPr="009345AE">
        <w:rPr>
          <w:color w:val="auto"/>
        </w:rPr>
        <w:t>was removed;</w:t>
      </w:r>
    </w:p>
    <w:p w14:paraId="424195D6" w14:textId="3CD66D51" w:rsidR="001D7790" w:rsidRPr="009345AE" w:rsidRDefault="00CF3AD7" w:rsidP="00A33C45">
      <w:pPr>
        <w:pStyle w:val="UnorderedList"/>
        <w:numPr>
          <w:ilvl w:val="0"/>
          <w:numId w:val="4"/>
        </w:numPr>
        <w:jc w:val="both"/>
        <w:rPr>
          <w:color w:val="auto"/>
        </w:rPr>
      </w:pPr>
      <w:r>
        <w:rPr>
          <w:color w:val="auto"/>
        </w:rPr>
        <w:t>Update the</w:t>
      </w:r>
      <w:r w:rsidR="00BB6A7D">
        <w:rPr>
          <w:color w:val="auto"/>
        </w:rPr>
        <w:t xml:space="preserve"> </w:t>
      </w:r>
      <w:r w:rsidR="001D7790" w:rsidRPr="00BB6A7D">
        <w:rPr>
          <w:color w:val="auto"/>
          <w:u w:val="single"/>
        </w:rPr>
        <w:t>Update Timestamp</w:t>
      </w:r>
      <w:r w:rsidR="003D46AB" w:rsidRPr="009345AE">
        <w:rPr>
          <w:color w:val="auto"/>
        </w:rPr>
        <w:t>;</w:t>
      </w:r>
    </w:p>
    <w:p w14:paraId="346E186E" w14:textId="2326D94F" w:rsidR="00C1086D" w:rsidRDefault="00CF3AD7" w:rsidP="00BB6A7D">
      <w:pPr>
        <w:pStyle w:val="UnorderedList"/>
        <w:numPr>
          <w:ilvl w:val="0"/>
          <w:numId w:val="4"/>
        </w:numPr>
        <w:jc w:val="both"/>
        <w:rPr>
          <w:color w:val="auto"/>
        </w:rPr>
      </w:pPr>
      <w:r w:rsidRPr="00CF3AD7">
        <w:rPr>
          <w:color w:val="auto"/>
        </w:rPr>
        <w:t>Set the</w:t>
      </w:r>
      <w:r>
        <w:rPr>
          <w:color w:val="auto"/>
          <w:u w:val="single"/>
        </w:rPr>
        <w:t xml:space="preserve"> </w:t>
      </w:r>
      <w:r w:rsidR="00BB6A7D" w:rsidRPr="002C41A2">
        <w:rPr>
          <w:color w:val="auto"/>
          <w:u w:val="single"/>
        </w:rPr>
        <w:t xml:space="preserve">To be </w:t>
      </w:r>
      <w:r w:rsidR="00BB6A7D" w:rsidRPr="00CF3AD7">
        <w:rPr>
          <w:color w:val="auto"/>
          <w:u w:val="single"/>
        </w:rPr>
        <w:t xml:space="preserve">recalculated </w:t>
      </w:r>
      <w:r w:rsidRPr="00CF3AD7">
        <w:rPr>
          <w:color w:val="auto"/>
          <w:u w:val="single"/>
        </w:rPr>
        <w:t>flag</w:t>
      </w:r>
      <w:r>
        <w:rPr>
          <w:color w:val="auto"/>
        </w:rPr>
        <w:t xml:space="preserve"> </w:t>
      </w:r>
      <w:r w:rsidR="00BB6A7D">
        <w:rPr>
          <w:color w:val="auto"/>
        </w:rPr>
        <w:t>to “</w:t>
      </w:r>
      <w:r w:rsidR="00AB7DA1">
        <w:rPr>
          <w:color w:val="auto"/>
        </w:rPr>
        <w:t>True</w:t>
      </w:r>
      <w:r w:rsidR="00BB6A7D">
        <w:rPr>
          <w:color w:val="auto"/>
        </w:rPr>
        <w:t>”</w:t>
      </w:r>
      <w:r w:rsidR="00C1086D">
        <w:rPr>
          <w:color w:val="auto"/>
        </w:rPr>
        <w:t>;</w:t>
      </w:r>
      <w:r w:rsidR="00BB6A7D">
        <w:rPr>
          <w:color w:val="auto"/>
        </w:rPr>
        <w:t xml:space="preserve"> and</w:t>
      </w:r>
      <w:r w:rsidR="00C16275">
        <w:rPr>
          <w:color w:val="auto"/>
        </w:rPr>
        <w:t xml:space="preserve"> </w:t>
      </w:r>
    </w:p>
    <w:p w14:paraId="7A7FB873" w14:textId="04355788" w:rsidR="00BB6A7D" w:rsidRPr="00CF3AD7" w:rsidRDefault="00CF3AD7" w:rsidP="00E3750C">
      <w:pPr>
        <w:pStyle w:val="UnorderedList"/>
        <w:numPr>
          <w:ilvl w:val="0"/>
          <w:numId w:val="4"/>
        </w:numPr>
        <w:jc w:val="both"/>
        <w:rPr>
          <w:color w:val="auto"/>
        </w:rPr>
      </w:pPr>
      <w:r w:rsidRPr="00CF3AD7">
        <w:rPr>
          <w:color w:val="auto"/>
        </w:rPr>
        <w:t xml:space="preserve">Select the </w:t>
      </w:r>
      <w:r w:rsidRPr="00CF3AD7">
        <w:rPr>
          <w:i/>
          <w:color w:val="auto"/>
        </w:rPr>
        <w:t>Penalty</w:t>
      </w:r>
      <w:r w:rsidRPr="00CF3AD7">
        <w:rPr>
          <w:color w:val="auto"/>
        </w:rPr>
        <w:t xml:space="preserve"> for reporting due to its modification</w:t>
      </w:r>
      <w:r>
        <w:rPr>
          <w:color w:val="auto"/>
        </w:rPr>
        <w:t>.</w:t>
      </w:r>
    </w:p>
    <w:p w14:paraId="33819EDB" w14:textId="344793B2" w:rsidR="00640972" w:rsidRPr="009345AE" w:rsidRDefault="00640972" w:rsidP="009345AE">
      <w:pPr>
        <w:pStyle w:val="UnorderedList"/>
        <w:numPr>
          <w:ilvl w:val="0"/>
          <w:numId w:val="0"/>
        </w:numPr>
        <w:ind w:left="114"/>
        <w:jc w:val="both"/>
        <w:rPr>
          <w:color w:val="auto"/>
        </w:rPr>
      </w:pPr>
      <w:r w:rsidRPr="009345AE">
        <w:rPr>
          <w:color w:val="auto"/>
        </w:rPr>
        <w:t>A</w:t>
      </w:r>
      <w:r w:rsidR="00BD0800">
        <w:rPr>
          <w:color w:val="auto"/>
        </w:rPr>
        <w:t xml:space="preserve"> </w:t>
      </w:r>
      <w:r w:rsidR="00BD0800" w:rsidRPr="009345AE">
        <w:rPr>
          <w:color w:val="auto"/>
        </w:rPr>
        <w:t>re-included</w:t>
      </w:r>
      <w:r w:rsidRPr="009345AE">
        <w:rPr>
          <w:color w:val="auto"/>
        </w:rPr>
        <w:t xml:space="preserve"> </w:t>
      </w:r>
      <w:r w:rsidR="00BB6A7D" w:rsidRPr="002A0B0D">
        <w:rPr>
          <w:i/>
          <w:color w:val="auto"/>
        </w:rPr>
        <w:t>Penalty</w:t>
      </w:r>
      <w:r w:rsidR="00BB6A7D">
        <w:rPr>
          <w:color w:val="auto"/>
        </w:rPr>
        <w:t xml:space="preserve"> </w:t>
      </w:r>
      <w:r w:rsidRPr="009345AE">
        <w:rPr>
          <w:color w:val="auto"/>
        </w:rPr>
        <w:t>(pro</w:t>
      </w:r>
      <w:r w:rsidR="00BB6A7D">
        <w:rPr>
          <w:color w:val="auto"/>
        </w:rPr>
        <w:t>vided its Appeal P</w:t>
      </w:r>
      <w:r w:rsidRPr="009345AE">
        <w:rPr>
          <w:color w:val="auto"/>
        </w:rPr>
        <w:t xml:space="preserve">eriod has not finished yet) can be subject to any </w:t>
      </w:r>
      <w:r w:rsidR="00BD0800">
        <w:rPr>
          <w:color w:val="auto"/>
        </w:rPr>
        <w:t xml:space="preserve">further </w:t>
      </w:r>
      <w:r w:rsidRPr="009345AE">
        <w:rPr>
          <w:color w:val="auto"/>
        </w:rPr>
        <w:t>type of modification request.</w:t>
      </w:r>
    </w:p>
    <w:p w14:paraId="532401AD" w14:textId="464E7297" w:rsidR="002D2AB0" w:rsidRPr="009345AE" w:rsidRDefault="00A92761" w:rsidP="005A2D26">
      <w:pPr>
        <w:pStyle w:val="Paragraph"/>
        <w:spacing w:before="120" w:after="60"/>
        <w:jc w:val="both"/>
        <w:rPr>
          <w:i/>
          <w:iCs/>
          <w:color w:val="auto"/>
          <w:u w:val="single"/>
        </w:rPr>
      </w:pPr>
      <w:r w:rsidRPr="009345AE">
        <w:rPr>
          <w:i/>
          <w:color w:val="auto"/>
          <w:u w:val="single"/>
          <w:lang w:val="en-US"/>
        </w:rPr>
        <w:lastRenderedPageBreak/>
        <w:t xml:space="preserve">Perform </w:t>
      </w:r>
      <w:r w:rsidR="002D2AB0" w:rsidRPr="009345AE">
        <w:rPr>
          <w:i/>
          <w:iCs/>
          <w:color w:val="auto"/>
          <w:u w:val="single"/>
        </w:rPr>
        <w:t>Switch</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7ECE4269" w14:textId="77777777" w:rsidTr="00B02977">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7AC7611" w14:textId="77777777" w:rsidR="002D2AB0" w:rsidRPr="005B3E27" w:rsidRDefault="002D2AB0" w:rsidP="00D51ECA">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E3A54A6" w14:textId="5C79D1B6" w:rsidR="002D2AB0" w:rsidRPr="005B3E27" w:rsidRDefault="002A5DB8" w:rsidP="00A43FE1">
            <w:pPr>
              <w:pStyle w:val="TableCellLeft"/>
              <w:jc w:val="both"/>
              <w:rPr>
                <w:color w:val="auto"/>
                <w:sz w:val="20"/>
                <w:szCs w:val="20"/>
              </w:rPr>
            </w:pPr>
            <w:r w:rsidRPr="005B3E27">
              <w:rPr>
                <w:bCs/>
                <w:i/>
                <w:iCs/>
                <w:color w:val="auto"/>
                <w:sz w:val="20"/>
                <w:szCs w:val="20"/>
              </w:rPr>
              <w:t>LCMM.PEM.MOD</w:t>
            </w:r>
            <w:r w:rsidR="00594A3E" w:rsidRPr="005B3E27">
              <w:rPr>
                <w:bCs/>
                <w:i/>
                <w:iCs/>
                <w:color w:val="auto"/>
                <w:sz w:val="20"/>
                <w:szCs w:val="20"/>
              </w:rPr>
              <w:t>.</w:t>
            </w:r>
            <w:r w:rsidR="002D2AB0" w:rsidRPr="005B3E27">
              <w:rPr>
                <w:bCs/>
                <w:i/>
                <w:iCs/>
                <w:color w:val="auto"/>
                <w:sz w:val="20"/>
                <w:szCs w:val="20"/>
              </w:rPr>
              <w:t>6.</w:t>
            </w:r>
            <w:r w:rsidR="00594A3E" w:rsidRPr="005B3E27">
              <w:rPr>
                <w:bCs/>
                <w:i/>
                <w:iCs/>
                <w:color w:val="auto"/>
                <w:sz w:val="20"/>
                <w:szCs w:val="20"/>
              </w:rPr>
              <w:t>1.</w:t>
            </w:r>
          </w:p>
        </w:tc>
      </w:tr>
    </w:tbl>
    <w:p w14:paraId="7168607C" w14:textId="713FDB1B" w:rsidR="002D2AB0" w:rsidRPr="009345AE" w:rsidRDefault="00B861AD" w:rsidP="00FA42AD">
      <w:pPr>
        <w:pStyle w:val="UnorderedList"/>
        <w:numPr>
          <w:ilvl w:val="0"/>
          <w:numId w:val="0"/>
        </w:numPr>
        <w:spacing w:before="80"/>
        <w:jc w:val="both"/>
        <w:rPr>
          <w:color w:val="auto"/>
        </w:rPr>
      </w:pPr>
      <w:r>
        <w:rPr>
          <w:color w:val="auto"/>
        </w:rPr>
        <w:t xml:space="preserve">The switch of a </w:t>
      </w:r>
      <w:r w:rsidRPr="00D72B1C">
        <w:rPr>
          <w:i/>
          <w:color w:val="auto"/>
        </w:rPr>
        <w:t xml:space="preserve">Penalty </w:t>
      </w:r>
      <w:r>
        <w:rPr>
          <w:color w:val="auto"/>
        </w:rPr>
        <w:t>consists of performing</w:t>
      </w:r>
      <w:r w:rsidRPr="009345AE">
        <w:rPr>
          <w:color w:val="auto"/>
        </w:rPr>
        <w:t xml:space="preserve"> the following </w:t>
      </w:r>
      <w:r>
        <w:rPr>
          <w:color w:val="auto"/>
        </w:rPr>
        <w:t xml:space="preserve">actions over it </w:t>
      </w:r>
      <w:r w:rsidR="00485E36" w:rsidRPr="009345AE">
        <w:rPr>
          <w:b/>
          <w:color w:val="auto"/>
        </w:rPr>
        <w:t>{T2S.22.430}</w:t>
      </w:r>
      <w:r w:rsidR="002D2AB0" w:rsidRPr="009345AE">
        <w:rPr>
          <w:color w:val="auto"/>
        </w:rPr>
        <w:t>:</w:t>
      </w:r>
    </w:p>
    <w:p w14:paraId="5EA0B415" w14:textId="4006F155" w:rsidR="002D2AB0" w:rsidRPr="009345AE" w:rsidRDefault="00E3750C" w:rsidP="00806F33">
      <w:pPr>
        <w:pStyle w:val="UnorderedList"/>
        <w:numPr>
          <w:ilvl w:val="0"/>
          <w:numId w:val="4"/>
        </w:numPr>
        <w:jc w:val="both"/>
        <w:rPr>
          <w:color w:val="auto"/>
        </w:rPr>
      </w:pPr>
      <w:r>
        <w:rPr>
          <w:color w:val="auto"/>
        </w:rPr>
        <w:t xml:space="preserve">Set the </w:t>
      </w:r>
      <w:r w:rsidR="00F90342" w:rsidRPr="00BB6A7D">
        <w:rPr>
          <w:color w:val="auto"/>
          <w:u w:val="single"/>
        </w:rPr>
        <w:t>Reason</w:t>
      </w:r>
      <w:r w:rsidR="00F90342" w:rsidRPr="009345AE">
        <w:rPr>
          <w:color w:val="auto"/>
        </w:rPr>
        <w:t xml:space="preserve"> </w:t>
      </w:r>
      <w:r w:rsidR="002D2AB0" w:rsidRPr="009345AE">
        <w:rPr>
          <w:color w:val="auto"/>
        </w:rPr>
        <w:t>to “Switched” (“SWIC”);</w:t>
      </w:r>
    </w:p>
    <w:p w14:paraId="7F6D102F" w14:textId="4F30DA2D" w:rsidR="00640972" w:rsidRPr="009345AE" w:rsidRDefault="00E3750C" w:rsidP="00806F33">
      <w:pPr>
        <w:pStyle w:val="UnorderedList"/>
        <w:numPr>
          <w:ilvl w:val="0"/>
          <w:numId w:val="4"/>
        </w:numPr>
        <w:jc w:val="both"/>
        <w:rPr>
          <w:color w:val="auto"/>
        </w:rPr>
      </w:pPr>
      <w:r>
        <w:rPr>
          <w:color w:val="auto"/>
        </w:rPr>
        <w:t>Store the</w:t>
      </w:r>
      <w:r w:rsidRPr="009345AE">
        <w:rPr>
          <w:color w:val="auto"/>
        </w:rPr>
        <w:t xml:space="preserve"> </w:t>
      </w:r>
      <w:r w:rsidRPr="002C41A2">
        <w:rPr>
          <w:color w:val="auto"/>
          <w:u w:val="single"/>
        </w:rPr>
        <w:t>Description Text</w:t>
      </w:r>
      <w:r w:rsidRPr="009345AE">
        <w:rPr>
          <w:color w:val="auto"/>
        </w:rPr>
        <w:t xml:space="preserve"> </w:t>
      </w:r>
      <w:r>
        <w:rPr>
          <w:color w:val="auto"/>
        </w:rPr>
        <w:t xml:space="preserve">provided in the </w:t>
      </w:r>
      <w:r w:rsidRPr="006F0A8B">
        <w:rPr>
          <w:i/>
          <w:color w:val="auto"/>
        </w:rPr>
        <w:t>Penalty Modification</w:t>
      </w:r>
      <w:r w:rsidR="00F86272" w:rsidRPr="002E4105">
        <w:rPr>
          <w:i/>
          <w:color w:val="auto"/>
        </w:rPr>
        <w:t>;</w:t>
      </w:r>
    </w:p>
    <w:p w14:paraId="7CD1D5A1" w14:textId="67AA0FC1" w:rsidR="00D656D9" w:rsidRDefault="00E3750C" w:rsidP="000C1399">
      <w:pPr>
        <w:pStyle w:val="UnorderedList"/>
        <w:numPr>
          <w:ilvl w:val="0"/>
          <w:numId w:val="4"/>
        </w:numPr>
        <w:spacing w:after="180"/>
        <w:ind w:left="453"/>
        <w:jc w:val="both"/>
        <w:rPr>
          <w:color w:val="auto"/>
        </w:rPr>
      </w:pPr>
      <w:r>
        <w:rPr>
          <w:color w:val="auto"/>
        </w:rPr>
        <w:t>Update the</w:t>
      </w:r>
      <w:r w:rsidR="00D656D9" w:rsidRPr="009345AE">
        <w:rPr>
          <w:color w:val="auto"/>
        </w:rPr>
        <w:t xml:space="preserve"> </w:t>
      </w:r>
      <w:r w:rsidR="00F86272">
        <w:rPr>
          <w:color w:val="auto"/>
          <w:u w:val="single"/>
        </w:rPr>
        <w:t>Debit/Credit I</w:t>
      </w:r>
      <w:r w:rsidR="00D656D9" w:rsidRPr="00F86272">
        <w:rPr>
          <w:color w:val="auto"/>
          <w:u w:val="single"/>
        </w:rPr>
        <w:t>ndicator</w:t>
      </w:r>
      <w:r>
        <w:rPr>
          <w:color w:val="auto"/>
        </w:rPr>
        <w:t xml:space="preserve"> of both</w:t>
      </w:r>
      <w:r w:rsidR="00F86272">
        <w:rPr>
          <w:color w:val="auto"/>
        </w:rPr>
        <w:t xml:space="preserve"> </w:t>
      </w:r>
      <w:r w:rsidR="00F86272" w:rsidRPr="00F86272">
        <w:rPr>
          <w:i/>
          <w:color w:val="auto"/>
        </w:rPr>
        <w:t>Applicable P</w:t>
      </w:r>
      <w:r>
        <w:rPr>
          <w:i/>
          <w:color w:val="auto"/>
        </w:rPr>
        <w:t xml:space="preserve">arties </w:t>
      </w:r>
      <w:r w:rsidRPr="00E3750C">
        <w:rPr>
          <w:color w:val="auto"/>
        </w:rPr>
        <w:t>of the</w:t>
      </w:r>
      <w:r>
        <w:rPr>
          <w:i/>
          <w:color w:val="auto"/>
        </w:rPr>
        <w:t xml:space="preserve"> Penalty </w:t>
      </w:r>
      <w:r w:rsidRPr="00E3750C">
        <w:rPr>
          <w:color w:val="auto"/>
        </w:rPr>
        <w:t>as follows:</w:t>
      </w:r>
      <w:r>
        <w:rPr>
          <w:i/>
          <w:color w:val="auto"/>
        </w:rPr>
        <w:t xml:space="preserve"> </w:t>
      </w:r>
      <w:r>
        <w:rPr>
          <w:color w:val="auto"/>
        </w:rPr>
        <w:t>if the value was “Debit” it is updated to “Credit” and vice versa.</w:t>
      </w:r>
      <w:r w:rsidR="00995E7C" w:rsidRPr="009345AE">
        <w:rPr>
          <w:color w:val="auto"/>
        </w:rPr>
        <w:t xml:space="preserve"> </w:t>
      </w:r>
      <w:r>
        <w:rPr>
          <w:color w:val="auto"/>
        </w:rPr>
        <w:t>It is worth mentioning that</w:t>
      </w:r>
      <w:r w:rsidR="009E2C25" w:rsidRPr="009345AE">
        <w:rPr>
          <w:color w:val="auto"/>
        </w:rPr>
        <w:t xml:space="preserve">, </w:t>
      </w:r>
      <w:r>
        <w:rPr>
          <w:color w:val="auto"/>
        </w:rPr>
        <w:t xml:space="preserve">as the only attribute updated of the </w:t>
      </w:r>
      <w:r w:rsidRPr="00F86272">
        <w:rPr>
          <w:i/>
          <w:color w:val="auto"/>
        </w:rPr>
        <w:t>Applicable P</w:t>
      </w:r>
      <w:r>
        <w:rPr>
          <w:i/>
          <w:color w:val="auto"/>
        </w:rPr>
        <w:t xml:space="preserve">arties </w:t>
      </w:r>
      <w:r>
        <w:rPr>
          <w:color w:val="auto"/>
        </w:rPr>
        <w:t xml:space="preserve">is the </w:t>
      </w:r>
      <w:r>
        <w:rPr>
          <w:color w:val="auto"/>
          <w:u w:val="single"/>
        </w:rPr>
        <w:t>Debit/Credit I</w:t>
      </w:r>
      <w:r w:rsidRPr="00F86272">
        <w:rPr>
          <w:color w:val="auto"/>
          <w:u w:val="single"/>
        </w:rPr>
        <w:t>ndicator</w:t>
      </w:r>
      <w:r>
        <w:rPr>
          <w:i/>
          <w:color w:val="auto"/>
        </w:rPr>
        <w:t xml:space="preserve">, </w:t>
      </w:r>
      <w:r w:rsidRPr="00E3750C">
        <w:rPr>
          <w:color w:val="auto"/>
        </w:rPr>
        <w:t>after the first swit</w:t>
      </w:r>
      <w:r>
        <w:rPr>
          <w:color w:val="auto"/>
        </w:rPr>
        <w:t>c</w:t>
      </w:r>
      <w:r w:rsidRPr="00E3750C">
        <w:rPr>
          <w:color w:val="auto"/>
        </w:rPr>
        <w:t>h is performed, the</w:t>
      </w:r>
      <w:r>
        <w:rPr>
          <w:i/>
          <w:color w:val="auto"/>
        </w:rPr>
        <w:t xml:space="preserve"> </w:t>
      </w:r>
      <w:r w:rsidR="00F86272" w:rsidRPr="00E3750C">
        <w:rPr>
          <w:color w:val="auto"/>
          <w:u w:val="single"/>
        </w:rPr>
        <w:t>Individual Penalty ID</w:t>
      </w:r>
      <w:r w:rsidR="00F86272" w:rsidRPr="009345AE">
        <w:rPr>
          <w:color w:val="auto"/>
        </w:rPr>
        <w:t xml:space="preserve"> </w:t>
      </w:r>
      <w:r w:rsidR="00F86272">
        <w:rPr>
          <w:color w:val="auto"/>
        </w:rPr>
        <w:t xml:space="preserve">for the </w:t>
      </w:r>
      <w:r>
        <w:rPr>
          <w:color w:val="auto"/>
        </w:rPr>
        <w:t xml:space="preserve">(new) </w:t>
      </w:r>
      <w:r w:rsidR="00BC5F84">
        <w:rPr>
          <w:color w:val="auto"/>
        </w:rPr>
        <w:t>Failing Party</w:t>
      </w:r>
      <w:r w:rsidR="009E2C25" w:rsidRPr="009345AE">
        <w:rPr>
          <w:color w:val="auto"/>
        </w:rPr>
        <w:t xml:space="preserve"> </w:t>
      </w:r>
      <w:r>
        <w:rPr>
          <w:color w:val="auto"/>
        </w:rPr>
        <w:t>will start</w:t>
      </w:r>
      <w:r w:rsidR="009E2C25" w:rsidRPr="009345AE">
        <w:rPr>
          <w:color w:val="auto"/>
        </w:rPr>
        <w:t xml:space="preserve"> by “</w:t>
      </w:r>
      <w:r w:rsidR="00F55149" w:rsidRPr="009345AE">
        <w:rPr>
          <w:color w:val="auto"/>
        </w:rPr>
        <w:t>N</w:t>
      </w:r>
      <w:r w:rsidR="009E2C25" w:rsidRPr="009345AE">
        <w:rPr>
          <w:color w:val="auto"/>
        </w:rPr>
        <w:t>”</w:t>
      </w:r>
      <w:r w:rsidR="00F86272">
        <w:rPr>
          <w:color w:val="auto"/>
        </w:rPr>
        <w:t xml:space="preserve">, and </w:t>
      </w:r>
      <w:r w:rsidRPr="00E3750C">
        <w:rPr>
          <w:color w:val="auto"/>
          <w:u w:val="single"/>
        </w:rPr>
        <w:t xml:space="preserve">the </w:t>
      </w:r>
      <w:r w:rsidR="00F86272" w:rsidRPr="00E3750C">
        <w:rPr>
          <w:color w:val="auto"/>
          <w:u w:val="single"/>
        </w:rPr>
        <w:t>Individual P</w:t>
      </w:r>
      <w:r w:rsidR="009E2C25" w:rsidRPr="00E3750C">
        <w:rPr>
          <w:color w:val="auto"/>
          <w:u w:val="single"/>
        </w:rPr>
        <w:t>enalty ID</w:t>
      </w:r>
      <w:r w:rsidR="009E2C25" w:rsidRPr="009345AE">
        <w:rPr>
          <w:color w:val="auto"/>
        </w:rPr>
        <w:t xml:space="preserve"> </w:t>
      </w:r>
      <w:r>
        <w:rPr>
          <w:color w:val="auto"/>
        </w:rPr>
        <w:t>for the (new) N</w:t>
      </w:r>
      <w:r w:rsidRPr="009345AE">
        <w:rPr>
          <w:color w:val="auto"/>
        </w:rPr>
        <w:t>on-</w:t>
      </w:r>
      <w:r>
        <w:rPr>
          <w:color w:val="auto"/>
        </w:rPr>
        <w:t>Failing Party will start</w:t>
      </w:r>
      <w:r w:rsidR="009E2C25" w:rsidRPr="009345AE">
        <w:rPr>
          <w:color w:val="auto"/>
        </w:rPr>
        <w:t xml:space="preserve"> by “</w:t>
      </w:r>
      <w:r w:rsidR="00F55149" w:rsidRPr="009345AE">
        <w:rPr>
          <w:color w:val="auto"/>
        </w:rPr>
        <w:t>F</w:t>
      </w:r>
      <w:r>
        <w:rPr>
          <w:color w:val="auto"/>
        </w:rPr>
        <w:t>”</w:t>
      </w:r>
      <w:r w:rsidR="00934A0B">
        <w:rPr>
          <w:color w:val="auto"/>
        </w:rPr>
        <w:t>.</w:t>
      </w:r>
    </w:p>
    <w:tbl>
      <w:tblPr>
        <w:tblW w:w="6653" w:type="dxa"/>
        <w:jc w:val="center"/>
        <w:tblLayout w:type="fixed"/>
        <w:tblCellMar>
          <w:left w:w="10" w:type="dxa"/>
          <w:right w:w="10" w:type="dxa"/>
        </w:tblCellMar>
        <w:tblLook w:val="04A0" w:firstRow="1" w:lastRow="0" w:firstColumn="1" w:lastColumn="0" w:noHBand="0" w:noVBand="1"/>
      </w:tblPr>
      <w:tblGrid>
        <w:gridCol w:w="2967"/>
        <w:gridCol w:w="567"/>
        <w:gridCol w:w="3119"/>
      </w:tblGrid>
      <w:tr w:rsidR="009345AE" w:rsidRPr="009345AE" w14:paraId="74B0460D" w14:textId="77777777" w:rsidTr="0044528E">
        <w:trPr>
          <w:jc w:val="center"/>
        </w:trPr>
        <w:tc>
          <w:tcPr>
            <w:tcW w:w="2967"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4E90AA0D" w14:textId="77777777" w:rsidR="00D656D9" w:rsidRPr="00F86272" w:rsidRDefault="00D656D9" w:rsidP="009345AE">
            <w:pPr>
              <w:pStyle w:val="TableCellCenter"/>
              <w:keepNext/>
              <w:jc w:val="both"/>
              <w:rPr>
                <w:color w:val="FFFFFF" w:themeColor="background1"/>
              </w:rPr>
            </w:pPr>
            <w:r w:rsidRPr="00F86272">
              <w:rPr>
                <w:rStyle w:val="Bold"/>
                <w:color w:val="FFFFFF" w:themeColor="background1"/>
              </w:rPr>
              <w:t>ORIGINAL PENALTY</w:t>
            </w:r>
          </w:p>
        </w:tc>
        <w:tc>
          <w:tcPr>
            <w:tcW w:w="567" w:type="dxa"/>
            <w:tcBorders>
              <w:left w:val="single" w:sz="8" w:space="0" w:color="FFFFFF"/>
              <w:bottom w:val="single" w:sz="8" w:space="0" w:color="FFFFFF"/>
              <w:right w:val="single" w:sz="8" w:space="0" w:color="FFFFFF"/>
            </w:tcBorders>
            <w:shd w:val="clear" w:color="auto" w:fill="5A78BE"/>
          </w:tcPr>
          <w:p w14:paraId="1ED8A1AC" w14:textId="77777777" w:rsidR="00D656D9" w:rsidRPr="00F86272" w:rsidRDefault="00D656D9" w:rsidP="009345AE">
            <w:pPr>
              <w:pStyle w:val="TableCellCenter"/>
              <w:keepNext/>
              <w:jc w:val="both"/>
              <w:rPr>
                <w:rStyle w:val="Bold"/>
                <w:color w:val="FFFFFF" w:themeColor="background1"/>
              </w:rPr>
            </w:pPr>
          </w:p>
        </w:tc>
        <w:tc>
          <w:tcPr>
            <w:tcW w:w="3119"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7BEFB01" w14:textId="77777777" w:rsidR="00D656D9" w:rsidRPr="00F86272" w:rsidRDefault="00D656D9" w:rsidP="009345AE">
            <w:pPr>
              <w:pStyle w:val="TableCellCenter"/>
              <w:keepNext/>
              <w:jc w:val="both"/>
              <w:rPr>
                <w:color w:val="FFFFFF" w:themeColor="background1"/>
              </w:rPr>
            </w:pPr>
            <w:r w:rsidRPr="00F86272">
              <w:rPr>
                <w:rStyle w:val="Bold"/>
                <w:color w:val="FFFFFF" w:themeColor="background1"/>
              </w:rPr>
              <w:t>PENALTY SWITCHED</w:t>
            </w:r>
          </w:p>
        </w:tc>
      </w:tr>
      <w:tr w:rsidR="009345AE" w:rsidRPr="009345AE" w14:paraId="7B8FC595" w14:textId="77777777" w:rsidTr="0044528E">
        <w:trPr>
          <w:trHeight w:val="505"/>
          <w:jc w:val="center"/>
        </w:trPr>
        <w:tc>
          <w:tcPr>
            <w:tcW w:w="2967"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97C681F" w14:textId="6A91621E" w:rsidR="00D656D9" w:rsidRPr="009345AE" w:rsidRDefault="00BC5F84" w:rsidP="009345AE">
            <w:pPr>
              <w:pStyle w:val="TableCellLeft"/>
              <w:keepNext/>
              <w:jc w:val="both"/>
              <w:rPr>
                <w:i/>
                <w:color w:val="auto"/>
              </w:rPr>
            </w:pPr>
            <w:r>
              <w:rPr>
                <w:color w:val="auto"/>
              </w:rPr>
              <w:t>Failing Party</w:t>
            </w:r>
            <w:r w:rsidR="00195ED2" w:rsidRPr="009345AE">
              <w:rPr>
                <w:i/>
                <w:color w:val="auto"/>
              </w:rPr>
              <w:t xml:space="preserve">           </w:t>
            </w:r>
            <w:r w:rsidR="00D656D9" w:rsidRPr="00F86272">
              <w:rPr>
                <w:color w:val="auto"/>
              </w:rPr>
              <w:t>(</w:t>
            </w:r>
            <w:r w:rsidR="00F86272">
              <w:rPr>
                <w:color w:val="auto"/>
              </w:rPr>
              <w:t>“</w:t>
            </w:r>
            <w:r w:rsidR="00D656D9" w:rsidRPr="00F86272">
              <w:rPr>
                <w:color w:val="auto"/>
              </w:rPr>
              <w:t>Debit</w:t>
            </w:r>
            <w:r w:rsidR="00F86272">
              <w:rPr>
                <w:color w:val="auto"/>
              </w:rPr>
              <w:t>”</w:t>
            </w:r>
            <w:r w:rsidR="00D656D9" w:rsidRPr="00F86272">
              <w:rPr>
                <w:color w:val="auto"/>
              </w:rPr>
              <w:t>)</w:t>
            </w:r>
            <w:r w:rsidR="00D656D9" w:rsidRPr="009345AE">
              <w:rPr>
                <w:i/>
                <w:color w:val="auto"/>
              </w:rPr>
              <w:t xml:space="preserve">                </w:t>
            </w:r>
          </w:p>
        </w:tc>
        <w:tc>
          <w:tcPr>
            <w:tcW w:w="567" w:type="dxa"/>
            <w:tcBorders>
              <w:top w:val="single" w:sz="8" w:space="0" w:color="FFFFFF"/>
              <w:left w:val="single" w:sz="8" w:space="0" w:color="FFFFFF"/>
              <w:bottom w:val="single" w:sz="8" w:space="0" w:color="FFFFFF"/>
              <w:right w:val="single" w:sz="8" w:space="0" w:color="FFFFFF"/>
            </w:tcBorders>
            <w:shd w:val="clear" w:color="auto" w:fill="E6E7E9"/>
          </w:tcPr>
          <w:p w14:paraId="24B3296E" w14:textId="77777777" w:rsidR="00D656D9" w:rsidRPr="009345AE" w:rsidRDefault="00D656D9" w:rsidP="0057379D">
            <w:pPr>
              <w:pStyle w:val="TableCellLeft"/>
              <w:keepNext/>
              <w:jc w:val="center"/>
              <w:rPr>
                <w:b/>
                <w:color w:val="auto"/>
              </w:rPr>
            </w:pPr>
            <w:r w:rsidRPr="009345AE">
              <w:rPr>
                <w:b/>
                <w:color w:val="auto"/>
              </w:rPr>
              <w:sym w:font="Wingdings" w:char="F0E0"/>
            </w:r>
          </w:p>
        </w:tc>
        <w:tc>
          <w:tcPr>
            <w:tcW w:w="311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8493555" w14:textId="23E9241E" w:rsidR="00D656D9" w:rsidRPr="009345AE" w:rsidRDefault="00F86272" w:rsidP="009345AE">
            <w:pPr>
              <w:pStyle w:val="TableCellLeft"/>
              <w:keepNext/>
              <w:jc w:val="both"/>
              <w:rPr>
                <w:color w:val="auto"/>
              </w:rPr>
            </w:pPr>
            <w:r>
              <w:rPr>
                <w:color w:val="auto"/>
              </w:rPr>
              <w:t>Non-</w:t>
            </w:r>
            <w:r w:rsidR="00BC5F84">
              <w:rPr>
                <w:color w:val="auto"/>
              </w:rPr>
              <w:t>Failing Party</w:t>
            </w:r>
            <w:r w:rsidR="00D656D9" w:rsidRPr="009345AE">
              <w:rPr>
                <w:color w:val="auto"/>
              </w:rPr>
              <w:t xml:space="preserve">      </w:t>
            </w:r>
            <w:r w:rsidRPr="00F86272">
              <w:rPr>
                <w:color w:val="auto"/>
              </w:rPr>
              <w:t>(</w:t>
            </w:r>
            <w:r>
              <w:rPr>
                <w:color w:val="auto"/>
              </w:rPr>
              <w:t>“</w:t>
            </w:r>
            <w:r w:rsidRPr="00F86272">
              <w:rPr>
                <w:color w:val="auto"/>
              </w:rPr>
              <w:t>Credit</w:t>
            </w:r>
            <w:r>
              <w:rPr>
                <w:color w:val="auto"/>
              </w:rPr>
              <w:t>”</w:t>
            </w:r>
            <w:r w:rsidRPr="00F86272">
              <w:rPr>
                <w:color w:val="auto"/>
              </w:rPr>
              <w:t>)</w:t>
            </w:r>
          </w:p>
        </w:tc>
      </w:tr>
      <w:tr w:rsidR="009345AE" w:rsidRPr="009345AE" w14:paraId="2F82DC9F" w14:textId="77777777" w:rsidTr="0044528E">
        <w:trPr>
          <w:trHeight w:val="505"/>
          <w:jc w:val="center"/>
        </w:trPr>
        <w:tc>
          <w:tcPr>
            <w:tcW w:w="2967"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59BDED0" w14:textId="2E4A6150" w:rsidR="00D656D9" w:rsidRPr="009345AE" w:rsidRDefault="00D656D9" w:rsidP="00F86272">
            <w:pPr>
              <w:pStyle w:val="TableCellLeft"/>
              <w:keepNext/>
              <w:jc w:val="both"/>
              <w:rPr>
                <w:color w:val="auto"/>
              </w:rPr>
            </w:pPr>
            <w:r w:rsidRPr="00F86272">
              <w:rPr>
                <w:color w:val="auto"/>
              </w:rPr>
              <w:t>Non-</w:t>
            </w:r>
            <w:r w:rsidR="00BC5F84">
              <w:rPr>
                <w:color w:val="auto"/>
              </w:rPr>
              <w:t>Failing Party</w:t>
            </w:r>
            <w:r w:rsidRPr="009345AE">
              <w:rPr>
                <w:i/>
                <w:color w:val="auto"/>
              </w:rPr>
              <w:t xml:space="preserve">    </w:t>
            </w:r>
            <w:r w:rsidRPr="00F86272">
              <w:rPr>
                <w:color w:val="auto"/>
              </w:rPr>
              <w:t>(</w:t>
            </w:r>
            <w:r w:rsidR="00F86272">
              <w:rPr>
                <w:color w:val="auto"/>
              </w:rPr>
              <w:t>“</w:t>
            </w:r>
            <w:r w:rsidRPr="00F86272">
              <w:rPr>
                <w:color w:val="auto"/>
              </w:rPr>
              <w:t>Credit</w:t>
            </w:r>
            <w:r w:rsidR="00F86272">
              <w:rPr>
                <w:color w:val="auto"/>
              </w:rPr>
              <w:t>”</w:t>
            </w:r>
            <w:r w:rsidRPr="00F86272">
              <w:rPr>
                <w:color w:val="auto"/>
              </w:rPr>
              <w:t>)</w:t>
            </w:r>
          </w:p>
        </w:tc>
        <w:tc>
          <w:tcPr>
            <w:tcW w:w="567" w:type="dxa"/>
            <w:tcBorders>
              <w:top w:val="single" w:sz="8" w:space="0" w:color="FFFFFF"/>
              <w:left w:val="single" w:sz="8" w:space="0" w:color="FFFFFF"/>
              <w:bottom w:val="single" w:sz="8" w:space="0" w:color="FFFFFF"/>
              <w:right w:val="single" w:sz="8" w:space="0" w:color="FFFFFF"/>
            </w:tcBorders>
            <w:shd w:val="clear" w:color="auto" w:fill="E6E7E9"/>
          </w:tcPr>
          <w:p w14:paraId="57BFAACD" w14:textId="77777777" w:rsidR="00D656D9" w:rsidRPr="009345AE" w:rsidRDefault="00D656D9" w:rsidP="0057379D">
            <w:pPr>
              <w:pStyle w:val="TableCellLeft"/>
              <w:keepNext/>
              <w:jc w:val="center"/>
              <w:rPr>
                <w:b/>
                <w:color w:val="auto"/>
              </w:rPr>
            </w:pPr>
            <w:r w:rsidRPr="009345AE">
              <w:rPr>
                <w:b/>
                <w:color w:val="auto"/>
              </w:rPr>
              <w:sym w:font="Wingdings" w:char="F0E0"/>
            </w:r>
          </w:p>
        </w:tc>
        <w:tc>
          <w:tcPr>
            <w:tcW w:w="3119"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F08611F" w14:textId="406D1F96" w:rsidR="00D656D9" w:rsidRPr="009345AE" w:rsidRDefault="00BC5F84" w:rsidP="009345AE">
            <w:pPr>
              <w:pStyle w:val="TableCellLeft"/>
              <w:keepNext/>
              <w:jc w:val="both"/>
              <w:rPr>
                <w:color w:val="auto"/>
              </w:rPr>
            </w:pPr>
            <w:r>
              <w:rPr>
                <w:color w:val="auto"/>
              </w:rPr>
              <w:t>Failing Party</w:t>
            </w:r>
            <w:r w:rsidR="00D656D9" w:rsidRPr="009345AE">
              <w:rPr>
                <w:color w:val="auto"/>
              </w:rPr>
              <w:t xml:space="preserve">             </w:t>
            </w:r>
            <w:r w:rsidR="00F86272" w:rsidRPr="00F86272">
              <w:rPr>
                <w:color w:val="auto"/>
              </w:rPr>
              <w:t>(</w:t>
            </w:r>
            <w:r w:rsidR="00F86272">
              <w:rPr>
                <w:color w:val="auto"/>
              </w:rPr>
              <w:t>“</w:t>
            </w:r>
            <w:r w:rsidR="00F86272" w:rsidRPr="00F86272">
              <w:rPr>
                <w:color w:val="auto"/>
              </w:rPr>
              <w:t>Debit</w:t>
            </w:r>
            <w:r w:rsidR="00F86272">
              <w:rPr>
                <w:color w:val="auto"/>
              </w:rPr>
              <w:t>”</w:t>
            </w:r>
            <w:r w:rsidR="00F86272" w:rsidRPr="00F86272">
              <w:rPr>
                <w:color w:val="auto"/>
              </w:rPr>
              <w:t>)</w:t>
            </w:r>
          </w:p>
        </w:tc>
      </w:tr>
    </w:tbl>
    <w:p w14:paraId="7349CF5F" w14:textId="21FEF114" w:rsidR="002D2AB0" w:rsidRPr="009345AE" w:rsidRDefault="00E3750C" w:rsidP="00506AA7">
      <w:pPr>
        <w:pStyle w:val="UnorderedList"/>
        <w:numPr>
          <w:ilvl w:val="0"/>
          <w:numId w:val="4"/>
        </w:numPr>
        <w:jc w:val="both"/>
        <w:rPr>
          <w:color w:val="auto"/>
        </w:rPr>
      </w:pPr>
      <w:r>
        <w:rPr>
          <w:color w:val="auto"/>
        </w:rPr>
        <w:t xml:space="preserve">Updates the </w:t>
      </w:r>
      <w:r w:rsidR="00ED5954" w:rsidRPr="00ED5954">
        <w:rPr>
          <w:color w:val="auto"/>
          <w:u w:val="single"/>
        </w:rPr>
        <w:t>C</w:t>
      </w:r>
      <w:r w:rsidR="002D2AB0" w:rsidRPr="00ED5954">
        <w:rPr>
          <w:color w:val="auto"/>
          <w:u w:val="single"/>
        </w:rPr>
        <w:t xml:space="preserve">alculation </w:t>
      </w:r>
      <w:r w:rsidR="00ED5954" w:rsidRPr="00ED5954">
        <w:rPr>
          <w:color w:val="auto"/>
          <w:u w:val="single"/>
        </w:rPr>
        <w:t>M</w:t>
      </w:r>
      <w:r w:rsidR="002D2AB0" w:rsidRPr="00ED5954">
        <w:rPr>
          <w:color w:val="auto"/>
          <w:u w:val="single"/>
        </w:rPr>
        <w:t>ethod</w:t>
      </w:r>
      <w:r w:rsidR="00BC6CA8">
        <w:rPr>
          <w:color w:val="auto"/>
        </w:rPr>
        <w:t xml:space="preserve"> </w:t>
      </w:r>
      <w:r w:rsidR="00CA46D7" w:rsidRPr="009345AE">
        <w:rPr>
          <w:color w:val="auto"/>
        </w:rPr>
        <w:t xml:space="preserve">when </w:t>
      </w:r>
      <w:r w:rsidR="002D2AB0" w:rsidRPr="009345AE">
        <w:rPr>
          <w:color w:val="auto"/>
        </w:rPr>
        <w:t>necessary</w:t>
      </w:r>
      <w:r w:rsidR="00640972" w:rsidRPr="009345AE">
        <w:rPr>
          <w:color w:val="auto"/>
        </w:rPr>
        <w:t>, i.e</w:t>
      </w:r>
      <w:r w:rsidR="00ED5954">
        <w:rPr>
          <w:color w:val="auto"/>
        </w:rPr>
        <w:t>.</w:t>
      </w:r>
      <w:r w:rsidR="00DC29C2" w:rsidRPr="009345AE">
        <w:rPr>
          <w:color w:val="auto"/>
        </w:rPr>
        <w:t>:</w:t>
      </w:r>
    </w:p>
    <w:p w14:paraId="1F1F1966" w14:textId="3A130036" w:rsidR="00DC29C2" w:rsidRPr="009345AE" w:rsidRDefault="00DC29C2" w:rsidP="00A03CF8">
      <w:pPr>
        <w:pStyle w:val="UnorderedList"/>
        <w:numPr>
          <w:ilvl w:val="0"/>
          <w:numId w:val="10"/>
        </w:numPr>
        <w:jc w:val="both"/>
        <w:rPr>
          <w:color w:val="auto"/>
        </w:rPr>
      </w:pPr>
      <w:r w:rsidRPr="009345AE">
        <w:rPr>
          <w:color w:val="auto"/>
        </w:rPr>
        <w:t xml:space="preserve">If the </w:t>
      </w:r>
      <w:r w:rsidR="00F90342" w:rsidRPr="002A0B0D">
        <w:rPr>
          <w:i/>
          <w:color w:val="auto"/>
        </w:rPr>
        <w:t>Penalty</w:t>
      </w:r>
      <w:r w:rsidR="00F90342">
        <w:rPr>
          <w:color w:val="auto"/>
        </w:rPr>
        <w:t xml:space="preserve"> </w:t>
      </w:r>
      <w:r w:rsidR="00ED5954" w:rsidRPr="00ED5954">
        <w:rPr>
          <w:color w:val="auto"/>
          <w:u w:val="single"/>
        </w:rPr>
        <w:t>Calculation Method</w:t>
      </w:r>
      <w:r w:rsidR="00ED5954" w:rsidRPr="009345AE">
        <w:rPr>
          <w:color w:val="auto"/>
        </w:rPr>
        <w:t xml:space="preserve"> </w:t>
      </w:r>
      <w:r w:rsidR="00934A0B">
        <w:rPr>
          <w:color w:val="auto"/>
        </w:rPr>
        <w:t>is</w:t>
      </w:r>
      <w:r w:rsidRPr="009345AE">
        <w:rPr>
          <w:color w:val="auto"/>
        </w:rPr>
        <w:t xml:space="preserve"> “MIXE”, it </w:t>
      </w:r>
      <w:r w:rsidR="00934A0B">
        <w:rPr>
          <w:color w:val="auto"/>
        </w:rPr>
        <w:t xml:space="preserve">is updated </w:t>
      </w:r>
      <w:r w:rsidRPr="009345AE">
        <w:rPr>
          <w:color w:val="auto"/>
        </w:rPr>
        <w:t>to “SECU”.</w:t>
      </w:r>
    </w:p>
    <w:p w14:paraId="031954CD" w14:textId="75D8BEB8" w:rsidR="00DC29C2" w:rsidRPr="009345AE" w:rsidRDefault="00DC29C2" w:rsidP="00A03CF8">
      <w:pPr>
        <w:pStyle w:val="UnorderedList"/>
        <w:numPr>
          <w:ilvl w:val="0"/>
          <w:numId w:val="10"/>
        </w:numPr>
        <w:jc w:val="both"/>
        <w:rPr>
          <w:color w:val="auto"/>
        </w:rPr>
      </w:pPr>
      <w:r w:rsidRPr="009345AE">
        <w:rPr>
          <w:color w:val="auto"/>
        </w:rPr>
        <w:t xml:space="preserve">If the </w:t>
      </w:r>
      <w:r w:rsidR="00F90342" w:rsidRPr="002A0B0D">
        <w:rPr>
          <w:i/>
          <w:color w:val="auto"/>
        </w:rPr>
        <w:t>Penalty</w:t>
      </w:r>
      <w:r w:rsidR="00F90342">
        <w:rPr>
          <w:color w:val="auto"/>
        </w:rPr>
        <w:t xml:space="preserve"> </w:t>
      </w:r>
      <w:r w:rsidR="00ED5954" w:rsidRPr="00ED5954">
        <w:rPr>
          <w:color w:val="auto"/>
          <w:u w:val="single"/>
        </w:rPr>
        <w:t>Calculation Method</w:t>
      </w:r>
      <w:r w:rsidR="00ED5954" w:rsidRPr="009345AE">
        <w:rPr>
          <w:color w:val="auto"/>
        </w:rPr>
        <w:t xml:space="preserve"> </w:t>
      </w:r>
      <w:r w:rsidR="00934A0B">
        <w:rPr>
          <w:color w:val="auto"/>
        </w:rPr>
        <w:t>is</w:t>
      </w:r>
      <w:r w:rsidRPr="009345AE">
        <w:rPr>
          <w:color w:val="auto"/>
        </w:rPr>
        <w:t xml:space="preserve"> “SECU”</w:t>
      </w:r>
      <w:r w:rsidR="00640972" w:rsidRPr="009345AE">
        <w:rPr>
          <w:color w:val="auto"/>
        </w:rPr>
        <w:t xml:space="preserve">, </w:t>
      </w:r>
      <w:r w:rsidRPr="009345AE">
        <w:rPr>
          <w:color w:val="auto"/>
        </w:rPr>
        <w:t xml:space="preserve">the </w:t>
      </w:r>
      <w:r w:rsidRPr="00ED5954">
        <w:rPr>
          <w:color w:val="auto"/>
          <w:u w:val="single"/>
        </w:rPr>
        <w:t>Payment Ty</w:t>
      </w:r>
      <w:r w:rsidRPr="00934A0B">
        <w:rPr>
          <w:color w:val="auto"/>
          <w:u w:val="single"/>
        </w:rPr>
        <w:t xml:space="preserve">pe of the underlying </w:t>
      </w:r>
      <w:r w:rsidR="00934A0B" w:rsidRPr="00934A0B">
        <w:rPr>
          <w:color w:val="auto"/>
          <w:u w:val="single"/>
        </w:rPr>
        <w:t>SI</w:t>
      </w:r>
      <w:r w:rsidR="00934A0B">
        <w:rPr>
          <w:color w:val="auto"/>
        </w:rPr>
        <w:t xml:space="preserve"> i</w:t>
      </w:r>
      <w:r w:rsidRPr="009345AE">
        <w:rPr>
          <w:color w:val="auto"/>
        </w:rPr>
        <w:t xml:space="preserve">s </w:t>
      </w:r>
      <w:r w:rsidR="00640972" w:rsidRPr="009345AE">
        <w:rPr>
          <w:color w:val="auto"/>
        </w:rPr>
        <w:t>“</w:t>
      </w:r>
      <w:r w:rsidR="00934A0B">
        <w:rPr>
          <w:color w:val="auto"/>
        </w:rPr>
        <w:t>APTM</w:t>
      </w:r>
      <w:r w:rsidR="00640972" w:rsidRPr="009345AE">
        <w:rPr>
          <w:color w:val="auto"/>
        </w:rPr>
        <w:t xml:space="preserve">” and </w:t>
      </w:r>
      <w:r w:rsidR="00ED5954">
        <w:rPr>
          <w:color w:val="auto"/>
        </w:rPr>
        <w:t xml:space="preserve">either the </w:t>
      </w:r>
      <w:r w:rsidR="00ED5954" w:rsidRPr="00ED5954">
        <w:rPr>
          <w:color w:val="auto"/>
          <w:u w:val="single"/>
        </w:rPr>
        <w:t>T</w:t>
      </w:r>
      <w:r w:rsidR="00F55149" w:rsidRPr="00ED5954">
        <w:rPr>
          <w:color w:val="auto"/>
          <w:u w:val="single"/>
        </w:rPr>
        <w:t xml:space="preserve">ype </w:t>
      </w:r>
      <w:r w:rsidR="00ED5954" w:rsidRPr="00ED5954">
        <w:rPr>
          <w:color w:val="auto"/>
          <w:u w:val="single"/>
        </w:rPr>
        <w:t>of Penalty</w:t>
      </w:r>
      <w:r w:rsidR="00ED5954">
        <w:rPr>
          <w:color w:val="auto"/>
        </w:rPr>
        <w:t xml:space="preserve"> </w:t>
      </w:r>
      <w:r w:rsidR="00F55149" w:rsidRPr="009345AE">
        <w:rPr>
          <w:color w:val="auto"/>
        </w:rPr>
        <w:t xml:space="preserve">is </w:t>
      </w:r>
      <w:r w:rsidR="00ED5954">
        <w:rPr>
          <w:color w:val="auto"/>
        </w:rPr>
        <w:t>“</w:t>
      </w:r>
      <w:r w:rsidR="00F55149" w:rsidRPr="009345AE">
        <w:rPr>
          <w:color w:val="auto"/>
        </w:rPr>
        <w:t>SEFP</w:t>
      </w:r>
      <w:r w:rsidR="00ED5954">
        <w:rPr>
          <w:color w:val="auto"/>
        </w:rPr>
        <w:t>”</w:t>
      </w:r>
      <w:r w:rsidR="00F55149" w:rsidRPr="009345AE">
        <w:rPr>
          <w:color w:val="auto"/>
        </w:rPr>
        <w:t xml:space="preserve">, or it is </w:t>
      </w:r>
      <w:r w:rsidR="00727C71">
        <w:rPr>
          <w:color w:val="auto"/>
        </w:rPr>
        <w:t>“</w:t>
      </w:r>
      <w:r w:rsidR="00F55149" w:rsidRPr="009345AE">
        <w:rPr>
          <w:color w:val="auto"/>
        </w:rPr>
        <w:t>LMFP</w:t>
      </w:r>
      <w:r w:rsidR="00727C71">
        <w:rPr>
          <w:color w:val="auto"/>
        </w:rPr>
        <w:t>”</w:t>
      </w:r>
      <w:r w:rsidR="00F55149" w:rsidRPr="009345AE">
        <w:rPr>
          <w:color w:val="auto"/>
        </w:rPr>
        <w:t xml:space="preserve"> </w:t>
      </w:r>
      <w:r w:rsidR="00727C71">
        <w:rPr>
          <w:color w:val="auto"/>
        </w:rPr>
        <w:t xml:space="preserve">with </w:t>
      </w:r>
      <w:r w:rsidR="00727C71" w:rsidRPr="00727C71">
        <w:rPr>
          <w:color w:val="auto"/>
          <w:u w:val="single"/>
        </w:rPr>
        <w:t>U</w:t>
      </w:r>
      <w:r w:rsidR="00640972" w:rsidRPr="00727C71">
        <w:rPr>
          <w:color w:val="auto"/>
          <w:u w:val="single"/>
        </w:rPr>
        <w:t>nderlying</w:t>
      </w:r>
      <w:r w:rsidR="00727C71" w:rsidRPr="00727C71">
        <w:rPr>
          <w:color w:val="auto"/>
          <w:u w:val="single"/>
        </w:rPr>
        <w:t xml:space="preserve"> SI already matched flag</w:t>
      </w:r>
      <w:r w:rsidR="00727C71">
        <w:rPr>
          <w:color w:val="auto"/>
        </w:rPr>
        <w:t xml:space="preserve"> “True”</w:t>
      </w:r>
      <w:r w:rsidR="00640972" w:rsidRPr="009345AE">
        <w:rPr>
          <w:color w:val="auto"/>
        </w:rPr>
        <w:t xml:space="preserve">, </w:t>
      </w:r>
      <w:r w:rsidR="00934A0B" w:rsidRPr="009345AE">
        <w:rPr>
          <w:color w:val="auto"/>
        </w:rPr>
        <w:t xml:space="preserve">it </w:t>
      </w:r>
      <w:r w:rsidR="00934A0B">
        <w:rPr>
          <w:color w:val="auto"/>
        </w:rPr>
        <w:t xml:space="preserve">is updated </w:t>
      </w:r>
      <w:r w:rsidR="00934A0B" w:rsidRPr="009345AE">
        <w:rPr>
          <w:color w:val="auto"/>
        </w:rPr>
        <w:t xml:space="preserve">to </w:t>
      </w:r>
      <w:r w:rsidR="00B00D7A">
        <w:rPr>
          <w:color w:val="auto"/>
        </w:rPr>
        <w:t>“MIXE”;</w:t>
      </w:r>
    </w:p>
    <w:p w14:paraId="50971F5B" w14:textId="092C9C1D" w:rsidR="00727C71" w:rsidRPr="009345AE" w:rsidRDefault="00727C71" w:rsidP="00727C71">
      <w:pPr>
        <w:pStyle w:val="UnorderedList"/>
        <w:numPr>
          <w:ilvl w:val="0"/>
          <w:numId w:val="4"/>
        </w:numPr>
        <w:jc w:val="both"/>
        <w:rPr>
          <w:color w:val="auto"/>
        </w:rPr>
      </w:pPr>
      <w:r>
        <w:rPr>
          <w:color w:val="auto"/>
        </w:rPr>
        <w:t xml:space="preserve">Update the </w:t>
      </w:r>
      <w:r w:rsidRPr="00BB6A7D">
        <w:rPr>
          <w:color w:val="auto"/>
          <w:u w:val="single"/>
        </w:rPr>
        <w:t>Update Timestamp</w:t>
      </w:r>
      <w:r w:rsidRPr="009345AE">
        <w:rPr>
          <w:color w:val="auto"/>
        </w:rPr>
        <w:t>;</w:t>
      </w:r>
    </w:p>
    <w:p w14:paraId="30608661" w14:textId="77777777" w:rsidR="00727C71" w:rsidRDefault="00727C71" w:rsidP="00727C71">
      <w:pPr>
        <w:pStyle w:val="UnorderedList"/>
        <w:numPr>
          <w:ilvl w:val="0"/>
          <w:numId w:val="4"/>
        </w:numPr>
        <w:jc w:val="both"/>
        <w:rPr>
          <w:color w:val="auto"/>
        </w:rPr>
      </w:pPr>
      <w:r w:rsidRPr="00CF3AD7">
        <w:rPr>
          <w:color w:val="auto"/>
        </w:rPr>
        <w:t>Set the</w:t>
      </w:r>
      <w:r>
        <w:rPr>
          <w:color w:val="auto"/>
          <w:u w:val="single"/>
        </w:rPr>
        <w:t xml:space="preserve"> </w:t>
      </w:r>
      <w:r w:rsidRPr="002C41A2">
        <w:rPr>
          <w:color w:val="auto"/>
          <w:u w:val="single"/>
        </w:rPr>
        <w:t xml:space="preserve">To be </w:t>
      </w:r>
      <w:r w:rsidRPr="00CF3AD7">
        <w:rPr>
          <w:color w:val="auto"/>
          <w:u w:val="single"/>
        </w:rPr>
        <w:t>recalculated flag</w:t>
      </w:r>
      <w:r>
        <w:rPr>
          <w:color w:val="auto"/>
        </w:rPr>
        <w:t xml:space="preserve"> to “True”; and </w:t>
      </w:r>
    </w:p>
    <w:p w14:paraId="02100E02" w14:textId="77777777" w:rsidR="00727C71" w:rsidRPr="00CF3AD7" w:rsidRDefault="00727C71" w:rsidP="00727C71">
      <w:pPr>
        <w:pStyle w:val="UnorderedList"/>
        <w:numPr>
          <w:ilvl w:val="0"/>
          <w:numId w:val="4"/>
        </w:numPr>
        <w:jc w:val="both"/>
        <w:rPr>
          <w:color w:val="auto"/>
        </w:rPr>
      </w:pPr>
      <w:r w:rsidRPr="00CF3AD7">
        <w:rPr>
          <w:color w:val="auto"/>
        </w:rPr>
        <w:t xml:space="preserve">Select the </w:t>
      </w:r>
      <w:r w:rsidRPr="00CF3AD7">
        <w:rPr>
          <w:i/>
          <w:color w:val="auto"/>
        </w:rPr>
        <w:t>Penalty</w:t>
      </w:r>
      <w:r w:rsidRPr="00CF3AD7">
        <w:rPr>
          <w:color w:val="auto"/>
        </w:rPr>
        <w:t xml:space="preserve"> for reporting due to its modification</w:t>
      </w:r>
      <w:r>
        <w:rPr>
          <w:color w:val="auto"/>
        </w:rPr>
        <w:t>.</w:t>
      </w:r>
    </w:p>
    <w:p w14:paraId="74E411ED" w14:textId="3728C8DB" w:rsidR="00640972" w:rsidRPr="009345AE" w:rsidRDefault="00640972" w:rsidP="00806F33">
      <w:pPr>
        <w:pStyle w:val="UnorderedList"/>
        <w:numPr>
          <w:ilvl w:val="0"/>
          <w:numId w:val="0"/>
        </w:numPr>
        <w:jc w:val="both"/>
        <w:rPr>
          <w:color w:val="auto"/>
        </w:rPr>
      </w:pPr>
      <w:r w:rsidRPr="009345AE">
        <w:rPr>
          <w:color w:val="auto"/>
        </w:rPr>
        <w:t xml:space="preserve">A </w:t>
      </w:r>
      <w:r w:rsidR="00BD0800" w:rsidRPr="009345AE">
        <w:rPr>
          <w:color w:val="auto"/>
        </w:rPr>
        <w:t>swi</w:t>
      </w:r>
      <w:r w:rsidR="00BD0800">
        <w:rPr>
          <w:color w:val="auto"/>
        </w:rPr>
        <w:t xml:space="preserve">tched </w:t>
      </w:r>
      <w:r w:rsidR="00F90342" w:rsidRPr="002A0B0D">
        <w:rPr>
          <w:i/>
          <w:color w:val="auto"/>
        </w:rPr>
        <w:t>Penalty</w:t>
      </w:r>
      <w:r w:rsidR="00F90342">
        <w:rPr>
          <w:color w:val="auto"/>
        </w:rPr>
        <w:t xml:space="preserve"> </w:t>
      </w:r>
      <w:r w:rsidR="003C135A">
        <w:rPr>
          <w:color w:val="auto"/>
        </w:rPr>
        <w:t>(provided its A</w:t>
      </w:r>
      <w:r w:rsidRPr="009345AE">
        <w:rPr>
          <w:color w:val="auto"/>
        </w:rPr>
        <w:t xml:space="preserve">ppeal </w:t>
      </w:r>
      <w:r w:rsidR="003C135A">
        <w:rPr>
          <w:color w:val="auto"/>
        </w:rPr>
        <w:t>P</w:t>
      </w:r>
      <w:r w:rsidRPr="009345AE">
        <w:rPr>
          <w:color w:val="auto"/>
        </w:rPr>
        <w:t xml:space="preserve">eriod has not finished yet) can be subject to any </w:t>
      </w:r>
      <w:r w:rsidR="00BD0800">
        <w:rPr>
          <w:color w:val="auto"/>
        </w:rPr>
        <w:t xml:space="preserve">further </w:t>
      </w:r>
      <w:r w:rsidRPr="009345AE">
        <w:rPr>
          <w:color w:val="auto"/>
        </w:rPr>
        <w:t>type of modification request.</w:t>
      </w:r>
    </w:p>
    <w:p w14:paraId="274FF474" w14:textId="4A8EDA34" w:rsidR="00CF06D3" w:rsidRPr="009345AE" w:rsidRDefault="002D2AB0" w:rsidP="005A2D26">
      <w:pPr>
        <w:pStyle w:val="Paragraph"/>
        <w:spacing w:before="120" w:after="60"/>
        <w:jc w:val="both"/>
        <w:rPr>
          <w:i/>
          <w:iCs/>
          <w:color w:val="auto"/>
          <w:u w:val="single"/>
        </w:rPr>
      </w:pPr>
      <w:r w:rsidRPr="009345AE">
        <w:rPr>
          <w:i/>
          <w:iCs/>
          <w:color w:val="auto"/>
          <w:u w:val="single"/>
        </w:rPr>
        <w:t>Perform Re-allocation</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24F1ED89" w14:textId="77777777" w:rsidTr="0077291A">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161CE72" w14:textId="77777777" w:rsidR="00CF06D3" w:rsidRPr="005B3E27" w:rsidRDefault="00CF06D3"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039D01E" w14:textId="3E596948" w:rsidR="00CF06D3" w:rsidRPr="005B3E27" w:rsidRDefault="002A5DB8" w:rsidP="009345AE">
            <w:pPr>
              <w:pStyle w:val="TableCellLeft"/>
              <w:jc w:val="both"/>
              <w:rPr>
                <w:color w:val="auto"/>
                <w:sz w:val="20"/>
                <w:szCs w:val="20"/>
              </w:rPr>
            </w:pPr>
            <w:r w:rsidRPr="005B3E27">
              <w:rPr>
                <w:bCs/>
                <w:i/>
                <w:iCs/>
                <w:color w:val="auto"/>
                <w:sz w:val="20"/>
                <w:szCs w:val="20"/>
              </w:rPr>
              <w:t>LCMM.PEM.MOD</w:t>
            </w:r>
            <w:r w:rsidR="00594A3E" w:rsidRPr="005B3E27">
              <w:rPr>
                <w:bCs/>
                <w:i/>
                <w:iCs/>
                <w:color w:val="auto"/>
                <w:sz w:val="20"/>
                <w:szCs w:val="20"/>
              </w:rPr>
              <w:t>.</w:t>
            </w:r>
            <w:r w:rsidR="00D02E73" w:rsidRPr="005B3E27">
              <w:rPr>
                <w:bCs/>
                <w:i/>
                <w:iCs/>
                <w:color w:val="auto"/>
                <w:sz w:val="20"/>
                <w:szCs w:val="20"/>
              </w:rPr>
              <w:t>7</w:t>
            </w:r>
            <w:r w:rsidR="002D2AB0" w:rsidRPr="005B3E27">
              <w:rPr>
                <w:bCs/>
                <w:i/>
                <w:iCs/>
                <w:color w:val="auto"/>
                <w:sz w:val="20"/>
                <w:szCs w:val="20"/>
              </w:rPr>
              <w:t>.</w:t>
            </w:r>
            <w:r w:rsidR="00594A3E" w:rsidRPr="005B3E27">
              <w:rPr>
                <w:bCs/>
                <w:i/>
                <w:iCs/>
                <w:color w:val="auto"/>
                <w:sz w:val="20"/>
                <w:szCs w:val="20"/>
              </w:rPr>
              <w:t>1.</w:t>
            </w:r>
          </w:p>
        </w:tc>
      </w:tr>
    </w:tbl>
    <w:p w14:paraId="52F179E2" w14:textId="30AD78AA" w:rsidR="00F90C7D" w:rsidRPr="009345AE" w:rsidRDefault="00727C71" w:rsidP="00193256">
      <w:pPr>
        <w:pStyle w:val="UnorderedList"/>
        <w:numPr>
          <w:ilvl w:val="0"/>
          <w:numId w:val="0"/>
        </w:numPr>
        <w:jc w:val="both"/>
        <w:rPr>
          <w:color w:val="auto"/>
        </w:rPr>
      </w:pPr>
      <w:r>
        <w:rPr>
          <w:color w:val="auto"/>
        </w:rPr>
        <w:t>The r</w:t>
      </w:r>
      <w:r w:rsidRPr="00727C71">
        <w:rPr>
          <w:color w:val="auto"/>
        </w:rPr>
        <w:t>e-allocation</w:t>
      </w:r>
      <w:r>
        <w:rPr>
          <w:color w:val="auto"/>
        </w:rPr>
        <w:t xml:space="preserve"> of a </w:t>
      </w:r>
      <w:r w:rsidRPr="00D72B1C">
        <w:rPr>
          <w:i/>
          <w:color w:val="auto"/>
        </w:rPr>
        <w:t xml:space="preserve">Penalty </w:t>
      </w:r>
      <w:r>
        <w:rPr>
          <w:color w:val="auto"/>
        </w:rPr>
        <w:t>consists of performing</w:t>
      </w:r>
      <w:r w:rsidRPr="009345AE">
        <w:rPr>
          <w:color w:val="auto"/>
        </w:rPr>
        <w:t xml:space="preserve"> </w:t>
      </w:r>
      <w:r>
        <w:rPr>
          <w:color w:val="auto"/>
        </w:rPr>
        <w:t>a removal of</w:t>
      </w:r>
      <w:r w:rsidR="00D02E73" w:rsidRPr="009345AE">
        <w:rPr>
          <w:color w:val="auto"/>
        </w:rPr>
        <w:t xml:space="preserve"> </w:t>
      </w:r>
      <w:r w:rsidR="00240641">
        <w:rPr>
          <w:color w:val="auto"/>
        </w:rPr>
        <w:t>the</w:t>
      </w:r>
      <w:r w:rsidR="00D02E73" w:rsidRPr="009345AE">
        <w:rPr>
          <w:color w:val="auto"/>
        </w:rPr>
        <w:t xml:space="preserve"> existing </w:t>
      </w:r>
      <w:r w:rsidR="003C135A" w:rsidRPr="003C135A">
        <w:rPr>
          <w:i/>
          <w:color w:val="auto"/>
        </w:rPr>
        <w:t>Penalty</w:t>
      </w:r>
      <w:r w:rsidR="003C135A" w:rsidRPr="009345AE">
        <w:rPr>
          <w:iCs/>
          <w:color w:val="auto"/>
        </w:rPr>
        <w:t xml:space="preserve"> </w:t>
      </w:r>
      <w:r w:rsidR="00D02E73" w:rsidRPr="009345AE">
        <w:rPr>
          <w:color w:val="auto"/>
        </w:rPr>
        <w:t xml:space="preserve">and </w:t>
      </w:r>
      <w:r>
        <w:rPr>
          <w:color w:val="auto"/>
        </w:rPr>
        <w:t xml:space="preserve">its </w:t>
      </w:r>
      <w:r w:rsidR="00874AD2" w:rsidRPr="009345AE">
        <w:rPr>
          <w:color w:val="auto"/>
        </w:rPr>
        <w:t>substitu</w:t>
      </w:r>
      <w:r>
        <w:rPr>
          <w:color w:val="auto"/>
        </w:rPr>
        <w:t>tion</w:t>
      </w:r>
      <w:r w:rsidR="00BF5767" w:rsidRPr="009345AE">
        <w:rPr>
          <w:color w:val="auto"/>
        </w:rPr>
        <w:t xml:space="preserve"> by </w:t>
      </w:r>
      <w:r w:rsidR="00A57A3B">
        <w:rPr>
          <w:color w:val="auto"/>
        </w:rPr>
        <w:t xml:space="preserve">creating </w:t>
      </w:r>
      <w:r w:rsidR="00BF5767" w:rsidRPr="009345AE">
        <w:rPr>
          <w:color w:val="auto"/>
        </w:rPr>
        <w:t xml:space="preserve">a </w:t>
      </w:r>
      <w:r w:rsidR="00CA617A" w:rsidRPr="009345AE">
        <w:rPr>
          <w:color w:val="auto"/>
        </w:rPr>
        <w:t xml:space="preserve">new </w:t>
      </w:r>
      <w:r w:rsidR="00747F75" w:rsidRPr="009345AE">
        <w:rPr>
          <w:color w:val="auto"/>
        </w:rPr>
        <w:t>re</w:t>
      </w:r>
      <w:r w:rsidR="00747F75">
        <w:rPr>
          <w:color w:val="auto"/>
        </w:rPr>
        <w:t>-</w:t>
      </w:r>
      <w:r w:rsidR="00747F75" w:rsidRPr="009345AE">
        <w:rPr>
          <w:color w:val="auto"/>
        </w:rPr>
        <w:t xml:space="preserve">allocated </w:t>
      </w:r>
      <w:r w:rsidR="00A57A3B" w:rsidRPr="00A57A3B">
        <w:rPr>
          <w:i/>
          <w:color w:val="auto"/>
        </w:rPr>
        <w:t>Penalty</w:t>
      </w:r>
      <w:r w:rsidR="00CA617A" w:rsidRPr="009345AE">
        <w:rPr>
          <w:color w:val="auto"/>
        </w:rPr>
        <w:t xml:space="preserve"> (</w:t>
      </w:r>
      <w:r w:rsidR="00D02E73" w:rsidRPr="009345AE">
        <w:rPr>
          <w:color w:val="auto"/>
        </w:rPr>
        <w:t xml:space="preserve">for the </w:t>
      </w:r>
      <w:r w:rsidR="00240641">
        <w:rPr>
          <w:color w:val="auto"/>
          <w:u w:val="single"/>
        </w:rPr>
        <w:t>N</w:t>
      </w:r>
      <w:r w:rsidR="00D02E73" w:rsidRPr="00DB7DA6">
        <w:rPr>
          <w:color w:val="auto"/>
          <w:u w:val="single"/>
        </w:rPr>
        <w:t xml:space="preserve">ew </w:t>
      </w:r>
      <w:r w:rsidR="00240641">
        <w:rPr>
          <w:color w:val="auto"/>
          <w:u w:val="single"/>
        </w:rPr>
        <w:t>F</w:t>
      </w:r>
      <w:r w:rsidR="008E36CF" w:rsidRPr="00DB7DA6">
        <w:rPr>
          <w:color w:val="auto"/>
          <w:u w:val="single"/>
        </w:rPr>
        <w:t>ailing</w:t>
      </w:r>
      <w:r w:rsidR="008E36CF" w:rsidRPr="009345AE">
        <w:rPr>
          <w:color w:val="auto"/>
        </w:rPr>
        <w:t xml:space="preserve"> and </w:t>
      </w:r>
      <w:r w:rsidR="00240641">
        <w:rPr>
          <w:color w:val="auto"/>
        </w:rPr>
        <w:t>N</w:t>
      </w:r>
      <w:r w:rsidR="00DB7DA6" w:rsidRPr="00DB7DA6">
        <w:rPr>
          <w:color w:val="auto"/>
          <w:u w:val="single"/>
        </w:rPr>
        <w:t xml:space="preserve">ew </w:t>
      </w:r>
      <w:r w:rsidR="003C135A" w:rsidRPr="00DB7DA6">
        <w:rPr>
          <w:color w:val="auto"/>
          <w:u w:val="single"/>
        </w:rPr>
        <w:t>N</w:t>
      </w:r>
      <w:r w:rsidR="008E36CF" w:rsidRPr="00DB7DA6">
        <w:rPr>
          <w:color w:val="auto"/>
          <w:u w:val="single"/>
        </w:rPr>
        <w:t>on-</w:t>
      </w:r>
      <w:r w:rsidR="003C135A" w:rsidRPr="00DB7DA6">
        <w:rPr>
          <w:color w:val="auto"/>
          <w:u w:val="single"/>
        </w:rPr>
        <w:t>F</w:t>
      </w:r>
      <w:r w:rsidR="008E36CF" w:rsidRPr="00DB7DA6">
        <w:rPr>
          <w:color w:val="auto"/>
          <w:u w:val="single"/>
        </w:rPr>
        <w:t>ailing</w:t>
      </w:r>
      <w:r w:rsidR="008E36CF" w:rsidRPr="009345AE">
        <w:rPr>
          <w:color w:val="auto"/>
        </w:rPr>
        <w:t xml:space="preserve"> </w:t>
      </w:r>
      <w:r w:rsidR="00240641" w:rsidRPr="00240641">
        <w:rPr>
          <w:color w:val="auto"/>
        </w:rPr>
        <w:t>p</w:t>
      </w:r>
      <w:r w:rsidR="008E36CF" w:rsidRPr="00240641">
        <w:rPr>
          <w:color w:val="auto"/>
        </w:rPr>
        <w:t>arties</w:t>
      </w:r>
      <w:r w:rsidR="00CA617A" w:rsidRPr="009345AE">
        <w:rPr>
          <w:color w:val="auto"/>
        </w:rPr>
        <w:t>)</w:t>
      </w:r>
      <w:r w:rsidR="00A57A3B">
        <w:rPr>
          <w:color w:val="auto"/>
        </w:rPr>
        <w:t>, as described below.</w:t>
      </w:r>
    </w:p>
    <w:p w14:paraId="68FB7F0A" w14:textId="5CB448E2" w:rsidR="00E57AA5" w:rsidRDefault="007A75A7" w:rsidP="00193256">
      <w:pPr>
        <w:pStyle w:val="UnorderedList"/>
        <w:numPr>
          <w:ilvl w:val="0"/>
          <w:numId w:val="0"/>
        </w:numPr>
        <w:jc w:val="both"/>
        <w:rPr>
          <w:color w:val="auto"/>
        </w:rPr>
      </w:pPr>
      <w:r w:rsidRPr="009345AE">
        <w:rPr>
          <w:color w:val="auto"/>
        </w:rPr>
        <w:t xml:space="preserve">The </w:t>
      </w:r>
      <w:r w:rsidR="00A57A3B" w:rsidRPr="009345AE">
        <w:rPr>
          <w:color w:val="auto"/>
        </w:rPr>
        <w:t xml:space="preserve">existing </w:t>
      </w:r>
      <w:r w:rsidR="00081192" w:rsidRPr="003C135A">
        <w:rPr>
          <w:i/>
          <w:color w:val="auto"/>
        </w:rPr>
        <w:t>Penalty</w:t>
      </w:r>
      <w:r w:rsidR="00081192" w:rsidRPr="009345AE">
        <w:rPr>
          <w:color w:val="auto"/>
        </w:rPr>
        <w:t xml:space="preserve"> </w:t>
      </w:r>
      <w:r w:rsidR="004E01A6" w:rsidRPr="009345AE">
        <w:rPr>
          <w:color w:val="auto"/>
        </w:rPr>
        <w:t xml:space="preserve">is </w:t>
      </w:r>
      <w:r w:rsidR="00874AD2" w:rsidRPr="009345AE">
        <w:rPr>
          <w:color w:val="auto"/>
        </w:rPr>
        <w:t>removed</w:t>
      </w:r>
      <w:r w:rsidR="00BF5767" w:rsidRPr="009345AE">
        <w:rPr>
          <w:color w:val="auto"/>
        </w:rPr>
        <w:t xml:space="preserve"> </w:t>
      </w:r>
      <w:r w:rsidR="00245955" w:rsidRPr="009345AE">
        <w:rPr>
          <w:b/>
          <w:color w:val="auto"/>
        </w:rPr>
        <w:t>{T2S.22.390}</w:t>
      </w:r>
      <w:r w:rsidR="00727C71" w:rsidRPr="00727C71">
        <w:rPr>
          <w:color w:val="auto"/>
        </w:rPr>
        <w:t xml:space="preserve"> </w:t>
      </w:r>
      <w:r w:rsidR="00727C71">
        <w:rPr>
          <w:color w:val="auto"/>
        </w:rPr>
        <w:t>performing</w:t>
      </w:r>
      <w:r w:rsidR="00727C71" w:rsidRPr="009345AE">
        <w:rPr>
          <w:color w:val="auto"/>
        </w:rPr>
        <w:t xml:space="preserve"> the following </w:t>
      </w:r>
      <w:r w:rsidR="00727C71">
        <w:rPr>
          <w:color w:val="auto"/>
        </w:rPr>
        <w:t>actions over it</w:t>
      </w:r>
      <w:r w:rsidR="00BF5767" w:rsidRPr="009345AE">
        <w:rPr>
          <w:color w:val="auto"/>
        </w:rPr>
        <w:t>:</w:t>
      </w:r>
    </w:p>
    <w:p w14:paraId="012BCF3F" w14:textId="77777777" w:rsidR="00727C71" w:rsidRPr="009345AE" w:rsidRDefault="00727C71" w:rsidP="00193256">
      <w:pPr>
        <w:pStyle w:val="UnorderedList"/>
        <w:numPr>
          <w:ilvl w:val="0"/>
          <w:numId w:val="4"/>
        </w:numPr>
        <w:jc w:val="both"/>
        <w:rPr>
          <w:color w:val="auto"/>
        </w:rPr>
      </w:pPr>
      <w:r>
        <w:rPr>
          <w:color w:val="auto"/>
        </w:rPr>
        <w:t xml:space="preserve">Set the </w:t>
      </w:r>
      <w:r w:rsidRPr="002A0B0D">
        <w:rPr>
          <w:color w:val="auto"/>
          <w:u w:val="single"/>
        </w:rPr>
        <w:t>Status</w:t>
      </w:r>
      <w:r w:rsidRPr="006F0A8B">
        <w:rPr>
          <w:color w:val="auto"/>
        </w:rPr>
        <w:t xml:space="preserve"> </w:t>
      </w:r>
      <w:r w:rsidRPr="009345AE">
        <w:rPr>
          <w:color w:val="auto"/>
        </w:rPr>
        <w:t>to “</w:t>
      </w:r>
      <w:r w:rsidRPr="009345AE">
        <w:rPr>
          <w:i/>
          <w:color w:val="auto"/>
        </w:rPr>
        <w:t>Removed</w:t>
      </w:r>
      <w:r w:rsidRPr="009345AE">
        <w:rPr>
          <w:color w:val="auto"/>
        </w:rPr>
        <w:t>” (“REMO”);</w:t>
      </w:r>
    </w:p>
    <w:p w14:paraId="1B984718" w14:textId="1BC9F62C" w:rsidR="00BF5767" w:rsidRPr="00727C71" w:rsidRDefault="00727C71" w:rsidP="00193256">
      <w:pPr>
        <w:pStyle w:val="UnorderedList"/>
        <w:numPr>
          <w:ilvl w:val="0"/>
          <w:numId w:val="4"/>
        </w:numPr>
        <w:jc w:val="both"/>
        <w:rPr>
          <w:color w:val="auto"/>
        </w:rPr>
      </w:pPr>
      <w:r w:rsidRPr="00727C71">
        <w:rPr>
          <w:color w:val="auto"/>
        </w:rPr>
        <w:t xml:space="preserve">Set the </w:t>
      </w:r>
      <w:r w:rsidRPr="00727C71">
        <w:rPr>
          <w:color w:val="auto"/>
          <w:u w:val="single"/>
        </w:rPr>
        <w:t>Reason</w:t>
      </w:r>
      <w:r w:rsidRPr="00727C71">
        <w:rPr>
          <w:color w:val="auto"/>
        </w:rPr>
        <w:t xml:space="preserve"> to </w:t>
      </w:r>
      <w:r w:rsidR="00BF5767" w:rsidRPr="00727C71">
        <w:rPr>
          <w:color w:val="auto"/>
        </w:rPr>
        <w:t>“Re-allocated” (“RALO”);</w:t>
      </w:r>
    </w:p>
    <w:p w14:paraId="443F27DE" w14:textId="77777777" w:rsidR="00727C71" w:rsidRPr="009345AE" w:rsidRDefault="00727C71" w:rsidP="00193256">
      <w:pPr>
        <w:pStyle w:val="UnorderedList"/>
        <w:numPr>
          <w:ilvl w:val="0"/>
          <w:numId w:val="4"/>
        </w:numPr>
        <w:jc w:val="both"/>
        <w:rPr>
          <w:color w:val="auto"/>
        </w:rPr>
      </w:pPr>
      <w:r>
        <w:rPr>
          <w:color w:val="auto"/>
        </w:rPr>
        <w:t xml:space="preserve">Set the </w:t>
      </w:r>
      <w:r w:rsidRPr="002C41A2">
        <w:rPr>
          <w:color w:val="auto"/>
          <w:u w:val="single"/>
        </w:rPr>
        <w:t>Amount</w:t>
      </w:r>
      <w:r w:rsidRPr="009345AE">
        <w:rPr>
          <w:color w:val="auto"/>
        </w:rPr>
        <w:t xml:space="preserve"> </w:t>
      </w:r>
      <w:r>
        <w:rPr>
          <w:color w:val="auto"/>
        </w:rPr>
        <w:t xml:space="preserve">of the </w:t>
      </w:r>
      <w:r w:rsidRPr="002A0B0D">
        <w:rPr>
          <w:i/>
          <w:color w:val="auto"/>
        </w:rPr>
        <w:t>Penalty</w:t>
      </w:r>
      <w:r>
        <w:rPr>
          <w:color w:val="auto"/>
        </w:rPr>
        <w:t xml:space="preserve"> to zero; </w:t>
      </w:r>
    </w:p>
    <w:p w14:paraId="19370F87" w14:textId="41B102E6" w:rsidR="00F70B17" w:rsidRDefault="00727C71" w:rsidP="00193256">
      <w:pPr>
        <w:pStyle w:val="UnorderedList"/>
        <w:numPr>
          <w:ilvl w:val="0"/>
          <w:numId w:val="4"/>
        </w:numPr>
        <w:jc w:val="both"/>
        <w:rPr>
          <w:color w:val="auto"/>
        </w:rPr>
      </w:pPr>
      <w:r>
        <w:rPr>
          <w:color w:val="auto"/>
        </w:rPr>
        <w:t>Store the</w:t>
      </w:r>
      <w:r w:rsidRPr="00727C71">
        <w:rPr>
          <w:color w:val="auto"/>
        </w:rPr>
        <w:t xml:space="preserve"> </w:t>
      </w:r>
      <w:r w:rsidRPr="00727C71">
        <w:rPr>
          <w:color w:val="auto"/>
          <w:u w:val="single"/>
        </w:rPr>
        <w:t>Common Penalty ID</w:t>
      </w:r>
      <w:r w:rsidRPr="00727C71">
        <w:rPr>
          <w:color w:val="auto"/>
        </w:rPr>
        <w:t xml:space="preserve"> </w:t>
      </w:r>
      <w:r w:rsidRPr="009345AE">
        <w:rPr>
          <w:color w:val="auto"/>
        </w:rPr>
        <w:t xml:space="preserve">of the new </w:t>
      </w:r>
      <w:r w:rsidRPr="00A57A3B">
        <w:rPr>
          <w:i/>
          <w:color w:val="auto"/>
        </w:rPr>
        <w:t>Penalty</w:t>
      </w:r>
      <w:r w:rsidRPr="009345AE">
        <w:rPr>
          <w:color w:val="auto"/>
        </w:rPr>
        <w:t xml:space="preserve"> re</w:t>
      </w:r>
      <w:r>
        <w:rPr>
          <w:color w:val="auto"/>
        </w:rPr>
        <w:t>-</w:t>
      </w:r>
      <w:r w:rsidRPr="009345AE">
        <w:rPr>
          <w:color w:val="auto"/>
        </w:rPr>
        <w:t>allocated</w:t>
      </w:r>
      <w:r>
        <w:rPr>
          <w:color w:val="auto"/>
        </w:rPr>
        <w:t xml:space="preserve"> (created as described below) in the</w:t>
      </w:r>
      <w:r w:rsidR="00C50DA3">
        <w:rPr>
          <w:color w:val="auto"/>
        </w:rPr>
        <w:t xml:space="preserve"> </w:t>
      </w:r>
      <w:r w:rsidR="00C50DA3">
        <w:rPr>
          <w:color w:val="auto"/>
          <w:u w:val="single"/>
        </w:rPr>
        <w:t>New P</w:t>
      </w:r>
      <w:r w:rsidR="004E01A6" w:rsidRPr="00C50DA3">
        <w:rPr>
          <w:color w:val="auto"/>
          <w:u w:val="single"/>
        </w:rPr>
        <w:t>enal</w:t>
      </w:r>
      <w:r w:rsidR="00C50DA3" w:rsidRPr="00C50DA3">
        <w:rPr>
          <w:color w:val="auto"/>
          <w:u w:val="single"/>
        </w:rPr>
        <w:t xml:space="preserve">ty </w:t>
      </w:r>
      <w:r w:rsidR="00C50DA3">
        <w:rPr>
          <w:color w:val="auto"/>
          <w:u w:val="single"/>
        </w:rPr>
        <w:t>A</w:t>
      </w:r>
      <w:r w:rsidR="00C50DA3" w:rsidRPr="00C50DA3">
        <w:rPr>
          <w:color w:val="auto"/>
          <w:u w:val="single"/>
        </w:rPr>
        <w:t xml:space="preserve">fter </w:t>
      </w:r>
      <w:r w:rsidR="00C50DA3">
        <w:rPr>
          <w:color w:val="auto"/>
          <w:u w:val="single"/>
        </w:rPr>
        <w:t>R</w:t>
      </w:r>
      <w:r w:rsidR="00C50DA3" w:rsidRPr="00C50DA3">
        <w:rPr>
          <w:color w:val="auto"/>
          <w:u w:val="single"/>
        </w:rPr>
        <w:t>eallocation</w:t>
      </w:r>
      <w:r w:rsidR="00B00D7A">
        <w:rPr>
          <w:color w:val="auto"/>
        </w:rPr>
        <w:t>;</w:t>
      </w:r>
    </w:p>
    <w:p w14:paraId="46814632" w14:textId="0F6DB64A" w:rsidR="00727C71" w:rsidRPr="009345AE" w:rsidRDefault="00727C71" w:rsidP="00193256">
      <w:pPr>
        <w:pStyle w:val="UnorderedList"/>
        <w:numPr>
          <w:ilvl w:val="0"/>
          <w:numId w:val="4"/>
        </w:numPr>
        <w:jc w:val="both"/>
        <w:rPr>
          <w:color w:val="auto"/>
        </w:rPr>
      </w:pPr>
      <w:r>
        <w:rPr>
          <w:color w:val="auto"/>
        </w:rPr>
        <w:lastRenderedPageBreak/>
        <w:t xml:space="preserve">Update the </w:t>
      </w:r>
      <w:r w:rsidRPr="00BB6A7D">
        <w:rPr>
          <w:color w:val="auto"/>
          <w:u w:val="single"/>
        </w:rPr>
        <w:t>Update Timestamp</w:t>
      </w:r>
      <w:r w:rsidRPr="009345AE">
        <w:rPr>
          <w:color w:val="auto"/>
        </w:rPr>
        <w:t>;</w:t>
      </w:r>
    </w:p>
    <w:p w14:paraId="686EB9CA" w14:textId="14AAFB1D" w:rsidR="00727C71" w:rsidRDefault="00727C71" w:rsidP="00193256">
      <w:pPr>
        <w:pStyle w:val="UnorderedList"/>
        <w:numPr>
          <w:ilvl w:val="0"/>
          <w:numId w:val="4"/>
        </w:numPr>
        <w:jc w:val="both"/>
        <w:rPr>
          <w:color w:val="auto"/>
        </w:rPr>
      </w:pPr>
      <w:r w:rsidRPr="00CF3AD7">
        <w:rPr>
          <w:color w:val="auto"/>
        </w:rPr>
        <w:t>Set the</w:t>
      </w:r>
      <w:r>
        <w:rPr>
          <w:color w:val="auto"/>
          <w:u w:val="single"/>
        </w:rPr>
        <w:t xml:space="preserve"> </w:t>
      </w:r>
      <w:r w:rsidRPr="002C41A2">
        <w:rPr>
          <w:color w:val="auto"/>
          <w:u w:val="single"/>
        </w:rPr>
        <w:t xml:space="preserve">To be </w:t>
      </w:r>
      <w:r w:rsidRPr="00CF3AD7">
        <w:rPr>
          <w:color w:val="auto"/>
          <w:u w:val="single"/>
        </w:rPr>
        <w:t>recalculated flag</w:t>
      </w:r>
      <w:r>
        <w:rPr>
          <w:color w:val="auto"/>
        </w:rPr>
        <w:t xml:space="preserve"> to “False”; and </w:t>
      </w:r>
    </w:p>
    <w:p w14:paraId="7ADA5B1D" w14:textId="77777777" w:rsidR="00727C71" w:rsidRPr="00CF3AD7" w:rsidRDefault="00727C71" w:rsidP="00193256">
      <w:pPr>
        <w:pStyle w:val="UnorderedList"/>
        <w:numPr>
          <w:ilvl w:val="0"/>
          <w:numId w:val="4"/>
        </w:numPr>
        <w:jc w:val="both"/>
        <w:rPr>
          <w:color w:val="auto"/>
        </w:rPr>
      </w:pPr>
      <w:r w:rsidRPr="00CF3AD7">
        <w:rPr>
          <w:color w:val="auto"/>
        </w:rPr>
        <w:t xml:space="preserve">Select the </w:t>
      </w:r>
      <w:r w:rsidRPr="00CF3AD7">
        <w:rPr>
          <w:i/>
          <w:color w:val="auto"/>
        </w:rPr>
        <w:t>Penalty</w:t>
      </w:r>
      <w:r w:rsidRPr="00CF3AD7">
        <w:rPr>
          <w:color w:val="auto"/>
        </w:rPr>
        <w:t xml:space="preserve"> for reporting due to its modification</w:t>
      </w:r>
      <w:r>
        <w:rPr>
          <w:color w:val="auto"/>
        </w:rPr>
        <w:t>.</w:t>
      </w:r>
    </w:p>
    <w:p w14:paraId="31468237" w14:textId="3972DF16" w:rsidR="00CF06D3" w:rsidRPr="009345AE" w:rsidRDefault="007A75A7" w:rsidP="00193256">
      <w:pPr>
        <w:pStyle w:val="UnorderedList"/>
        <w:numPr>
          <w:ilvl w:val="0"/>
          <w:numId w:val="0"/>
        </w:numPr>
        <w:jc w:val="both"/>
        <w:rPr>
          <w:color w:val="auto"/>
        </w:rPr>
      </w:pPr>
      <w:r w:rsidRPr="009345AE">
        <w:rPr>
          <w:color w:val="auto"/>
        </w:rPr>
        <w:t xml:space="preserve">The </w:t>
      </w:r>
      <w:r w:rsidR="00A57A3B" w:rsidRPr="009345AE">
        <w:rPr>
          <w:color w:val="auto"/>
        </w:rPr>
        <w:t>new</w:t>
      </w:r>
      <w:r w:rsidR="00747F75" w:rsidRPr="00747F75">
        <w:rPr>
          <w:color w:val="auto"/>
        </w:rPr>
        <w:t xml:space="preserve"> </w:t>
      </w:r>
      <w:r w:rsidR="00747F75" w:rsidRPr="009345AE">
        <w:rPr>
          <w:color w:val="auto"/>
        </w:rPr>
        <w:t>re</w:t>
      </w:r>
      <w:r w:rsidR="00747F75">
        <w:rPr>
          <w:color w:val="auto"/>
        </w:rPr>
        <w:t>-</w:t>
      </w:r>
      <w:r w:rsidR="00747F75" w:rsidRPr="009345AE">
        <w:rPr>
          <w:color w:val="auto"/>
        </w:rPr>
        <w:t>allocated</w:t>
      </w:r>
      <w:r w:rsidR="00A57A3B" w:rsidRPr="009345AE">
        <w:rPr>
          <w:color w:val="auto"/>
        </w:rPr>
        <w:t xml:space="preserve"> </w:t>
      </w:r>
      <w:r w:rsidR="00A57A3B" w:rsidRPr="00A57A3B">
        <w:rPr>
          <w:i/>
          <w:color w:val="auto"/>
        </w:rPr>
        <w:t>Penalty</w:t>
      </w:r>
      <w:r w:rsidR="00A57A3B" w:rsidRPr="009345AE">
        <w:rPr>
          <w:color w:val="auto"/>
        </w:rPr>
        <w:t xml:space="preserve"> </w:t>
      </w:r>
      <w:r w:rsidR="0002292F" w:rsidRPr="009345AE">
        <w:rPr>
          <w:color w:val="auto"/>
        </w:rPr>
        <w:t xml:space="preserve">is created </w:t>
      </w:r>
      <w:r w:rsidR="00245955" w:rsidRPr="009345AE">
        <w:rPr>
          <w:b/>
          <w:color w:val="auto"/>
        </w:rPr>
        <w:t>{T2S.22.370}</w:t>
      </w:r>
      <w:r w:rsidR="001357EA">
        <w:rPr>
          <w:b/>
          <w:color w:val="auto"/>
        </w:rPr>
        <w:t xml:space="preserve"> </w:t>
      </w:r>
      <w:r w:rsidR="001357EA" w:rsidRPr="001357EA">
        <w:rPr>
          <w:color w:val="auto"/>
        </w:rPr>
        <w:t>with</w:t>
      </w:r>
      <w:r w:rsidR="00CF06D3" w:rsidRPr="009345AE">
        <w:rPr>
          <w:color w:val="auto"/>
        </w:rPr>
        <w:t>:</w:t>
      </w:r>
    </w:p>
    <w:p w14:paraId="5B067D2A" w14:textId="11321A7C" w:rsidR="00727C71" w:rsidRDefault="00E9132C" w:rsidP="00193256">
      <w:pPr>
        <w:pStyle w:val="UnorderedList"/>
        <w:numPr>
          <w:ilvl w:val="0"/>
          <w:numId w:val="4"/>
        </w:numPr>
        <w:jc w:val="both"/>
        <w:rPr>
          <w:color w:val="auto"/>
        </w:rPr>
      </w:pPr>
      <w:r>
        <w:rPr>
          <w:color w:val="auto"/>
        </w:rPr>
        <w:t>A</w:t>
      </w:r>
      <w:r w:rsidR="00995E7C" w:rsidRPr="009345AE">
        <w:rPr>
          <w:color w:val="auto"/>
        </w:rPr>
        <w:t xml:space="preserve"> new </w:t>
      </w:r>
      <w:r w:rsidR="00995E7C" w:rsidRPr="00727C71">
        <w:rPr>
          <w:color w:val="auto"/>
          <w:u w:val="single"/>
        </w:rPr>
        <w:t xml:space="preserve">Common </w:t>
      </w:r>
      <w:r w:rsidR="00727C71" w:rsidRPr="00727C71">
        <w:rPr>
          <w:color w:val="auto"/>
          <w:u w:val="single"/>
        </w:rPr>
        <w:t xml:space="preserve">Penalty </w:t>
      </w:r>
      <w:r w:rsidR="00995E7C" w:rsidRPr="00727C71">
        <w:rPr>
          <w:color w:val="auto"/>
          <w:u w:val="single"/>
        </w:rPr>
        <w:t>ID</w:t>
      </w:r>
      <w:r w:rsidR="00995E7C" w:rsidRPr="009345AE">
        <w:rPr>
          <w:color w:val="auto"/>
        </w:rPr>
        <w:t xml:space="preserve"> with 15 characters;</w:t>
      </w:r>
    </w:p>
    <w:p w14:paraId="5E1AD226" w14:textId="0FE7A941" w:rsidR="001357EA" w:rsidRPr="009345AE" w:rsidRDefault="001357EA" w:rsidP="00193256">
      <w:pPr>
        <w:pStyle w:val="UnorderedList"/>
        <w:numPr>
          <w:ilvl w:val="0"/>
          <w:numId w:val="4"/>
        </w:numPr>
        <w:jc w:val="both"/>
        <w:rPr>
          <w:color w:val="auto"/>
        </w:rPr>
      </w:pPr>
      <w:r>
        <w:rPr>
          <w:color w:val="auto"/>
          <w:u w:val="single"/>
        </w:rPr>
        <w:t>S</w:t>
      </w:r>
      <w:r w:rsidRPr="00081192">
        <w:rPr>
          <w:color w:val="auto"/>
          <w:u w:val="single"/>
        </w:rPr>
        <w:t>tatus</w:t>
      </w:r>
      <w:r w:rsidRPr="009345AE">
        <w:rPr>
          <w:color w:val="auto"/>
        </w:rPr>
        <w:t xml:space="preserve"> “</w:t>
      </w:r>
      <w:r w:rsidRPr="002B05DC">
        <w:rPr>
          <w:color w:val="auto"/>
        </w:rPr>
        <w:t>Active</w:t>
      </w:r>
      <w:r w:rsidRPr="009345AE">
        <w:rPr>
          <w:color w:val="auto"/>
        </w:rPr>
        <w:t>” (“ACTV”);</w:t>
      </w:r>
    </w:p>
    <w:p w14:paraId="7E1DF3B1" w14:textId="30881CEE" w:rsidR="001357EA" w:rsidRDefault="001357EA" w:rsidP="00193256">
      <w:pPr>
        <w:pStyle w:val="UnorderedList"/>
        <w:numPr>
          <w:ilvl w:val="0"/>
          <w:numId w:val="4"/>
        </w:numPr>
        <w:jc w:val="both"/>
        <w:rPr>
          <w:color w:val="auto"/>
        </w:rPr>
      </w:pPr>
      <w:r>
        <w:rPr>
          <w:color w:val="auto"/>
          <w:u w:val="single"/>
        </w:rPr>
        <w:t>Reason</w:t>
      </w:r>
      <w:r>
        <w:rPr>
          <w:color w:val="auto"/>
        </w:rPr>
        <w:t xml:space="preserve"> </w:t>
      </w:r>
      <w:r w:rsidRPr="009345AE">
        <w:rPr>
          <w:color w:val="auto"/>
        </w:rPr>
        <w:t>“</w:t>
      </w:r>
      <w:r w:rsidRPr="002B05DC">
        <w:rPr>
          <w:color w:val="auto"/>
        </w:rPr>
        <w:t>Re-allocated</w:t>
      </w:r>
      <w:r w:rsidRPr="009345AE">
        <w:rPr>
          <w:color w:val="auto"/>
        </w:rPr>
        <w:t>” (RALO)</w:t>
      </w:r>
      <w:r w:rsidR="00747F75">
        <w:rPr>
          <w:color w:val="auto"/>
        </w:rPr>
        <w:t>;</w:t>
      </w:r>
    </w:p>
    <w:p w14:paraId="6A0D3A42" w14:textId="724A8974" w:rsidR="001357EA" w:rsidRDefault="001357EA" w:rsidP="00193256">
      <w:pPr>
        <w:pStyle w:val="UnorderedList"/>
        <w:numPr>
          <w:ilvl w:val="0"/>
          <w:numId w:val="4"/>
        </w:numPr>
        <w:jc w:val="both"/>
        <w:rPr>
          <w:color w:val="auto"/>
        </w:rPr>
      </w:pPr>
      <w:r w:rsidRPr="002B05DC">
        <w:rPr>
          <w:color w:val="auto"/>
          <w:u w:val="single"/>
        </w:rPr>
        <w:t>Detection Date</w:t>
      </w:r>
      <w:r>
        <w:rPr>
          <w:color w:val="auto"/>
        </w:rPr>
        <w:t xml:space="preserve">, </w:t>
      </w:r>
      <w:r w:rsidRPr="002B05DC">
        <w:rPr>
          <w:color w:val="auto"/>
          <w:u w:val="single"/>
        </w:rPr>
        <w:t>Number of Business Days</w:t>
      </w:r>
      <w:r w:rsidRPr="009345AE">
        <w:rPr>
          <w:color w:val="auto"/>
        </w:rPr>
        <w:t xml:space="preserve">, </w:t>
      </w:r>
      <w:r w:rsidRPr="002B05DC">
        <w:rPr>
          <w:color w:val="auto"/>
          <w:u w:val="single"/>
        </w:rPr>
        <w:t>Currency</w:t>
      </w:r>
      <w:r w:rsidRPr="009345AE">
        <w:rPr>
          <w:color w:val="auto"/>
        </w:rPr>
        <w:t xml:space="preserve"> and </w:t>
      </w:r>
      <w:r w:rsidRPr="002B05DC">
        <w:rPr>
          <w:color w:val="auto"/>
          <w:u w:val="single"/>
        </w:rPr>
        <w:t>Modifiable Flag</w:t>
      </w:r>
      <w:r w:rsidRPr="009345AE">
        <w:rPr>
          <w:color w:val="auto"/>
        </w:rPr>
        <w:t xml:space="preserve"> </w:t>
      </w:r>
      <w:r w:rsidR="00747F75">
        <w:rPr>
          <w:color w:val="auto"/>
        </w:rPr>
        <w:t xml:space="preserve">of </w:t>
      </w:r>
      <w:r w:rsidRPr="009345AE">
        <w:rPr>
          <w:color w:val="auto"/>
        </w:rPr>
        <w:t xml:space="preserve">the </w:t>
      </w:r>
      <w:r>
        <w:rPr>
          <w:color w:val="auto"/>
        </w:rPr>
        <w:t>existing</w:t>
      </w:r>
      <w:r w:rsidRPr="009345AE">
        <w:rPr>
          <w:color w:val="auto"/>
        </w:rPr>
        <w:t xml:space="preserve"> </w:t>
      </w:r>
      <w:r w:rsidRPr="003C135A">
        <w:rPr>
          <w:i/>
          <w:color w:val="auto"/>
        </w:rPr>
        <w:t>Penalty</w:t>
      </w:r>
      <w:r>
        <w:rPr>
          <w:color w:val="auto"/>
        </w:rPr>
        <w:t xml:space="preserve"> (removed as described above)</w:t>
      </w:r>
      <w:r w:rsidR="00747F75">
        <w:rPr>
          <w:color w:val="auto"/>
        </w:rPr>
        <w:t>;</w:t>
      </w:r>
    </w:p>
    <w:p w14:paraId="7A5DE4EE" w14:textId="33983C35" w:rsidR="00747F75" w:rsidRDefault="00747F75" w:rsidP="001357EA">
      <w:pPr>
        <w:pStyle w:val="UnorderedList"/>
        <w:numPr>
          <w:ilvl w:val="0"/>
          <w:numId w:val="4"/>
        </w:numPr>
        <w:jc w:val="both"/>
        <w:rPr>
          <w:color w:val="auto"/>
        </w:rPr>
      </w:pPr>
      <w:r w:rsidRPr="00747F75">
        <w:rPr>
          <w:color w:val="auto"/>
        </w:rPr>
        <w:t>The applicable</w:t>
      </w:r>
      <w:r>
        <w:rPr>
          <w:color w:val="auto"/>
          <w:u w:val="single"/>
        </w:rPr>
        <w:t xml:space="preserve"> </w:t>
      </w:r>
      <w:r w:rsidR="001357EA" w:rsidRPr="00890E3B">
        <w:rPr>
          <w:color w:val="auto"/>
          <w:u w:val="single"/>
        </w:rPr>
        <w:t>Calculation Method</w:t>
      </w:r>
      <w:r>
        <w:rPr>
          <w:color w:val="auto"/>
          <w:u w:val="single"/>
        </w:rPr>
        <w:t>:</w:t>
      </w:r>
      <w:r w:rsidR="001357EA">
        <w:rPr>
          <w:color w:val="auto"/>
        </w:rPr>
        <w:t xml:space="preserve"> </w:t>
      </w:r>
      <w:r>
        <w:rPr>
          <w:color w:val="auto"/>
        </w:rPr>
        <w:t>I</w:t>
      </w:r>
      <w:r w:rsidR="001357EA" w:rsidRPr="009345AE">
        <w:rPr>
          <w:color w:val="auto"/>
        </w:rPr>
        <w:t>f the new failing instruction is the receiving leg instead of the delivering one (</w:t>
      </w:r>
      <w:r w:rsidR="001357EA">
        <w:rPr>
          <w:color w:val="auto"/>
        </w:rPr>
        <w:t>“</w:t>
      </w:r>
      <w:r w:rsidR="001357EA" w:rsidRPr="009345AE">
        <w:rPr>
          <w:color w:val="auto"/>
        </w:rPr>
        <w:t>RECE</w:t>
      </w:r>
      <w:r w:rsidR="001357EA">
        <w:rPr>
          <w:color w:val="auto"/>
        </w:rPr>
        <w:t>”</w:t>
      </w:r>
      <w:r w:rsidR="001357EA" w:rsidRPr="009345AE">
        <w:rPr>
          <w:color w:val="auto"/>
        </w:rPr>
        <w:t xml:space="preserve"> instead of </w:t>
      </w:r>
      <w:r w:rsidR="001357EA">
        <w:rPr>
          <w:color w:val="auto"/>
        </w:rPr>
        <w:t>“</w:t>
      </w:r>
      <w:r w:rsidR="001357EA" w:rsidRPr="009345AE">
        <w:rPr>
          <w:color w:val="auto"/>
        </w:rPr>
        <w:t>DELI</w:t>
      </w:r>
      <w:r w:rsidR="001357EA">
        <w:rPr>
          <w:color w:val="auto"/>
        </w:rPr>
        <w:t>”</w:t>
      </w:r>
      <w:r w:rsidR="001357EA" w:rsidRPr="009345AE">
        <w:rPr>
          <w:color w:val="auto"/>
        </w:rPr>
        <w:t xml:space="preserve">) and the </w:t>
      </w:r>
      <w:r w:rsidR="001357EA">
        <w:rPr>
          <w:color w:val="auto"/>
          <w:u w:val="single"/>
        </w:rPr>
        <w:t>Payment T</w:t>
      </w:r>
      <w:r w:rsidR="001357EA" w:rsidRPr="00890E3B">
        <w:rPr>
          <w:color w:val="auto"/>
          <w:u w:val="single"/>
        </w:rPr>
        <w:t>ype</w:t>
      </w:r>
      <w:r w:rsidR="001357EA">
        <w:rPr>
          <w:color w:val="auto"/>
        </w:rPr>
        <w:t xml:space="preserve"> of the underlying </w:t>
      </w:r>
      <w:r w:rsidR="001357EA" w:rsidRPr="00890E3B">
        <w:rPr>
          <w:i/>
          <w:color w:val="auto"/>
        </w:rPr>
        <w:t>Settlement Instruction</w:t>
      </w:r>
      <w:r w:rsidR="001357EA" w:rsidRPr="009345AE">
        <w:rPr>
          <w:color w:val="auto"/>
        </w:rPr>
        <w:t xml:space="preserve"> is “Against Payment” (</w:t>
      </w:r>
      <w:r w:rsidR="001357EA">
        <w:rPr>
          <w:color w:val="auto"/>
        </w:rPr>
        <w:t>“</w:t>
      </w:r>
      <w:r w:rsidR="001357EA" w:rsidRPr="009345AE">
        <w:rPr>
          <w:color w:val="auto"/>
        </w:rPr>
        <w:t>APMT</w:t>
      </w:r>
      <w:r w:rsidR="001357EA">
        <w:rPr>
          <w:color w:val="auto"/>
        </w:rPr>
        <w:t>”</w:t>
      </w:r>
      <w:r w:rsidR="001357EA" w:rsidRPr="009345AE">
        <w:rPr>
          <w:color w:val="auto"/>
        </w:rPr>
        <w:t>)</w:t>
      </w:r>
      <w:r w:rsidRPr="00747F75">
        <w:rPr>
          <w:color w:val="auto"/>
        </w:rPr>
        <w:t xml:space="preserve"> </w:t>
      </w:r>
      <w:r>
        <w:rPr>
          <w:color w:val="auto"/>
        </w:rPr>
        <w:t>it is set to “MIXE” (whereas the existing</w:t>
      </w:r>
      <w:r w:rsidRPr="009345AE">
        <w:rPr>
          <w:color w:val="auto"/>
        </w:rPr>
        <w:t xml:space="preserve"> </w:t>
      </w:r>
      <w:r w:rsidRPr="003C135A">
        <w:rPr>
          <w:i/>
          <w:color w:val="auto"/>
        </w:rPr>
        <w:t>Penalty</w:t>
      </w:r>
      <w:r>
        <w:rPr>
          <w:color w:val="auto"/>
        </w:rPr>
        <w:t xml:space="preserve"> removed was “SECU”); otherwise, it is the same as the one of the existing</w:t>
      </w:r>
      <w:r w:rsidRPr="009345AE">
        <w:rPr>
          <w:color w:val="auto"/>
        </w:rPr>
        <w:t xml:space="preserve"> </w:t>
      </w:r>
      <w:r w:rsidRPr="003C135A">
        <w:rPr>
          <w:i/>
          <w:color w:val="auto"/>
        </w:rPr>
        <w:t>Penalty</w:t>
      </w:r>
      <w:r>
        <w:rPr>
          <w:color w:val="auto"/>
        </w:rPr>
        <w:t xml:space="preserve"> removed;</w:t>
      </w:r>
    </w:p>
    <w:p w14:paraId="23F8B0D6" w14:textId="635341BA" w:rsidR="001357EA" w:rsidRPr="009345AE" w:rsidRDefault="001357EA" w:rsidP="001357EA">
      <w:pPr>
        <w:pStyle w:val="UnorderedList"/>
        <w:numPr>
          <w:ilvl w:val="0"/>
          <w:numId w:val="4"/>
        </w:numPr>
        <w:jc w:val="both"/>
        <w:rPr>
          <w:color w:val="auto"/>
        </w:rPr>
      </w:pPr>
      <w:r w:rsidRPr="002B05DC">
        <w:rPr>
          <w:color w:val="auto"/>
          <w:u w:val="single"/>
        </w:rPr>
        <w:t>To be recalculated</w:t>
      </w:r>
      <w:r w:rsidRPr="009345AE">
        <w:rPr>
          <w:color w:val="auto"/>
        </w:rPr>
        <w:t xml:space="preserve"> </w:t>
      </w:r>
      <w:r>
        <w:rPr>
          <w:color w:val="auto"/>
        </w:rPr>
        <w:t xml:space="preserve">flag </w:t>
      </w:r>
      <w:r w:rsidRPr="009345AE">
        <w:rPr>
          <w:color w:val="auto"/>
        </w:rPr>
        <w:t>“</w:t>
      </w:r>
      <w:r>
        <w:rPr>
          <w:color w:val="auto"/>
        </w:rPr>
        <w:t xml:space="preserve">True”; </w:t>
      </w:r>
    </w:p>
    <w:p w14:paraId="16A4CD0C" w14:textId="4EAFD98C" w:rsidR="001357EA" w:rsidRDefault="008B0026" w:rsidP="001357EA">
      <w:pPr>
        <w:pStyle w:val="UnorderedList"/>
        <w:numPr>
          <w:ilvl w:val="0"/>
          <w:numId w:val="4"/>
        </w:numPr>
        <w:jc w:val="both"/>
        <w:rPr>
          <w:color w:val="auto"/>
        </w:rPr>
      </w:pPr>
      <w:r>
        <w:rPr>
          <w:color w:val="auto"/>
          <w:u w:val="single"/>
        </w:rPr>
        <w:t>P</w:t>
      </w:r>
      <w:r w:rsidR="001357EA" w:rsidRPr="002B05DC">
        <w:rPr>
          <w:color w:val="auto"/>
          <w:u w:val="single"/>
        </w:rPr>
        <w:t xml:space="preserve">enalty </w:t>
      </w:r>
      <w:r>
        <w:rPr>
          <w:color w:val="auto"/>
          <w:u w:val="single"/>
        </w:rPr>
        <w:t>reallocated from</w:t>
      </w:r>
      <w:r w:rsidR="001357EA">
        <w:rPr>
          <w:color w:val="auto"/>
        </w:rPr>
        <w:t xml:space="preserve"> equal to the </w:t>
      </w:r>
      <w:r w:rsidR="001357EA" w:rsidRPr="001357EA">
        <w:rPr>
          <w:color w:val="auto"/>
          <w:u w:val="single"/>
        </w:rPr>
        <w:t>Common Penalty ID</w:t>
      </w:r>
      <w:r w:rsidR="001357EA" w:rsidRPr="00E10683">
        <w:rPr>
          <w:color w:val="auto"/>
        </w:rPr>
        <w:t xml:space="preserve"> </w:t>
      </w:r>
      <w:r w:rsidR="001357EA" w:rsidRPr="009345AE">
        <w:rPr>
          <w:color w:val="auto"/>
        </w:rPr>
        <w:t xml:space="preserve">of the </w:t>
      </w:r>
      <w:r w:rsidR="001357EA">
        <w:rPr>
          <w:color w:val="auto"/>
        </w:rPr>
        <w:t>existing</w:t>
      </w:r>
      <w:r w:rsidR="001357EA" w:rsidRPr="009345AE">
        <w:rPr>
          <w:color w:val="auto"/>
        </w:rPr>
        <w:t xml:space="preserve"> </w:t>
      </w:r>
      <w:r w:rsidR="001357EA" w:rsidRPr="003C135A">
        <w:rPr>
          <w:i/>
          <w:color w:val="auto"/>
        </w:rPr>
        <w:t>Penalty</w:t>
      </w:r>
      <w:r w:rsidR="001357EA">
        <w:rPr>
          <w:color w:val="auto"/>
        </w:rPr>
        <w:t xml:space="preserve"> (removed as described above);</w:t>
      </w:r>
    </w:p>
    <w:p w14:paraId="3A4339EA" w14:textId="23AB042C" w:rsidR="00727C71" w:rsidRPr="00727C71" w:rsidRDefault="00727C71" w:rsidP="00727C71">
      <w:pPr>
        <w:pStyle w:val="UnorderedList"/>
        <w:numPr>
          <w:ilvl w:val="0"/>
          <w:numId w:val="4"/>
        </w:numPr>
        <w:jc w:val="both"/>
        <w:rPr>
          <w:color w:val="auto"/>
        </w:rPr>
      </w:pPr>
      <w:r>
        <w:rPr>
          <w:color w:val="auto"/>
        </w:rPr>
        <w:t>T</w:t>
      </w:r>
      <w:r w:rsidRPr="00727C71">
        <w:rPr>
          <w:color w:val="auto"/>
        </w:rPr>
        <w:t>wo</w:t>
      </w:r>
      <w:r>
        <w:rPr>
          <w:color w:val="auto"/>
        </w:rPr>
        <w:t xml:space="preserve"> new</w:t>
      </w:r>
      <w:r w:rsidRPr="00727C71">
        <w:rPr>
          <w:color w:val="auto"/>
        </w:rPr>
        <w:t xml:space="preserve"> </w:t>
      </w:r>
      <w:r w:rsidRPr="00727C71">
        <w:rPr>
          <w:i/>
          <w:color w:val="auto"/>
        </w:rPr>
        <w:t>Applicable Party</w:t>
      </w:r>
      <w:r w:rsidRPr="00727C71">
        <w:rPr>
          <w:color w:val="auto"/>
        </w:rPr>
        <w:t xml:space="preserve"> instances</w:t>
      </w:r>
      <w:r w:rsidR="001357EA">
        <w:rPr>
          <w:color w:val="auto"/>
        </w:rPr>
        <w:t xml:space="preserve"> associated to the new </w:t>
      </w:r>
      <w:r w:rsidR="001357EA" w:rsidRPr="001357EA">
        <w:rPr>
          <w:i/>
          <w:color w:val="auto"/>
        </w:rPr>
        <w:t>Penalty</w:t>
      </w:r>
      <w:r w:rsidR="001357EA">
        <w:rPr>
          <w:color w:val="auto"/>
        </w:rPr>
        <w:t xml:space="preserve"> are generated</w:t>
      </w:r>
      <w:r w:rsidRPr="00727C71">
        <w:rPr>
          <w:color w:val="auto"/>
        </w:rPr>
        <w:t xml:space="preserve"> (i.e.: one for the</w:t>
      </w:r>
      <w:r w:rsidR="001357EA">
        <w:rPr>
          <w:color w:val="auto"/>
        </w:rPr>
        <w:t xml:space="preserve"> new</w:t>
      </w:r>
      <w:r w:rsidRPr="00727C71">
        <w:rPr>
          <w:color w:val="auto"/>
        </w:rPr>
        <w:t xml:space="preserve"> Failing Party and another one for the</w:t>
      </w:r>
      <w:r w:rsidR="001357EA">
        <w:rPr>
          <w:color w:val="auto"/>
        </w:rPr>
        <w:t xml:space="preserve"> new</w:t>
      </w:r>
      <w:r w:rsidRPr="00727C71">
        <w:rPr>
          <w:color w:val="auto"/>
        </w:rPr>
        <w:t xml:space="preserve"> Non-failing Party</w:t>
      </w:r>
      <w:r w:rsidR="001357EA">
        <w:rPr>
          <w:color w:val="auto"/>
        </w:rPr>
        <w:t xml:space="preserve"> as provided in the </w:t>
      </w:r>
      <w:r w:rsidR="001357EA" w:rsidRPr="001357EA">
        <w:rPr>
          <w:i/>
          <w:color w:val="auto"/>
        </w:rPr>
        <w:t>Penalty Modification</w:t>
      </w:r>
      <w:r w:rsidRPr="00727C71">
        <w:rPr>
          <w:color w:val="auto"/>
        </w:rPr>
        <w:t xml:space="preserve">) and, for each one of them, retrieves and stores its necessary attributes, i.e.: </w:t>
      </w:r>
    </w:p>
    <w:p w14:paraId="401193DC" w14:textId="00B4CB78" w:rsidR="00727C71" w:rsidRPr="009345AE" w:rsidRDefault="00727C71" w:rsidP="001357EA">
      <w:pPr>
        <w:pStyle w:val="DashList"/>
        <w:numPr>
          <w:ilvl w:val="0"/>
          <w:numId w:val="5"/>
        </w:numPr>
        <w:ind w:left="851" w:hanging="284"/>
        <w:jc w:val="both"/>
        <w:rPr>
          <w:color w:val="auto"/>
        </w:rPr>
      </w:pPr>
      <w:r>
        <w:rPr>
          <w:color w:val="auto"/>
          <w:u w:val="single"/>
        </w:rPr>
        <w:t>Individual P</w:t>
      </w:r>
      <w:r w:rsidRPr="00D27C7F">
        <w:rPr>
          <w:color w:val="auto"/>
          <w:u w:val="single"/>
        </w:rPr>
        <w:t>enalty ID</w:t>
      </w:r>
      <w:r w:rsidRPr="009345AE">
        <w:rPr>
          <w:color w:val="auto"/>
        </w:rPr>
        <w:t xml:space="preserve">: </w:t>
      </w:r>
      <w:r>
        <w:rPr>
          <w:color w:val="auto"/>
        </w:rPr>
        <w:t>Composed of 16 characters</w:t>
      </w:r>
      <w:r w:rsidRPr="009345AE">
        <w:rPr>
          <w:color w:val="auto"/>
        </w:rPr>
        <w:t xml:space="preserve"> </w:t>
      </w:r>
      <w:r>
        <w:rPr>
          <w:color w:val="auto"/>
        </w:rPr>
        <w:t xml:space="preserve">(i.e.: </w:t>
      </w:r>
      <w:r w:rsidRPr="009345AE">
        <w:rPr>
          <w:color w:val="auto"/>
        </w:rPr>
        <w:t>F+Com</w:t>
      </w:r>
      <w:r>
        <w:rPr>
          <w:color w:val="auto"/>
        </w:rPr>
        <w:t>mon Penalty ID for the</w:t>
      </w:r>
      <w:r w:rsidR="001357EA">
        <w:rPr>
          <w:color w:val="auto"/>
        </w:rPr>
        <w:t xml:space="preserve"> new</w:t>
      </w:r>
      <w:r>
        <w:rPr>
          <w:color w:val="auto"/>
        </w:rPr>
        <w:t xml:space="preserve"> Failing </w:t>
      </w:r>
      <w:r w:rsidRPr="006D70D5">
        <w:rPr>
          <w:color w:val="auto"/>
        </w:rPr>
        <w:t>Party</w:t>
      </w:r>
      <w:r>
        <w:rPr>
          <w:color w:val="auto"/>
        </w:rPr>
        <w:t xml:space="preserve">; N+Common Penalty ID for the </w:t>
      </w:r>
      <w:r w:rsidR="001357EA">
        <w:rPr>
          <w:color w:val="auto"/>
        </w:rPr>
        <w:t xml:space="preserve">new </w:t>
      </w:r>
      <w:r>
        <w:rPr>
          <w:color w:val="auto"/>
        </w:rPr>
        <w:t>Non-F</w:t>
      </w:r>
      <w:r w:rsidRPr="009345AE">
        <w:rPr>
          <w:color w:val="auto"/>
        </w:rPr>
        <w:t xml:space="preserve">ailing </w:t>
      </w:r>
      <w:r w:rsidRPr="006D70D5">
        <w:rPr>
          <w:color w:val="auto"/>
        </w:rPr>
        <w:t>Party</w:t>
      </w:r>
      <w:r>
        <w:rPr>
          <w:color w:val="auto"/>
        </w:rPr>
        <w:t>)</w:t>
      </w:r>
      <w:r w:rsidR="001357EA">
        <w:rPr>
          <w:color w:val="auto"/>
        </w:rPr>
        <w:t>;</w:t>
      </w:r>
    </w:p>
    <w:p w14:paraId="7D622E31" w14:textId="7F85DFC5" w:rsidR="00727C71" w:rsidRPr="009345AE" w:rsidRDefault="00727C71" w:rsidP="001357EA">
      <w:pPr>
        <w:pStyle w:val="DashList"/>
        <w:numPr>
          <w:ilvl w:val="0"/>
          <w:numId w:val="5"/>
        </w:numPr>
        <w:ind w:left="851" w:hanging="284"/>
        <w:jc w:val="both"/>
        <w:rPr>
          <w:color w:val="auto"/>
        </w:rPr>
      </w:pPr>
      <w:r>
        <w:rPr>
          <w:color w:val="auto"/>
        </w:rPr>
        <w:t xml:space="preserve">The </w:t>
      </w:r>
      <w:r w:rsidRPr="00CC3D0A">
        <w:rPr>
          <w:color w:val="auto"/>
          <w:u w:val="single"/>
        </w:rPr>
        <w:t xml:space="preserve">CSD of the </w:t>
      </w:r>
      <w:r>
        <w:rPr>
          <w:color w:val="auto"/>
          <w:u w:val="single"/>
        </w:rPr>
        <w:t>Applicable Party</w:t>
      </w:r>
      <w:r w:rsidRPr="002124F1">
        <w:rPr>
          <w:color w:val="auto"/>
        </w:rPr>
        <w:t xml:space="preserve"> (</w:t>
      </w:r>
      <w:r>
        <w:rPr>
          <w:color w:val="auto"/>
        </w:rPr>
        <w:t xml:space="preserve">of the </w:t>
      </w:r>
      <w:r w:rsidR="001357EA">
        <w:rPr>
          <w:color w:val="auto"/>
        </w:rPr>
        <w:t xml:space="preserve">new </w:t>
      </w:r>
      <w:r w:rsidRPr="002124F1">
        <w:rPr>
          <w:color w:val="auto"/>
        </w:rPr>
        <w:t xml:space="preserve">Failing Party </w:t>
      </w:r>
      <w:r>
        <w:rPr>
          <w:color w:val="auto"/>
        </w:rPr>
        <w:t>or</w:t>
      </w:r>
      <w:r w:rsidRPr="002124F1">
        <w:rPr>
          <w:color w:val="auto"/>
        </w:rPr>
        <w:t xml:space="preserve"> </w:t>
      </w:r>
      <w:r>
        <w:rPr>
          <w:color w:val="auto"/>
        </w:rPr>
        <w:t xml:space="preserve">of the </w:t>
      </w:r>
      <w:r w:rsidR="001357EA">
        <w:rPr>
          <w:color w:val="auto"/>
        </w:rPr>
        <w:t xml:space="preserve">new </w:t>
      </w:r>
      <w:r w:rsidRPr="002124F1">
        <w:rPr>
          <w:color w:val="auto"/>
        </w:rPr>
        <w:t>Non-Failing Party</w:t>
      </w:r>
      <w:r>
        <w:rPr>
          <w:rStyle w:val="Refdenotaalpie"/>
          <w:color w:val="auto"/>
        </w:rPr>
        <w:footnoteReference w:id="11"/>
      </w:r>
      <w:r>
        <w:rPr>
          <w:color w:val="auto"/>
        </w:rPr>
        <w:t>)</w:t>
      </w:r>
      <w:r w:rsidR="001357EA">
        <w:rPr>
          <w:color w:val="auto"/>
        </w:rPr>
        <w:t>;</w:t>
      </w:r>
      <w:r>
        <w:rPr>
          <w:color w:val="auto"/>
        </w:rPr>
        <w:t xml:space="preserve"> </w:t>
      </w:r>
    </w:p>
    <w:p w14:paraId="3A9314BF" w14:textId="257B9D47" w:rsidR="00727C71" w:rsidRPr="007D33D9" w:rsidRDefault="00727C71" w:rsidP="001357EA">
      <w:pPr>
        <w:pStyle w:val="DashList"/>
        <w:numPr>
          <w:ilvl w:val="0"/>
          <w:numId w:val="5"/>
        </w:numPr>
        <w:ind w:left="851" w:hanging="284"/>
        <w:jc w:val="both"/>
        <w:rPr>
          <w:color w:val="auto"/>
        </w:rPr>
      </w:pPr>
      <w:r w:rsidRPr="007D33D9">
        <w:rPr>
          <w:color w:val="auto"/>
          <w:u w:val="single"/>
        </w:rPr>
        <w:t>Credit / Debit indicator</w:t>
      </w:r>
      <w:r w:rsidRPr="007D33D9">
        <w:rPr>
          <w:color w:val="auto"/>
        </w:rPr>
        <w:t xml:space="preserve">: “Debit” for the </w:t>
      </w:r>
      <w:r w:rsidR="001357EA">
        <w:rPr>
          <w:color w:val="auto"/>
        </w:rPr>
        <w:t xml:space="preserve">new </w:t>
      </w:r>
      <w:r w:rsidRPr="007D33D9">
        <w:rPr>
          <w:color w:val="auto"/>
        </w:rPr>
        <w:t>Failing Party</w:t>
      </w:r>
      <w:r>
        <w:rPr>
          <w:color w:val="auto"/>
        </w:rPr>
        <w:t xml:space="preserve"> or</w:t>
      </w:r>
      <w:r w:rsidRPr="007D33D9">
        <w:rPr>
          <w:color w:val="auto"/>
        </w:rPr>
        <w:t xml:space="preserve"> “Credit” for the </w:t>
      </w:r>
      <w:r w:rsidR="001357EA">
        <w:rPr>
          <w:color w:val="auto"/>
        </w:rPr>
        <w:t xml:space="preserve">new </w:t>
      </w:r>
      <w:r w:rsidRPr="007D33D9">
        <w:rPr>
          <w:color w:val="auto"/>
        </w:rPr>
        <w:t>Non-Failing Party</w:t>
      </w:r>
      <w:r w:rsidR="001357EA">
        <w:rPr>
          <w:color w:val="auto"/>
        </w:rPr>
        <w:t>;</w:t>
      </w:r>
    </w:p>
    <w:p w14:paraId="378FC279" w14:textId="2E7E2672" w:rsidR="00727C71" w:rsidRDefault="00727C71" w:rsidP="001357EA">
      <w:pPr>
        <w:pStyle w:val="DashList"/>
        <w:numPr>
          <w:ilvl w:val="0"/>
          <w:numId w:val="5"/>
        </w:numPr>
        <w:ind w:left="851" w:hanging="284"/>
        <w:jc w:val="both"/>
        <w:rPr>
          <w:color w:val="auto"/>
        </w:rPr>
      </w:pPr>
      <w:r w:rsidRPr="00EC4011">
        <w:rPr>
          <w:color w:val="auto"/>
          <w:u w:val="single"/>
        </w:rPr>
        <w:t>CCP flag</w:t>
      </w:r>
      <w:r w:rsidRPr="009345AE">
        <w:rPr>
          <w:color w:val="auto"/>
        </w:rPr>
        <w:t xml:space="preserve">: It indicates whether </w:t>
      </w:r>
      <w:r>
        <w:rPr>
          <w:color w:val="auto"/>
        </w:rPr>
        <w:t xml:space="preserve">the </w:t>
      </w:r>
      <w:r w:rsidRPr="00EC4011">
        <w:rPr>
          <w:i/>
          <w:color w:val="auto"/>
        </w:rPr>
        <w:t>Party</w:t>
      </w:r>
      <w:r w:rsidRPr="009345AE">
        <w:rPr>
          <w:color w:val="auto"/>
        </w:rPr>
        <w:t xml:space="preserve"> is a CCP or not</w:t>
      </w:r>
      <w:r>
        <w:rPr>
          <w:color w:val="auto"/>
        </w:rPr>
        <w:t xml:space="preserve">, as defined in the relevant </w:t>
      </w:r>
      <w:r w:rsidRPr="007D33D9">
        <w:rPr>
          <w:i/>
          <w:color w:val="auto"/>
        </w:rPr>
        <w:t>Attribute Domain</w:t>
      </w:r>
      <w:r w:rsidRPr="009345AE">
        <w:rPr>
          <w:color w:val="auto"/>
        </w:rPr>
        <w:t>.</w:t>
      </w:r>
    </w:p>
    <w:p w14:paraId="212462B1" w14:textId="6E6F176B" w:rsidR="00727C71" w:rsidRDefault="00727C71" w:rsidP="001357EA">
      <w:pPr>
        <w:pStyle w:val="DashList"/>
        <w:numPr>
          <w:ilvl w:val="0"/>
          <w:numId w:val="5"/>
        </w:numPr>
        <w:ind w:left="851" w:hanging="284"/>
        <w:jc w:val="both"/>
        <w:rPr>
          <w:color w:val="auto"/>
        </w:rPr>
      </w:pPr>
      <w:r w:rsidRPr="006A44F6">
        <w:rPr>
          <w:color w:val="auto"/>
          <w:u w:val="single"/>
        </w:rPr>
        <w:t xml:space="preserve">T2S Reference </w:t>
      </w:r>
      <w:r w:rsidRPr="006A44F6">
        <w:rPr>
          <w:color w:val="auto"/>
        </w:rPr>
        <w:t xml:space="preserve">of the related </w:t>
      </w:r>
      <w:r w:rsidRPr="006A44F6">
        <w:rPr>
          <w:i/>
          <w:color w:val="auto"/>
        </w:rPr>
        <w:t>Settlement Instruction</w:t>
      </w:r>
      <w:r w:rsidRPr="006A44F6">
        <w:rPr>
          <w:color w:val="auto"/>
        </w:rPr>
        <w:t xml:space="preserve"> (of the Failing Party or of the Non-Failing Party)</w:t>
      </w:r>
      <w:r>
        <w:rPr>
          <w:color w:val="auto"/>
        </w:rPr>
        <w:t>.</w:t>
      </w:r>
    </w:p>
    <w:p w14:paraId="0835B211" w14:textId="7ED3FDCC" w:rsidR="00747F75" w:rsidRPr="00CF3AD7" w:rsidRDefault="00747F75" w:rsidP="00747F75">
      <w:pPr>
        <w:pStyle w:val="UnorderedList"/>
        <w:numPr>
          <w:ilvl w:val="0"/>
          <w:numId w:val="4"/>
        </w:numPr>
        <w:jc w:val="both"/>
        <w:rPr>
          <w:color w:val="auto"/>
        </w:rPr>
      </w:pPr>
      <w:r w:rsidRPr="00CF3AD7">
        <w:rPr>
          <w:color w:val="auto"/>
        </w:rPr>
        <w:t xml:space="preserve">Select the </w:t>
      </w:r>
      <w:r>
        <w:rPr>
          <w:color w:val="auto"/>
        </w:rPr>
        <w:t xml:space="preserve">new reallocated </w:t>
      </w:r>
      <w:r w:rsidRPr="00CF3AD7">
        <w:rPr>
          <w:i/>
          <w:color w:val="auto"/>
        </w:rPr>
        <w:t>Penalty</w:t>
      </w:r>
      <w:r w:rsidRPr="00CF3AD7">
        <w:rPr>
          <w:color w:val="auto"/>
        </w:rPr>
        <w:t xml:space="preserve"> for reporting due to its modification</w:t>
      </w:r>
      <w:r>
        <w:rPr>
          <w:color w:val="auto"/>
        </w:rPr>
        <w:t>.</w:t>
      </w:r>
    </w:p>
    <w:p w14:paraId="74D93AE4" w14:textId="0053C952" w:rsidR="006E46CC" w:rsidRPr="00A9427A" w:rsidRDefault="00874AD2" w:rsidP="006E46CC">
      <w:pPr>
        <w:pStyle w:val="UnorderedList"/>
        <w:numPr>
          <w:ilvl w:val="0"/>
          <w:numId w:val="0"/>
        </w:numPr>
        <w:jc w:val="both"/>
        <w:rPr>
          <w:color w:val="auto"/>
        </w:rPr>
      </w:pPr>
      <w:r w:rsidRPr="009345AE">
        <w:rPr>
          <w:color w:val="auto"/>
        </w:rPr>
        <w:t xml:space="preserve">The </w:t>
      </w:r>
      <w:r w:rsidR="00890E3B" w:rsidRPr="003C135A">
        <w:rPr>
          <w:i/>
          <w:color w:val="auto"/>
        </w:rPr>
        <w:t>Penalty</w:t>
      </w:r>
      <w:r w:rsidR="00890E3B" w:rsidRPr="009345AE">
        <w:rPr>
          <w:color w:val="auto"/>
        </w:rPr>
        <w:t xml:space="preserve"> </w:t>
      </w:r>
      <w:r w:rsidRPr="009345AE">
        <w:rPr>
          <w:color w:val="auto"/>
        </w:rPr>
        <w:t xml:space="preserve">removed </w:t>
      </w:r>
      <w:r w:rsidR="00BD0800">
        <w:rPr>
          <w:color w:val="auto"/>
        </w:rPr>
        <w:t xml:space="preserve">due to a re-allocation </w:t>
      </w:r>
      <w:r w:rsidRPr="009345AE">
        <w:rPr>
          <w:color w:val="auto"/>
        </w:rPr>
        <w:t xml:space="preserve">cannot be subject to any </w:t>
      </w:r>
      <w:r w:rsidR="00BF3668" w:rsidRPr="003B2854">
        <w:rPr>
          <w:i/>
          <w:color w:val="auto"/>
        </w:rPr>
        <w:t>Penalty Modification</w:t>
      </w:r>
      <w:r w:rsidR="00BF3668" w:rsidRPr="009345AE">
        <w:rPr>
          <w:color w:val="auto"/>
        </w:rPr>
        <w:t xml:space="preserve"> </w:t>
      </w:r>
      <w:r w:rsidRPr="009345AE">
        <w:rPr>
          <w:color w:val="auto"/>
        </w:rPr>
        <w:t>request. However, the new</w:t>
      </w:r>
      <w:r w:rsidR="00A905B9" w:rsidRPr="00A905B9">
        <w:rPr>
          <w:color w:val="auto"/>
        </w:rPr>
        <w:t xml:space="preserve"> </w:t>
      </w:r>
      <w:r w:rsidR="00A905B9" w:rsidRPr="009345AE">
        <w:rPr>
          <w:color w:val="auto"/>
        </w:rPr>
        <w:t>re-allocated</w:t>
      </w:r>
      <w:r w:rsidRPr="009345AE">
        <w:rPr>
          <w:color w:val="auto"/>
        </w:rPr>
        <w:t xml:space="preserve"> </w:t>
      </w:r>
      <w:r w:rsidR="00A905B9" w:rsidRPr="003B2854">
        <w:rPr>
          <w:i/>
          <w:color w:val="auto"/>
        </w:rPr>
        <w:t>Penalty</w:t>
      </w:r>
      <w:r w:rsidR="00BD0800">
        <w:rPr>
          <w:color w:val="auto"/>
        </w:rPr>
        <w:t xml:space="preserve"> (provided its A</w:t>
      </w:r>
      <w:r w:rsidR="00BD0800" w:rsidRPr="009345AE">
        <w:rPr>
          <w:color w:val="auto"/>
        </w:rPr>
        <w:t xml:space="preserve">ppeal </w:t>
      </w:r>
      <w:r w:rsidR="00BD0800">
        <w:rPr>
          <w:color w:val="auto"/>
        </w:rPr>
        <w:t>P</w:t>
      </w:r>
      <w:r w:rsidR="00BD0800" w:rsidRPr="009345AE">
        <w:rPr>
          <w:color w:val="auto"/>
        </w:rPr>
        <w:t>eriod has not finished yet)</w:t>
      </w:r>
      <w:r w:rsidR="00AE1C95" w:rsidRPr="009345AE">
        <w:rPr>
          <w:color w:val="auto"/>
        </w:rPr>
        <w:t xml:space="preserve"> can</w:t>
      </w:r>
      <w:r w:rsidRPr="009345AE">
        <w:rPr>
          <w:color w:val="auto"/>
        </w:rPr>
        <w:t xml:space="preserve"> be </w:t>
      </w:r>
      <w:r w:rsidR="00AE1C95" w:rsidRPr="009345AE">
        <w:rPr>
          <w:color w:val="auto"/>
        </w:rPr>
        <w:t>subject to any penalty</w:t>
      </w:r>
      <w:r w:rsidR="00BF3668">
        <w:rPr>
          <w:color w:val="auto"/>
        </w:rPr>
        <w:t xml:space="preserve"> </w:t>
      </w:r>
      <w:r w:rsidR="00A905B9">
        <w:rPr>
          <w:color w:val="auto"/>
        </w:rPr>
        <w:t>modification</w:t>
      </w:r>
      <w:r w:rsidR="00BF3668">
        <w:rPr>
          <w:color w:val="auto"/>
        </w:rPr>
        <w:t xml:space="preserve"> request, except </w:t>
      </w:r>
      <w:r w:rsidR="00413907">
        <w:rPr>
          <w:color w:val="auto"/>
        </w:rPr>
        <w:t xml:space="preserve">to </w:t>
      </w:r>
      <w:r w:rsidR="00BF3668">
        <w:rPr>
          <w:color w:val="auto"/>
        </w:rPr>
        <w:t xml:space="preserve">a </w:t>
      </w:r>
      <w:r w:rsidR="00BD0800">
        <w:rPr>
          <w:color w:val="auto"/>
        </w:rPr>
        <w:t xml:space="preserve">new </w:t>
      </w:r>
      <w:r w:rsidR="00BF3668">
        <w:rPr>
          <w:color w:val="auto"/>
        </w:rPr>
        <w:t>“R</w:t>
      </w:r>
      <w:r w:rsidR="00AE1C95" w:rsidRPr="009345AE">
        <w:rPr>
          <w:color w:val="auto"/>
        </w:rPr>
        <w:t>e-allocation</w:t>
      </w:r>
      <w:r w:rsidR="00BF3668">
        <w:rPr>
          <w:color w:val="auto"/>
        </w:rPr>
        <w:t>”</w:t>
      </w:r>
      <w:r w:rsidRPr="009345AE">
        <w:rPr>
          <w:color w:val="auto"/>
        </w:rPr>
        <w:t xml:space="preserve">. </w:t>
      </w:r>
    </w:p>
    <w:p w14:paraId="34FCFE21" w14:textId="30A95EA1" w:rsidR="00CF06D3" w:rsidRPr="00B00D7A" w:rsidRDefault="005A2D26" w:rsidP="00AA72F8">
      <w:pPr>
        <w:pStyle w:val="Ttulo5"/>
        <w:numPr>
          <w:ilvl w:val="0"/>
          <w:numId w:val="0"/>
        </w:numPr>
        <w:spacing w:before="240"/>
        <w:jc w:val="both"/>
        <w:rPr>
          <w:rFonts w:ascii="Tahoma" w:eastAsia="Tahoma" w:hAnsi="Tahoma" w:cs="Tahoma"/>
          <w:b/>
          <w:u w:val="single"/>
        </w:rPr>
      </w:pPr>
      <w:r w:rsidRPr="00B00D7A">
        <w:rPr>
          <w:rFonts w:ascii="Tahoma" w:eastAsia="Tahoma" w:hAnsi="Tahoma" w:cs="Tahoma"/>
          <w:b/>
          <w:u w:val="single"/>
        </w:rPr>
        <w:t xml:space="preserve">4- </w:t>
      </w:r>
      <w:r w:rsidR="00E42329" w:rsidRPr="00B00D7A">
        <w:rPr>
          <w:rFonts w:ascii="Tahoma" w:eastAsia="Tahoma" w:hAnsi="Tahoma" w:cs="Tahoma"/>
          <w:b/>
          <w:u w:val="single"/>
        </w:rPr>
        <w:t xml:space="preserve">Selection for </w:t>
      </w:r>
      <w:r w:rsidR="00CF06D3" w:rsidRPr="00B00D7A">
        <w:rPr>
          <w:rFonts w:ascii="Tahoma" w:eastAsia="Tahoma" w:hAnsi="Tahoma" w:cs="Tahoma"/>
          <w:b/>
          <w:u w:val="single"/>
        </w:rPr>
        <w:t>Recalculation</w:t>
      </w:r>
      <w:r w:rsidR="00FF4332" w:rsidRPr="00B00D7A">
        <w:rPr>
          <w:rFonts w:ascii="Tahoma" w:eastAsia="Tahoma" w:hAnsi="Tahoma" w:cs="Tahoma"/>
          <w:b/>
          <w:u w:val="single"/>
        </w:rPr>
        <w:t xml:space="preserve"> </w:t>
      </w:r>
    </w:p>
    <w:p w14:paraId="68AE0D54" w14:textId="77777777" w:rsidR="00CF06D3" w:rsidRPr="009345AE" w:rsidRDefault="00CF06D3" w:rsidP="009345AE">
      <w:pPr>
        <w:pStyle w:val="Paragraph"/>
        <w:jc w:val="both"/>
        <w:rPr>
          <w:color w:val="auto"/>
        </w:rPr>
      </w:pPr>
      <w:r w:rsidRPr="009345AE">
        <w:rPr>
          <w:i/>
          <w:iCs/>
          <w:color w:val="auto"/>
          <w:u w:val="single"/>
        </w:rPr>
        <w:t>Introduction</w:t>
      </w:r>
    </w:p>
    <w:p w14:paraId="78424B72" w14:textId="77777777" w:rsidR="00CF06D3" w:rsidRPr="009345AE" w:rsidRDefault="00CF06D3" w:rsidP="009345AE">
      <w:pPr>
        <w:pStyle w:val="ST4AuxiliaryParagraph"/>
        <w:keepNext/>
        <w:spacing w:before="113"/>
        <w:jc w:val="both"/>
        <w:rPr>
          <w:color w:val="auto"/>
        </w:rPr>
      </w:pP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166D8E82" w14:textId="77777777" w:rsidTr="005D5198">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2553EE4" w14:textId="77777777" w:rsidR="00CF06D3" w:rsidRPr="005B3E27" w:rsidRDefault="00CF06D3"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B5A68A6" w14:textId="3B62C1B2" w:rsidR="00CF06D3" w:rsidRPr="005B3E27" w:rsidRDefault="00CF06D3" w:rsidP="009345AE">
            <w:pPr>
              <w:pStyle w:val="TableCellLeft"/>
              <w:jc w:val="both"/>
              <w:rPr>
                <w:color w:val="auto"/>
                <w:sz w:val="20"/>
                <w:szCs w:val="20"/>
              </w:rPr>
            </w:pPr>
            <w:r w:rsidRPr="005B3E27">
              <w:rPr>
                <w:bCs/>
                <w:i/>
                <w:iCs/>
                <w:color w:val="auto"/>
                <w:sz w:val="20"/>
                <w:szCs w:val="20"/>
              </w:rPr>
              <w:t>LCMM.PEM.</w:t>
            </w:r>
            <w:r w:rsidR="00E42329" w:rsidRPr="005B3E27">
              <w:rPr>
                <w:bCs/>
                <w:i/>
                <w:iCs/>
                <w:color w:val="auto"/>
                <w:sz w:val="20"/>
                <w:szCs w:val="20"/>
              </w:rPr>
              <w:t>SFR</w:t>
            </w:r>
            <w:r w:rsidRPr="005B3E27">
              <w:rPr>
                <w:bCs/>
                <w:i/>
                <w:iCs/>
                <w:color w:val="auto"/>
                <w:sz w:val="20"/>
                <w:szCs w:val="20"/>
              </w:rPr>
              <w:t>.</w:t>
            </w:r>
            <w:r w:rsidR="00553B1F" w:rsidRPr="005B3E27">
              <w:rPr>
                <w:bCs/>
                <w:i/>
                <w:iCs/>
                <w:color w:val="auto"/>
                <w:sz w:val="20"/>
                <w:szCs w:val="20"/>
              </w:rPr>
              <w:t>1.1</w:t>
            </w:r>
          </w:p>
        </w:tc>
      </w:tr>
    </w:tbl>
    <w:p w14:paraId="50955F77" w14:textId="795C377E" w:rsidR="00F61A9A" w:rsidRDefault="0054451A" w:rsidP="00592290">
      <w:pPr>
        <w:pStyle w:val="UnorderedList"/>
        <w:numPr>
          <w:ilvl w:val="0"/>
          <w:numId w:val="0"/>
        </w:numPr>
        <w:jc w:val="both"/>
        <w:rPr>
          <w:color w:val="auto"/>
          <w:lang w:val="en-US"/>
        </w:rPr>
      </w:pPr>
      <w:r w:rsidRPr="009345AE">
        <w:rPr>
          <w:color w:val="auto"/>
        </w:rPr>
        <w:t>Th</w:t>
      </w:r>
      <w:r>
        <w:rPr>
          <w:color w:val="auto"/>
        </w:rPr>
        <w:t xml:space="preserve">e </w:t>
      </w:r>
      <w:r w:rsidRPr="0054451A">
        <w:rPr>
          <w:color w:val="auto"/>
          <w:u w:val="single"/>
        </w:rPr>
        <w:t>Selection for Recalculation</w:t>
      </w:r>
      <w:r w:rsidR="0045733B">
        <w:rPr>
          <w:color w:val="auto"/>
        </w:rPr>
        <w:t xml:space="preserve"> </w:t>
      </w:r>
      <w:r w:rsidR="00920D8D">
        <w:rPr>
          <w:color w:val="auto"/>
        </w:rPr>
        <w:t>function</w:t>
      </w:r>
      <w:r w:rsidRPr="009345AE">
        <w:rPr>
          <w:color w:val="auto"/>
        </w:rPr>
        <w:t xml:space="preserve"> is triggered every T2S settlement day by the </w:t>
      </w:r>
      <w:r>
        <w:rPr>
          <w:i/>
          <w:color w:val="auto"/>
        </w:rPr>
        <w:t xml:space="preserve">Recalculation of Penalties </w:t>
      </w:r>
      <w:r w:rsidRPr="009345AE">
        <w:rPr>
          <w:i/>
          <w:color w:val="auto"/>
        </w:rPr>
        <w:t>(</w:t>
      </w:r>
      <w:r>
        <w:rPr>
          <w:i/>
          <w:color w:val="auto"/>
        </w:rPr>
        <w:t>RECA</w:t>
      </w:r>
      <w:r w:rsidRPr="009345AE">
        <w:rPr>
          <w:i/>
          <w:color w:val="auto"/>
        </w:rPr>
        <w:t>)</w:t>
      </w:r>
      <w:r w:rsidRPr="00112134">
        <w:rPr>
          <w:i/>
          <w:color w:val="auto"/>
        </w:rPr>
        <w:t xml:space="preserve"> </w:t>
      </w:r>
      <w:r w:rsidRPr="0045733B">
        <w:rPr>
          <w:color w:val="auto"/>
        </w:rPr>
        <w:t>Event</w:t>
      </w:r>
      <w:r w:rsidRPr="009345AE">
        <w:rPr>
          <w:color w:val="auto"/>
        </w:rPr>
        <w:t xml:space="preserve">, received from the </w:t>
      </w:r>
      <w:r w:rsidRPr="00FC1092">
        <w:rPr>
          <w:i/>
          <w:color w:val="auto"/>
        </w:rPr>
        <w:t>Scheduling</w:t>
      </w:r>
      <w:r w:rsidRPr="00FC1092">
        <w:rPr>
          <w:color w:val="auto"/>
        </w:rPr>
        <w:t xml:space="preserve"> </w:t>
      </w:r>
      <w:r w:rsidR="00920D8D">
        <w:rPr>
          <w:i/>
          <w:color w:val="auto"/>
        </w:rPr>
        <w:t>Module</w:t>
      </w:r>
      <w:r w:rsidR="00F61A9A">
        <w:rPr>
          <w:i/>
          <w:color w:val="auto"/>
        </w:rPr>
        <w:t xml:space="preserve"> </w:t>
      </w:r>
      <w:r w:rsidR="00F61A9A" w:rsidRPr="009345AE">
        <w:rPr>
          <w:rStyle w:val="Bold"/>
          <w:color w:val="auto"/>
        </w:rPr>
        <w:t>{T2S.03.390}</w:t>
      </w:r>
      <w:r w:rsidR="00F61A9A">
        <w:rPr>
          <w:rStyle w:val="Bold"/>
          <w:color w:val="auto"/>
        </w:rPr>
        <w:t xml:space="preserve"> </w:t>
      </w:r>
      <w:r w:rsidR="00F61A9A" w:rsidRPr="009345AE">
        <w:rPr>
          <w:rStyle w:val="Bold"/>
          <w:color w:val="auto"/>
        </w:rPr>
        <w:t>{T2S.03.400}</w:t>
      </w:r>
      <w:r w:rsidRPr="00FC1092">
        <w:rPr>
          <w:color w:val="auto"/>
          <w:lang w:val="en-US"/>
        </w:rPr>
        <w:t xml:space="preserve">. </w:t>
      </w:r>
    </w:p>
    <w:p w14:paraId="091F4154" w14:textId="382E4D6E" w:rsidR="00004B26" w:rsidRPr="00FC1092" w:rsidRDefault="00592290" w:rsidP="00592290">
      <w:pPr>
        <w:pStyle w:val="UnorderedList"/>
        <w:numPr>
          <w:ilvl w:val="0"/>
          <w:numId w:val="0"/>
        </w:numPr>
        <w:jc w:val="both"/>
        <w:rPr>
          <w:color w:val="auto"/>
        </w:rPr>
      </w:pPr>
      <w:r w:rsidRPr="00FC1092">
        <w:rPr>
          <w:color w:val="auto"/>
        </w:rPr>
        <w:lastRenderedPageBreak/>
        <w:t>E</w:t>
      </w:r>
      <w:r w:rsidR="00004B26" w:rsidRPr="00FC1092">
        <w:rPr>
          <w:color w:val="auto"/>
        </w:rPr>
        <w:t xml:space="preserve">very business day the </w:t>
      </w:r>
      <w:r w:rsidR="00004B26" w:rsidRPr="00FC1092">
        <w:rPr>
          <w:color w:val="auto"/>
          <w:u w:val="single"/>
        </w:rPr>
        <w:t>Static Data</w:t>
      </w:r>
      <w:r w:rsidR="00276E55" w:rsidRPr="00FC1092">
        <w:rPr>
          <w:color w:val="auto"/>
        </w:rPr>
        <w:t xml:space="preserve"> D</w:t>
      </w:r>
      <w:r w:rsidR="00004B26" w:rsidRPr="00FC1092">
        <w:rPr>
          <w:color w:val="auto"/>
        </w:rPr>
        <w:t xml:space="preserve">omain provides the Penalty Mechanism </w:t>
      </w:r>
      <w:r w:rsidR="00920D8D">
        <w:rPr>
          <w:color w:val="auto"/>
        </w:rPr>
        <w:t>Module</w:t>
      </w:r>
      <w:r w:rsidR="00004B26" w:rsidRPr="00FC1092">
        <w:rPr>
          <w:color w:val="auto"/>
        </w:rPr>
        <w:t xml:space="preserve"> with </w:t>
      </w:r>
      <w:r w:rsidR="00D3666F">
        <w:rPr>
          <w:color w:val="auto"/>
        </w:rPr>
        <w:t>the</w:t>
      </w:r>
      <w:r w:rsidR="00FC1092" w:rsidRPr="00FC1092">
        <w:rPr>
          <w:color w:val="auto"/>
        </w:rPr>
        <w:t xml:space="preserve"> Flow containing the updates </w:t>
      </w:r>
      <w:r w:rsidR="00FC1092">
        <w:rPr>
          <w:color w:val="auto"/>
        </w:rPr>
        <w:t xml:space="preserve">(i.e.: insertions, deletions and modifications) occurred </w:t>
      </w:r>
      <w:r w:rsidR="00FC1092" w:rsidRPr="009345AE">
        <w:rPr>
          <w:color w:val="auto"/>
        </w:rPr>
        <w:t xml:space="preserve">since the </w:t>
      </w:r>
      <w:r w:rsidR="00FC1092">
        <w:rPr>
          <w:color w:val="auto"/>
        </w:rPr>
        <w:t xml:space="preserve">previous business day deadline (i.e.: since the </w:t>
      </w:r>
      <w:r w:rsidR="00FC1092" w:rsidRPr="009345AE">
        <w:rPr>
          <w:color w:val="auto"/>
        </w:rPr>
        <w:t xml:space="preserve">last </w:t>
      </w:r>
      <w:r w:rsidR="00FC1092">
        <w:rPr>
          <w:color w:val="auto"/>
        </w:rPr>
        <w:t xml:space="preserve">file provided with </w:t>
      </w:r>
      <w:r w:rsidR="00FC1092" w:rsidRPr="009345AE">
        <w:rPr>
          <w:color w:val="auto"/>
        </w:rPr>
        <w:t>data update</w:t>
      </w:r>
      <w:r w:rsidR="00FC1092">
        <w:rPr>
          <w:color w:val="auto"/>
        </w:rPr>
        <w:t>s)</w:t>
      </w:r>
      <w:r w:rsidR="00D3666F" w:rsidRPr="00D3666F">
        <w:rPr>
          <w:color w:val="auto"/>
        </w:rPr>
        <w:t xml:space="preserve"> </w:t>
      </w:r>
      <w:r w:rsidR="00D3666F">
        <w:rPr>
          <w:color w:val="auto"/>
        </w:rPr>
        <w:t>on the s</w:t>
      </w:r>
      <w:r w:rsidR="00D3666F" w:rsidRPr="00D3666F">
        <w:rPr>
          <w:color w:val="auto"/>
        </w:rPr>
        <w:t>tatic data</w:t>
      </w:r>
      <w:r w:rsidR="00D3666F" w:rsidRPr="009345AE">
        <w:rPr>
          <w:color w:val="auto"/>
        </w:rPr>
        <w:t xml:space="preserve"> used to calculate </w:t>
      </w:r>
      <w:r w:rsidR="00D3666F">
        <w:rPr>
          <w:i/>
          <w:color w:val="auto"/>
        </w:rPr>
        <w:t>Penalties</w:t>
      </w:r>
      <w:r w:rsidR="00FC1092">
        <w:rPr>
          <w:color w:val="auto"/>
        </w:rPr>
        <w:t xml:space="preserve">. </w:t>
      </w:r>
      <w:r w:rsidR="00FC1092" w:rsidRPr="00FC1092">
        <w:rPr>
          <w:color w:val="auto"/>
        </w:rPr>
        <w:t>The Flow</w:t>
      </w:r>
      <w:r w:rsidR="00867BC4" w:rsidRPr="00FC1092">
        <w:rPr>
          <w:color w:val="auto"/>
        </w:rPr>
        <w:t xml:space="preserve"> </w:t>
      </w:r>
      <w:r w:rsidR="00FC1092" w:rsidRPr="00FC1092">
        <w:rPr>
          <w:color w:val="auto"/>
        </w:rPr>
        <w:t xml:space="preserve">includes </w:t>
      </w:r>
      <w:r w:rsidR="00867BC4" w:rsidRPr="00FC1092">
        <w:rPr>
          <w:i/>
          <w:color w:val="auto"/>
        </w:rPr>
        <w:t xml:space="preserve">Security Penalty Data </w:t>
      </w:r>
      <w:r w:rsidR="00D3666F" w:rsidRPr="00D3666F">
        <w:rPr>
          <w:color w:val="auto"/>
        </w:rPr>
        <w:t>u</w:t>
      </w:r>
      <w:r w:rsidR="00867BC4" w:rsidRPr="00D3666F">
        <w:rPr>
          <w:color w:val="auto"/>
        </w:rPr>
        <w:t>pdates</w:t>
      </w:r>
      <w:r w:rsidR="00867BC4" w:rsidRPr="00FC1092">
        <w:rPr>
          <w:color w:val="auto"/>
        </w:rPr>
        <w:t xml:space="preserve">, </w:t>
      </w:r>
      <w:r w:rsidR="00867BC4" w:rsidRPr="00FC1092">
        <w:rPr>
          <w:i/>
          <w:color w:val="auto"/>
        </w:rPr>
        <w:t xml:space="preserve">Cash Discount Penalty Rate </w:t>
      </w:r>
      <w:r w:rsidR="00D3666F" w:rsidRPr="00D3666F">
        <w:rPr>
          <w:color w:val="auto"/>
        </w:rPr>
        <w:t>updates</w:t>
      </w:r>
      <w:r w:rsidR="00867BC4" w:rsidRPr="00FC1092">
        <w:rPr>
          <w:color w:val="auto"/>
        </w:rPr>
        <w:t xml:space="preserve">, </w:t>
      </w:r>
      <w:r w:rsidR="00867BC4" w:rsidRPr="00FC1092">
        <w:rPr>
          <w:i/>
          <w:color w:val="auto"/>
        </w:rPr>
        <w:t xml:space="preserve">Euro Foreign Exchange Rate </w:t>
      </w:r>
      <w:r w:rsidR="00D3666F" w:rsidRPr="00D3666F">
        <w:rPr>
          <w:color w:val="auto"/>
        </w:rPr>
        <w:t>updates</w:t>
      </w:r>
      <w:r w:rsidR="00D3666F" w:rsidRPr="00FC1092">
        <w:rPr>
          <w:color w:val="auto"/>
        </w:rPr>
        <w:t xml:space="preserve"> </w:t>
      </w:r>
      <w:r w:rsidR="00867BC4" w:rsidRPr="00FC1092">
        <w:rPr>
          <w:color w:val="auto"/>
        </w:rPr>
        <w:t xml:space="preserve">and </w:t>
      </w:r>
      <w:r w:rsidR="00867BC4" w:rsidRPr="00FC1092">
        <w:rPr>
          <w:i/>
          <w:color w:val="auto"/>
        </w:rPr>
        <w:t xml:space="preserve">List of SME Growth Market </w:t>
      </w:r>
      <w:r w:rsidR="00D3666F" w:rsidRPr="00D3666F">
        <w:rPr>
          <w:color w:val="auto"/>
        </w:rPr>
        <w:t>updates</w:t>
      </w:r>
      <w:r w:rsidR="00D3666F">
        <w:rPr>
          <w:color w:val="auto"/>
        </w:rPr>
        <w:t>.</w:t>
      </w:r>
    </w:p>
    <w:p w14:paraId="0D85DDF0" w14:textId="2095B701" w:rsidR="00F3539B" w:rsidRPr="009345AE" w:rsidRDefault="00592290" w:rsidP="00592290">
      <w:pPr>
        <w:pStyle w:val="UnorderedList"/>
        <w:numPr>
          <w:ilvl w:val="0"/>
          <w:numId w:val="0"/>
        </w:numPr>
        <w:jc w:val="both"/>
        <w:rPr>
          <w:color w:val="auto"/>
        </w:rPr>
      </w:pPr>
      <w:r>
        <w:rPr>
          <w:color w:val="auto"/>
        </w:rPr>
        <w:t>Th</w:t>
      </w:r>
      <w:r w:rsidR="0054451A">
        <w:rPr>
          <w:color w:val="auto"/>
        </w:rPr>
        <w:t xml:space="preserve">is </w:t>
      </w:r>
      <w:r w:rsidR="00920D8D">
        <w:rPr>
          <w:color w:val="auto"/>
        </w:rPr>
        <w:t>function</w:t>
      </w:r>
      <w:r>
        <w:rPr>
          <w:color w:val="auto"/>
        </w:rPr>
        <w:t xml:space="preserve"> processes </w:t>
      </w:r>
      <w:r w:rsidR="0055745E">
        <w:rPr>
          <w:color w:val="auto"/>
        </w:rPr>
        <w:t>the updates informed,</w:t>
      </w:r>
      <w:r>
        <w:rPr>
          <w:color w:val="auto"/>
        </w:rPr>
        <w:t xml:space="preserve"> selects</w:t>
      </w:r>
      <w:r w:rsidR="00F3539B" w:rsidRPr="009345AE">
        <w:rPr>
          <w:color w:val="auto"/>
        </w:rPr>
        <w:t xml:space="preserve"> the </w:t>
      </w:r>
      <w:r w:rsidR="002C2CF4">
        <w:rPr>
          <w:i/>
          <w:color w:val="auto"/>
        </w:rPr>
        <w:t>Penalties</w:t>
      </w:r>
      <w:r w:rsidR="00276E55" w:rsidRPr="009345AE">
        <w:rPr>
          <w:color w:val="auto"/>
        </w:rPr>
        <w:t xml:space="preserve"> </w:t>
      </w:r>
      <w:r w:rsidR="00276E55">
        <w:rPr>
          <w:color w:val="auto"/>
        </w:rPr>
        <w:t>affected</w:t>
      </w:r>
      <w:r>
        <w:rPr>
          <w:color w:val="auto"/>
        </w:rPr>
        <w:t xml:space="preserve"> </w:t>
      </w:r>
      <w:r w:rsidR="00F61A9A">
        <w:rPr>
          <w:color w:val="auto"/>
        </w:rPr>
        <w:t xml:space="preserve">(directly or via their </w:t>
      </w:r>
      <w:r w:rsidR="00F61A9A" w:rsidRPr="00F61A9A">
        <w:rPr>
          <w:i/>
          <w:color w:val="auto"/>
        </w:rPr>
        <w:t>Sub-amounts)</w:t>
      </w:r>
      <w:r w:rsidR="00F61A9A">
        <w:rPr>
          <w:color w:val="auto"/>
        </w:rPr>
        <w:t xml:space="preserve"> </w:t>
      </w:r>
      <w:r>
        <w:rPr>
          <w:color w:val="auto"/>
        </w:rPr>
        <w:t xml:space="preserve">and sends them to the </w:t>
      </w:r>
      <w:r w:rsidRPr="00A44394">
        <w:rPr>
          <w:color w:val="auto"/>
          <w:u w:val="single"/>
        </w:rPr>
        <w:t>Calculation</w:t>
      </w:r>
      <w:r w:rsidR="00D3666F">
        <w:rPr>
          <w:color w:val="auto"/>
        </w:rPr>
        <w:t xml:space="preserve"> </w:t>
      </w:r>
      <w:r w:rsidR="00920D8D">
        <w:rPr>
          <w:color w:val="auto"/>
        </w:rPr>
        <w:t>function</w:t>
      </w:r>
      <w:r w:rsidR="00173A30">
        <w:rPr>
          <w:color w:val="auto"/>
        </w:rPr>
        <w:t xml:space="preserve"> </w:t>
      </w:r>
      <w:r w:rsidR="00173A30" w:rsidRPr="00592290">
        <w:rPr>
          <w:b/>
          <w:color w:val="auto"/>
        </w:rPr>
        <w:t>{T2S.22.470}</w:t>
      </w:r>
      <w:r>
        <w:rPr>
          <w:color w:val="auto"/>
        </w:rPr>
        <w:t>.</w:t>
      </w:r>
    </w:p>
    <w:p w14:paraId="74AC5FC7" w14:textId="4E97C200" w:rsidR="00CF06D3" w:rsidRPr="009345AE" w:rsidRDefault="00CF06D3" w:rsidP="009345AE">
      <w:pPr>
        <w:pStyle w:val="UnorderedList"/>
        <w:numPr>
          <w:ilvl w:val="0"/>
          <w:numId w:val="0"/>
        </w:numPr>
        <w:jc w:val="both"/>
        <w:rPr>
          <w:color w:val="auto"/>
          <w:lang w:val="en-US"/>
        </w:rPr>
      </w:pPr>
      <w:r w:rsidRPr="009345AE">
        <w:rPr>
          <w:color w:val="auto"/>
          <w:lang w:val="en-US"/>
        </w:rPr>
        <w:t xml:space="preserve">The </w:t>
      </w:r>
      <w:r w:rsidR="00920D8D">
        <w:rPr>
          <w:color w:val="auto"/>
          <w:lang w:val="en-US"/>
        </w:rPr>
        <w:t>function</w:t>
      </w:r>
      <w:r w:rsidRPr="009345AE">
        <w:rPr>
          <w:color w:val="auto"/>
          <w:lang w:val="en-US"/>
        </w:rPr>
        <w:t xml:space="preserve"> </w:t>
      </w:r>
      <w:r w:rsidR="00173A30">
        <w:rPr>
          <w:color w:val="auto"/>
          <w:lang w:val="en-US"/>
        </w:rPr>
        <w:t xml:space="preserve">is divided in the </w:t>
      </w:r>
      <w:r w:rsidR="00474709" w:rsidRPr="009345AE">
        <w:rPr>
          <w:color w:val="auto"/>
          <w:lang w:val="en-US"/>
        </w:rPr>
        <w:t>following sub-</w:t>
      </w:r>
      <w:r w:rsidR="00920D8D">
        <w:rPr>
          <w:color w:val="auto"/>
          <w:lang w:val="en-US"/>
        </w:rPr>
        <w:t>function</w:t>
      </w:r>
      <w:r w:rsidR="00474709" w:rsidRPr="009345AE">
        <w:rPr>
          <w:color w:val="auto"/>
          <w:lang w:val="en-US"/>
        </w:rPr>
        <w:t>s</w:t>
      </w:r>
      <w:r w:rsidRPr="009345AE">
        <w:rPr>
          <w:color w:val="auto"/>
          <w:lang w:val="en-US"/>
        </w:rPr>
        <w:t>:</w:t>
      </w:r>
    </w:p>
    <w:p w14:paraId="3971502F" w14:textId="7786698C" w:rsidR="00474709" w:rsidRPr="00276E55" w:rsidRDefault="000365DB" w:rsidP="00506AA7">
      <w:pPr>
        <w:pStyle w:val="UnorderedList"/>
        <w:numPr>
          <w:ilvl w:val="0"/>
          <w:numId w:val="4"/>
        </w:numPr>
        <w:jc w:val="both"/>
        <w:rPr>
          <w:i/>
          <w:color w:val="auto"/>
          <w:u w:val="single"/>
        </w:rPr>
      </w:pPr>
      <w:r w:rsidRPr="00276E55">
        <w:rPr>
          <w:i/>
          <w:color w:val="auto"/>
          <w:u w:val="single"/>
        </w:rPr>
        <w:t>U</w:t>
      </w:r>
      <w:r w:rsidR="00474709" w:rsidRPr="00276E55">
        <w:rPr>
          <w:i/>
          <w:color w:val="auto"/>
          <w:u w:val="single"/>
        </w:rPr>
        <w:t>pdate</w:t>
      </w:r>
      <w:r w:rsidR="00C31F6F" w:rsidRPr="00276E55">
        <w:rPr>
          <w:i/>
          <w:color w:val="auto"/>
          <w:u w:val="single"/>
        </w:rPr>
        <w:t>s</w:t>
      </w:r>
      <w:r w:rsidR="00474709" w:rsidRPr="00276E55">
        <w:rPr>
          <w:i/>
          <w:color w:val="auto"/>
          <w:u w:val="single"/>
        </w:rPr>
        <w:t xml:space="preserve"> </w:t>
      </w:r>
      <w:r w:rsidR="00F50517">
        <w:rPr>
          <w:i/>
          <w:color w:val="auto"/>
          <w:u w:val="single"/>
        </w:rPr>
        <w:t>on S</w:t>
      </w:r>
      <w:r w:rsidR="00C31F6F" w:rsidRPr="00276E55">
        <w:rPr>
          <w:i/>
          <w:color w:val="auto"/>
          <w:u w:val="single"/>
        </w:rPr>
        <w:t xml:space="preserve">ecurity </w:t>
      </w:r>
      <w:r w:rsidR="00F50517">
        <w:rPr>
          <w:i/>
          <w:color w:val="auto"/>
          <w:u w:val="single"/>
        </w:rPr>
        <w:t>Subject to Penalties and related</w:t>
      </w:r>
      <w:r w:rsidR="00C31F6F" w:rsidRPr="00276E55">
        <w:rPr>
          <w:i/>
          <w:color w:val="auto"/>
          <w:u w:val="single"/>
        </w:rPr>
        <w:t xml:space="preserve"> data</w:t>
      </w:r>
      <w:r w:rsidR="00A16769">
        <w:rPr>
          <w:i/>
          <w:color w:val="auto"/>
          <w:u w:val="single"/>
        </w:rPr>
        <w:t>;</w:t>
      </w:r>
    </w:p>
    <w:p w14:paraId="41CF73C8" w14:textId="508499D7" w:rsidR="00C31F6F" w:rsidRPr="00276E55" w:rsidRDefault="000365DB" w:rsidP="00806F33">
      <w:pPr>
        <w:pStyle w:val="UnorderedList"/>
        <w:numPr>
          <w:ilvl w:val="0"/>
          <w:numId w:val="4"/>
        </w:numPr>
        <w:jc w:val="both"/>
        <w:rPr>
          <w:i/>
          <w:color w:val="auto"/>
          <w:u w:val="single"/>
        </w:rPr>
      </w:pPr>
      <w:r w:rsidRPr="00276E55">
        <w:rPr>
          <w:i/>
          <w:color w:val="auto"/>
          <w:u w:val="single"/>
        </w:rPr>
        <w:t>U</w:t>
      </w:r>
      <w:r w:rsidR="00173A30">
        <w:rPr>
          <w:i/>
          <w:color w:val="auto"/>
          <w:u w:val="single"/>
        </w:rPr>
        <w:t>pdates on C</w:t>
      </w:r>
      <w:r w:rsidR="00C31F6F" w:rsidRPr="00276E55">
        <w:rPr>
          <w:i/>
          <w:color w:val="auto"/>
          <w:u w:val="single"/>
        </w:rPr>
        <w:t xml:space="preserve">ash </w:t>
      </w:r>
      <w:r w:rsidR="00173A30">
        <w:rPr>
          <w:i/>
          <w:color w:val="auto"/>
          <w:u w:val="single"/>
        </w:rPr>
        <w:t>Discount Penalty Rates</w:t>
      </w:r>
      <w:r w:rsidR="00A16769">
        <w:rPr>
          <w:i/>
          <w:color w:val="auto"/>
          <w:u w:val="single"/>
        </w:rPr>
        <w:t>;</w:t>
      </w:r>
    </w:p>
    <w:p w14:paraId="018647C6" w14:textId="0A0EA06E" w:rsidR="005A4717" w:rsidRDefault="000365DB" w:rsidP="005A4717">
      <w:pPr>
        <w:pStyle w:val="UnorderedList"/>
        <w:numPr>
          <w:ilvl w:val="0"/>
          <w:numId w:val="4"/>
        </w:numPr>
        <w:jc w:val="both"/>
        <w:rPr>
          <w:i/>
          <w:color w:val="auto"/>
          <w:u w:val="single"/>
        </w:rPr>
      </w:pPr>
      <w:r w:rsidRPr="00276E55">
        <w:rPr>
          <w:i/>
          <w:color w:val="auto"/>
          <w:u w:val="single"/>
        </w:rPr>
        <w:t>U</w:t>
      </w:r>
      <w:r w:rsidR="00173A30">
        <w:rPr>
          <w:i/>
          <w:color w:val="auto"/>
          <w:u w:val="single"/>
        </w:rPr>
        <w:t xml:space="preserve">pdates </w:t>
      </w:r>
      <w:r w:rsidR="005A4717">
        <w:rPr>
          <w:i/>
          <w:color w:val="auto"/>
          <w:u w:val="single"/>
        </w:rPr>
        <w:t xml:space="preserve">on </w:t>
      </w:r>
      <w:r w:rsidR="005A4717" w:rsidRPr="005A4717">
        <w:rPr>
          <w:i/>
          <w:color w:val="auto"/>
          <w:u w:val="single"/>
        </w:rPr>
        <w:t>Euro Foreign Exchange Rate</w:t>
      </w:r>
      <w:r w:rsidR="005A4717">
        <w:rPr>
          <w:i/>
          <w:color w:val="auto"/>
          <w:u w:val="single"/>
        </w:rPr>
        <w:t>s</w:t>
      </w:r>
      <w:r w:rsidR="00A16769">
        <w:rPr>
          <w:i/>
          <w:color w:val="auto"/>
          <w:u w:val="single"/>
        </w:rPr>
        <w:t>;</w:t>
      </w:r>
    </w:p>
    <w:p w14:paraId="59CFA482" w14:textId="4D6A4CD6" w:rsidR="005A4717" w:rsidRDefault="005A4717" w:rsidP="005A4717">
      <w:pPr>
        <w:pStyle w:val="UnorderedList"/>
        <w:numPr>
          <w:ilvl w:val="0"/>
          <w:numId w:val="4"/>
        </w:numPr>
        <w:jc w:val="both"/>
        <w:rPr>
          <w:i/>
          <w:color w:val="auto"/>
          <w:u w:val="single"/>
        </w:rPr>
      </w:pPr>
      <w:r w:rsidRPr="00276E55">
        <w:rPr>
          <w:i/>
          <w:color w:val="auto"/>
          <w:u w:val="single"/>
        </w:rPr>
        <w:t>U</w:t>
      </w:r>
      <w:r>
        <w:rPr>
          <w:i/>
          <w:color w:val="auto"/>
          <w:u w:val="single"/>
        </w:rPr>
        <w:t>pdates on the L</w:t>
      </w:r>
      <w:r w:rsidRPr="00276E55">
        <w:rPr>
          <w:i/>
          <w:color w:val="auto"/>
          <w:u w:val="single"/>
        </w:rPr>
        <w:t>ist of SME Growth Markets</w:t>
      </w:r>
      <w:r w:rsidR="00A16769">
        <w:rPr>
          <w:i/>
          <w:color w:val="auto"/>
          <w:u w:val="single"/>
        </w:rPr>
        <w:t>;</w:t>
      </w:r>
    </w:p>
    <w:p w14:paraId="2C65CBEF" w14:textId="5528C4F1" w:rsidR="00D3666F" w:rsidRPr="00EB1750" w:rsidRDefault="007935B1" w:rsidP="00806F33">
      <w:pPr>
        <w:pStyle w:val="UnorderedList"/>
        <w:numPr>
          <w:ilvl w:val="0"/>
          <w:numId w:val="4"/>
        </w:numPr>
        <w:jc w:val="both"/>
        <w:rPr>
          <w:i/>
          <w:color w:val="FF0000"/>
          <w:u w:val="single"/>
        </w:rPr>
      </w:pPr>
      <w:r>
        <w:rPr>
          <w:i/>
          <w:iCs/>
          <w:color w:val="auto"/>
          <w:u w:val="single"/>
        </w:rPr>
        <w:t>Re</w:t>
      </w:r>
      <w:r w:rsidR="008225A8">
        <w:rPr>
          <w:i/>
          <w:iCs/>
          <w:color w:val="auto"/>
          <w:u w:val="single"/>
        </w:rPr>
        <w:t>calculation M</w:t>
      </w:r>
      <w:r>
        <w:rPr>
          <w:i/>
          <w:iCs/>
          <w:color w:val="auto"/>
          <w:u w:val="single"/>
        </w:rPr>
        <w:t>anagement</w:t>
      </w:r>
      <w:r w:rsidR="00A16769">
        <w:rPr>
          <w:i/>
          <w:iCs/>
          <w:color w:val="auto"/>
          <w:u w:val="single"/>
        </w:rPr>
        <w:t>.</w:t>
      </w:r>
    </w:p>
    <w:p w14:paraId="0F7F6F48" w14:textId="729C38BC" w:rsidR="0045207A" w:rsidRPr="005A2D26" w:rsidRDefault="000365DB" w:rsidP="005A2D26">
      <w:pPr>
        <w:pStyle w:val="Paragraph"/>
        <w:spacing w:before="120" w:after="60"/>
        <w:jc w:val="both"/>
        <w:rPr>
          <w:i/>
          <w:iCs/>
          <w:color w:val="auto"/>
          <w:u w:val="single"/>
        </w:rPr>
      </w:pPr>
      <w:r w:rsidRPr="005A2D26">
        <w:rPr>
          <w:i/>
          <w:iCs/>
          <w:color w:val="auto"/>
          <w:u w:val="single"/>
        </w:rPr>
        <w:t>U</w:t>
      </w:r>
      <w:r w:rsidR="00173A30">
        <w:rPr>
          <w:i/>
          <w:iCs/>
          <w:color w:val="auto"/>
          <w:u w:val="single"/>
        </w:rPr>
        <w:t xml:space="preserve">pdates on </w:t>
      </w:r>
      <w:r w:rsidR="00DE0785" w:rsidRPr="00DE0785">
        <w:rPr>
          <w:i/>
          <w:iCs/>
          <w:color w:val="auto"/>
          <w:u w:val="single"/>
        </w:rPr>
        <w:t>Security Subje</w:t>
      </w:r>
      <w:r w:rsidR="00DE0785">
        <w:rPr>
          <w:i/>
          <w:iCs/>
          <w:color w:val="auto"/>
          <w:u w:val="single"/>
        </w:rPr>
        <w:t xml:space="preserve">ct to Penalties and related </w:t>
      </w:r>
      <w:r w:rsidR="0045207A" w:rsidRPr="005A2D26">
        <w:rPr>
          <w:i/>
          <w:iCs/>
          <w:color w:val="auto"/>
          <w:u w:val="single"/>
        </w:rPr>
        <w:t>data</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5C75F256" w14:textId="77777777" w:rsidTr="005A2D26">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3DBA758" w14:textId="77777777" w:rsidR="00CF06D3" w:rsidRPr="005B3E27" w:rsidRDefault="00CF06D3"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CAFB9C0" w14:textId="5DC844A6" w:rsidR="00CF06D3" w:rsidRPr="005B3E27" w:rsidRDefault="00C31F6F" w:rsidP="00553B1F">
            <w:pPr>
              <w:pStyle w:val="TableCellLeft"/>
              <w:jc w:val="both"/>
              <w:rPr>
                <w:color w:val="auto"/>
                <w:sz w:val="20"/>
                <w:szCs w:val="20"/>
              </w:rPr>
            </w:pPr>
            <w:r w:rsidRPr="005B3E27">
              <w:rPr>
                <w:bCs/>
                <w:i/>
                <w:iCs/>
                <w:color w:val="auto"/>
                <w:sz w:val="20"/>
                <w:szCs w:val="20"/>
              </w:rPr>
              <w:t>LCMM.PEM.SFR.</w:t>
            </w:r>
            <w:r w:rsidR="00553B1F" w:rsidRPr="005B3E27">
              <w:rPr>
                <w:bCs/>
                <w:i/>
                <w:iCs/>
                <w:color w:val="auto"/>
                <w:sz w:val="20"/>
                <w:szCs w:val="20"/>
              </w:rPr>
              <w:t>2.1.</w:t>
            </w:r>
          </w:p>
        </w:tc>
      </w:tr>
    </w:tbl>
    <w:p w14:paraId="552D6F07" w14:textId="6A6633B0" w:rsidR="006F56A3" w:rsidRDefault="00D3666F" w:rsidP="00193256">
      <w:pPr>
        <w:pStyle w:val="Content"/>
        <w:spacing w:before="80" w:after="0"/>
        <w:rPr>
          <w:color w:val="auto"/>
        </w:rPr>
      </w:pPr>
      <w:r>
        <w:rPr>
          <w:color w:val="auto"/>
          <w:lang w:val="en-US"/>
        </w:rPr>
        <w:t>For each</w:t>
      </w:r>
      <w:r w:rsidR="009C5240" w:rsidRPr="009345AE">
        <w:rPr>
          <w:color w:val="auto"/>
        </w:rPr>
        <w:t xml:space="preserve"> </w:t>
      </w:r>
      <w:r w:rsidR="00F50517" w:rsidRPr="00F50517">
        <w:rPr>
          <w:i/>
          <w:color w:val="auto"/>
        </w:rPr>
        <w:t xml:space="preserve">Security Subject to Penalties and related data </w:t>
      </w:r>
      <w:r w:rsidRPr="00D3666F">
        <w:rPr>
          <w:color w:val="auto"/>
        </w:rPr>
        <w:t>u</w:t>
      </w:r>
      <w:r>
        <w:rPr>
          <w:color w:val="auto"/>
        </w:rPr>
        <w:t xml:space="preserve">pdate received in the Flow </w:t>
      </w:r>
      <w:r w:rsidR="009C5240" w:rsidRPr="009345AE">
        <w:rPr>
          <w:color w:val="auto"/>
        </w:rPr>
        <w:t xml:space="preserve">from </w:t>
      </w:r>
      <w:r w:rsidR="009C5240" w:rsidRPr="00745BF7">
        <w:rPr>
          <w:color w:val="auto"/>
          <w:u w:val="single"/>
        </w:rPr>
        <w:t>S</w:t>
      </w:r>
      <w:r w:rsidR="00BC01B8" w:rsidRPr="00745BF7">
        <w:rPr>
          <w:color w:val="auto"/>
          <w:u w:val="single"/>
        </w:rPr>
        <w:t xml:space="preserve">tatic </w:t>
      </w:r>
      <w:r w:rsidR="009C5240" w:rsidRPr="00745BF7">
        <w:rPr>
          <w:color w:val="auto"/>
          <w:u w:val="single"/>
        </w:rPr>
        <w:t>D</w:t>
      </w:r>
      <w:r w:rsidR="00BC01B8" w:rsidRPr="00745BF7">
        <w:rPr>
          <w:color w:val="auto"/>
          <w:u w:val="single"/>
        </w:rPr>
        <w:t>ata</w:t>
      </w:r>
      <w:r w:rsidR="0089772E">
        <w:rPr>
          <w:color w:val="auto"/>
        </w:rPr>
        <w:t xml:space="preserve"> </w:t>
      </w:r>
      <w:r w:rsidR="007D55C6">
        <w:rPr>
          <w:color w:val="auto"/>
        </w:rPr>
        <w:t>Domain</w:t>
      </w:r>
      <w:r w:rsidR="00173A30">
        <w:rPr>
          <w:color w:val="auto"/>
        </w:rPr>
        <w:t xml:space="preserve">, </w:t>
      </w:r>
      <w:r w:rsidR="007E63C0">
        <w:rPr>
          <w:color w:val="auto"/>
          <w:lang w:val="en-US"/>
        </w:rPr>
        <w:t>t</w:t>
      </w:r>
      <w:r w:rsidR="007E63C0" w:rsidRPr="009345AE">
        <w:rPr>
          <w:color w:val="auto"/>
          <w:lang w:val="en-US"/>
        </w:rPr>
        <w:t>his sub-</w:t>
      </w:r>
      <w:r w:rsidR="00920D8D">
        <w:rPr>
          <w:color w:val="auto"/>
          <w:lang w:val="en-US"/>
        </w:rPr>
        <w:t>function</w:t>
      </w:r>
      <w:r w:rsidR="007E63C0" w:rsidRPr="009345AE">
        <w:rPr>
          <w:color w:val="auto"/>
          <w:lang w:val="en-US"/>
        </w:rPr>
        <w:t xml:space="preserve"> </w:t>
      </w:r>
      <w:r w:rsidR="007E63C0" w:rsidRPr="009345AE">
        <w:rPr>
          <w:color w:val="auto"/>
        </w:rPr>
        <w:t xml:space="preserve">processes </w:t>
      </w:r>
      <w:r w:rsidR="007E63C0">
        <w:rPr>
          <w:color w:val="auto"/>
        </w:rPr>
        <w:t xml:space="preserve">it </w:t>
      </w:r>
      <w:r w:rsidR="00173A30">
        <w:rPr>
          <w:color w:val="auto"/>
        </w:rPr>
        <w:t xml:space="preserve">and searches for any affected </w:t>
      </w:r>
      <w:r w:rsidR="00173A30" w:rsidRPr="00173A30">
        <w:rPr>
          <w:i/>
          <w:color w:val="auto"/>
        </w:rPr>
        <w:t>Penalty</w:t>
      </w:r>
      <w:r w:rsidR="00173A30">
        <w:rPr>
          <w:color w:val="auto"/>
        </w:rPr>
        <w:t xml:space="preserve">. </w:t>
      </w:r>
    </w:p>
    <w:p w14:paraId="17480558" w14:textId="60E7B33A" w:rsidR="003B10E8" w:rsidRDefault="00A023BD" w:rsidP="000C3995">
      <w:pPr>
        <w:pStyle w:val="Content"/>
        <w:spacing w:before="80" w:after="120"/>
        <w:rPr>
          <w:color w:val="auto"/>
        </w:rPr>
      </w:pPr>
      <w:r>
        <w:rPr>
          <w:color w:val="auto"/>
        </w:rPr>
        <w:t>A</w:t>
      </w:r>
      <w:r w:rsidR="003B10E8">
        <w:rPr>
          <w:color w:val="auto"/>
        </w:rPr>
        <w:t xml:space="preserve"> </w:t>
      </w:r>
      <w:r w:rsidR="00F50517" w:rsidRPr="00F50517">
        <w:rPr>
          <w:i/>
          <w:color w:val="auto"/>
        </w:rPr>
        <w:t xml:space="preserve">Security Subject to Penalties and related data </w:t>
      </w:r>
      <w:r w:rsidR="003B10E8">
        <w:rPr>
          <w:color w:val="auto"/>
        </w:rPr>
        <w:t xml:space="preserve">update contains the following information: </w:t>
      </w:r>
    </w:p>
    <w:tbl>
      <w:tblPr>
        <w:tblW w:w="9312" w:type="dxa"/>
        <w:jc w:val="center"/>
        <w:tblLayout w:type="fixed"/>
        <w:tblCellMar>
          <w:left w:w="10" w:type="dxa"/>
          <w:right w:w="10" w:type="dxa"/>
        </w:tblCellMar>
        <w:tblLook w:val="04A0" w:firstRow="1" w:lastRow="0" w:firstColumn="1" w:lastColumn="0" w:noHBand="0" w:noVBand="1"/>
      </w:tblPr>
      <w:tblGrid>
        <w:gridCol w:w="2868"/>
        <w:gridCol w:w="6444"/>
      </w:tblGrid>
      <w:tr w:rsidR="003B10E8" w:rsidRPr="009345AE" w14:paraId="5F95D2C2" w14:textId="77777777" w:rsidTr="00C97E39">
        <w:trPr>
          <w:jc w:val="center"/>
        </w:trPr>
        <w:tc>
          <w:tcPr>
            <w:tcW w:w="2868" w:type="dxa"/>
            <w:tcBorders>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6700C1F9" w14:textId="396A6A85" w:rsidR="003B10E8" w:rsidRPr="000C3995" w:rsidRDefault="00421828" w:rsidP="00F55BD1">
            <w:pPr>
              <w:pStyle w:val="TableCellCenter"/>
              <w:keepNext/>
              <w:spacing w:before="0"/>
              <w:jc w:val="both"/>
              <w:rPr>
                <w:color w:val="auto"/>
              </w:rPr>
            </w:pPr>
            <w:r>
              <w:rPr>
                <w:color w:val="auto"/>
              </w:rPr>
              <w:t>Date</w:t>
            </w:r>
          </w:p>
        </w:tc>
        <w:tc>
          <w:tcPr>
            <w:tcW w:w="6444" w:type="dxa"/>
            <w:tcBorders>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231E61AC" w14:textId="3722E4BB" w:rsidR="003B10E8" w:rsidRPr="000C3995" w:rsidRDefault="000C3995" w:rsidP="00F50517">
            <w:pPr>
              <w:pStyle w:val="TableCellCenter"/>
              <w:keepNext/>
              <w:spacing w:before="0"/>
              <w:jc w:val="both"/>
              <w:rPr>
                <w:rStyle w:val="Bold"/>
                <w:b w:val="0"/>
                <w:color w:val="auto"/>
              </w:rPr>
            </w:pPr>
            <w:r>
              <w:rPr>
                <w:rStyle w:val="Bold"/>
                <w:b w:val="0"/>
                <w:color w:val="auto"/>
              </w:rPr>
              <w:t xml:space="preserve">Relevant </w:t>
            </w:r>
            <w:r w:rsidR="00421828">
              <w:rPr>
                <w:rStyle w:val="Bold"/>
                <w:b w:val="0"/>
                <w:color w:val="auto"/>
              </w:rPr>
              <w:t>Business Day</w:t>
            </w:r>
            <w:r w:rsidR="00F50517" w:rsidRPr="00684FB5">
              <w:rPr>
                <w:rStyle w:val="Refdenotaalpie"/>
                <w:rFonts w:ascii="Tahoma" w:hAnsi="Tahoma"/>
                <w:color w:val="auto"/>
                <w:szCs w:val="12"/>
              </w:rPr>
              <w:footnoteReference w:id="12"/>
            </w:r>
            <w:r>
              <w:rPr>
                <w:rStyle w:val="Bold"/>
                <w:b w:val="0"/>
                <w:color w:val="auto"/>
              </w:rPr>
              <w:t xml:space="preserve"> </w:t>
            </w:r>
            <w:r w:rsidR="00421828" w:rsidRPr="000C3995">
              <w:rPr>
                <w:color w:val="auto"/>
              </w:rPr>
              <w:t xml:space="preserve">to which the </w:t>
            </w:r>
            <w:r w:rsidR="00421828">
              <w:rPr>
                <w:color w:val="auto"/>
              </w:rPr>
              <w:t>updates</w:t>
            </w:r>
            <w:r w:rsidR="00421828" w:rsidRPr="000C3995">
              <w:rPr>
                <w:color w:val="auto"/>
              </w:rPr>
              <w:t xml:space="preserve"> refer</w:t>
            </w:r>
          </w:p>
        </w:tc>
      </w:tr>
      <w:tr w:rsidR="003B10E8" w:rsidRPr="009345AE" w14:paraId="0D6893EE" w14:textId="77777777" w:rsidTr="00C97E39">
        <w:trPr>
          <w:jc w:val="center"/>
        </w:trPr>
        <w:tc>
          <w:tcPr>
            <w:tcW w:w="2868" w:type="dxa"/>
            <w:tcBorders>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AB9F50A" w14:textId="70546342" w:rsidR="003B10E8" w:rsidRPr="000C3995" w:rsidRDefault="000C3995" w:rsidP="00F55BD1">
            <w:pPr>
              <w:pStyle w:val="TableCellCenter"/>
              <w:keepNext/>
              <w:spacing w:before="0"/>
              <w:jc w:val="both"/>
              <w:rPr>
                <w:color w:val="auto"/>
              </w:rPr>
            </w:pPr>
            <w:r w:rsidRPr="000C3995">
              <w:rPr>
                <w:color w:val="auto"/>
              </w:rPr>
              <w:t>Type of u</w:t>
            </w:r>
            <w:r w:rsidR="003B10E8" w:rsidRPr="000C3995">
              <w:rPr>
                <w:color w:val="auto"/>
              </w:rPr>
              <w:t>pdate</w:t>
            </w:r>
          </w:p>
        </w:tc>
        <w:tc>
          <w:tcPr>
            <w:tcW w:w="6444" w:type="dxa"/>
            <w:tcBorders>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1AFA3FA6" w14:textId="7FDFD56F" w:rsidR="003B10E8" w:rsidRPr="000C3995" w:rsidRDefault="003B10E8" w:rsidP="00F55BD1">
            <w:pPr>
              <w:pStyle w:val="TableCellCenter"/>
              <w:keepNext/>
              <w:spacing w:before="0"/>
              <w:jc w:val="both"/>
              <w:rPr>
                <w:rStyle w:val="Bold"/>
                <w:b w:val="0"/>
                <w:color w:val="auto"/>
              </w:rPr>
            </w:pPr>
            <w:r w:rsidRPr="000C3995">
              <w:rPr>
                <w:rStyle w:val="Bold"/>
                <w:b w:val="0"/>
                <w:color w:val="auto"/>
              </w:rPr>
              <w:t>Insertion or Modification</w:t>
            </w:r>
            <w:r w:rsidR="00F50517" w:rsidRPr="00F50517">
              <w:rPr>
                <w:rStyle w:val="Refdenotaalpie"/>
                <w:rFonts w:ascii="Tahoma" w:hAnsi="Tahoma"/>
                <w:bCs/>
                <w:color w:val="auto"/>
                <w:szCs w:val="12"/>
              </w:rPr>
              <w:footnoteReference w:id="13"/>
            </w:r>
          </w:p>
        </w:tc>
      </w:tr>
      <w:tr w:rsidR="003B10E8" w:rsidRPr="009345AE" w14:paraId="5F180BB5" w14:textId="77777777" w:rsidTr="00C97E39">
        <w:trPr>
          <w:trHeight w:val="281"/>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66E5EBB9" w14:textId="31ACC6E1" w:rsidR="003B10E8" w:rsidRPr="000C3995" w:rsidRDefault="000C3995" w:rsidP="00F55BD1">
            <w:pPr>
              <w:pStyle w:val="TableCellLeft"/>
              <w:keepNext/>
              <w:spacing w:before="0"/>
              <w:jc w:val="both"/>
              <w:rPr>
                <w:color w:val="auto"/>
              </w:rPr>
            </w:pPr>
            <w:r w:rsidRPr="000C3995">
              <w:rPr>
                <w:color w:val="auto"/>
              </w:rPr>
              <w:t>Security</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1D910275" w14:textId="64164957" w:rsidR="003B10E8" w:rsidRDefault="000C3995" w:rsidP="000C3995">
            <w:pPr>
              <w:pStyle w:val="TableCellLeft"/>
              <w:keepNext/>
              <w:spacing w:before="0"/>
              <w:jc w:val="both"/>
              <w:rPr>
                <w:color w:val="auto"/>
              </w:rPr>
            </w:pPr>
            <w:r>
              <w:rPr>
                <w:color w:val="auto"/>
              </w:rPr>
              <w:t xml:space="preserve">Relevant </w:t>
            </w:r>
            <w:r w:rsidRPr="000C3995">
              <w:rPr>
                <w:i/>
                <w:color w:val="auto"/>
              </w:rPr>
              <w:t>Secur</w:t>
            </w:r>
            <w:r>
              <w:rPr>
                <w:i/>
                <w:color w:val="auto"/>
              </w:rPr>
              <w:t>i</w:t>
            </w:r>
            <w:r w:rsidRPr="000C3995">
              <w:rPr>
                <w:i/>
                <w:color w:val="auto"/>
              </w:rPr>
              <w:t>ty</w:t>
            </w:r>
            <w:r>
              <w:rPr>
                <w:i/>
                <w:color w:val="auto"/>
              </w:rPr>
              <w:t xml:space="preserve"> </w:t>
            </w:r>
            <w:r w:rsidR="009E7564" w:rsidRPr="009E7564">
              <w:rPr>
                <w:color w:val="auto"/>
              </w:rPr>
              <w:t>subject to penalties</w:t>
            </w:r>
            <w:r w:rsidR="009E7564">
              <w:rPr>
                <w:i/>
                <w:color w:val="auto"/>
              </w:rPr>
              <w:t xml:space="preserve"> </w:t>
            </w:r>
            <w:r w:rsidRPr="000C3995">
              <w:rPr>
                <w:color w:val="auto"/>
              </w:rPr>
              <w:t>to which all the below attributes refer</w:t>
            </w:r>
            <w:r>
              <w:rPr>
                <w:i/>
                <w:color w:val="auto"/>
              </w:rPr>
              <w:t xml:space="preserve"> </w:t>
            </w:r>
          </w:p>
        </w:tc>
      </w:tr>
      <w:tr w:rsidR="009C63EB" w:rsidRPr="009345AE" w14:paraId="0FF56AEE" w14:textId="77777777" w:rsidTr="00C97E39">
        <w:trPr>
          <w:trHeight w:val="505"/>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71E586C2" w14:textId="77777777" w:rsidR="009C63EB" w:rsidRPr="000C3995" w:rsidRDefault="009C63EB" w:rsidP="00F55BD1">
            <w:pPr>
              <w:pStyle w:val="TableCellLeft"/>
              <w:keepNext/>
              <w:spacing w:before="0"/>
              <w:jc w:val="both"/>
              <w:rPr>
                <w:color w:val="auto"/>
              </w:rPr>
            </w:pPr>
            <w:r w:rsidRPr="000C3995">
              <w:rPr>
                <w:color w:val="auto"/>
              </w:rPr>
              <w:t>Financial Instrument Type</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D6FAABA" w14:textId="6911F17C" w:rsidR="009C63EB" w:rsidRPr="009345AE" w:rsidRDefault="009C63EB" w:rsidP="00AA72F8">
            <w:pPr>
              <w:pStyle w:val="TableCellLeft"/>
              <w:keepNext/>
              <w:spacing w:before="0"/>
              <w:jc w:val="both"/>
              <w:rPr>
                <w:color w:val="auto"/>
              </w:rPr>
            </w:pPr>
            <w:r>
              <w:rPr>
                <w:color w:val="auto"/>
              </w:rPr>
              <w:t xml:space="preserve">Possible values: </w:t>
            </w:r>
            <w:r w:rsidR="00603283">
              <w:rPr>
                <w:color w:val="auto"/>
              </w:rPr>
              <w:t>“</w:t>
            </w:r>
            <w:r>
              <w:rPr>
                <w:color w:val="auto"/>
              </w:rPr>
              <w:t>SHRS</w:t>
            </w:r>
            <w:r w:rsidR="00603283">
              <w:rPr>
                <w:color w:val="auto"/>
              </w:rPr>
              <w:t>”</w:t>
            </w:r>
            <w:r>
              <w:rPr>
                <w:color w:val="auto"/>
              </w:rPr>
              <w:t xml:space="preserve">, </w:t>
            </w:r>
            <w:r w:rsidR="00603283">
              <w:rPr>
                <w:color w:val="auto"/>
              </w:rPr>
              <w:t>“</w:t>
            </w:r>
            <w:r>
              <w:rPr>
                <w:color w:val="auto"/>
              </w:rPr>
              <w:t>SOVR</w:t>
            </w:r>
            <w:r w:rsidR="00603283">
              <w:rPr>
                <w:color w:val="auto"/>
              </w:rPr>
              <w:t>”</w:t>
            </w:r>
            <w:r>
              <w:rPr>
                <w:color w:val="auto"/>
              </w:rPr>
              <w:t xml:space="preserve">, </w:t>
            </w:r>
            <w:r w:rsidR="00603283">
              <w:rPr>
                <w:color w:val="auto"/>
              </w:rPr>
              <w:t>“</w:t>
            </w:r>
            <w:r>
              <w:rPr>
                <w:color w:val="auto"/>
              </w:rPr>
              <w:t>DEBT</w:t>
            </w:r>
            <w:r w:rsidR="00603283">
              <w:rPr>
                <w:color w:val="auto"/>
              </w:rPr>
              <w:t>”</w:t>
            </w:r>
            <w:r>
              <w:rPr>
                <w:color w:val="auto"/>
              </w:rPr>
              <w:t xml:space="preserve">, </w:t>
            </w:r>
            <w:r w:rsidR="00603283">
              <w:rPr>
                <w:color w:val="auto"/>
              </w:rPr>
              <w:t>“</w:t>
            </w:r>
            <w:r>
              <w:rPr>
                <w:color w:val="auto"/>
              </w:rPr>
              <w:t>SECU</w:t>
            </w:r>
            <w:r w:rsidR="00603283">
              <w:rPr>
                <w:color w:val="auto"/>
              </w:rPr>
              <w:t>”</w:t>
            </w:r>
            <w:r>
              <w:rPr>
                <w:color w:val="auto"/>
              </w:rPr>
              <w:t xml:space="preserve">, </w:t>
            </w:r>
            <w:r w:rsidR="00603283">
              <w:rPr>
                <w:color w:val="auto"/>
              </w:rPr>
              <w:t>“</w:t>
            </w:r>
            <w:r>
              <w:rPr>
                <w:color w:val="auto"/>
              </w:rPr>
              <w:t>ETFS</w:t>
            </w:r>
            <w:r w:rsidR="00603283">
              <w:rPr>
                <w:color w:val="auto"/>
              </w:rPr>
              <w:t>”</w:t>
            </w:r>
            <w:r>
              <w:rPr>
                <w:color w:val="auto"/>
              </w:rPr>
              <w:t xml:space="preserve">, </w:t>
            </w:r>
            <w:r w:rsidR="00603283">
              <w:rPr>
                <w:color w:val="auto"/>
              </w:rPr>
              <w:t>“</w:t>
            </w:r>
            <w:r>
              <w:rPr>
                <w:color w:val="auto"/>
              </w:rPr>
              <w:t>UCIT</w:t>
            </w:r>
            <w:r w:rsidR="00603283">
              <w:rPr>
                <w:color w:val="auto"/>
              </w:rPr>
              <w:t>”</w:t>
            </w:r>
            <w:r>
              <w:rPr>
                <w:color w:val="auto"/>
              </w:rPr>
              <w:t xml:space="preserve">, </w:t>
            </w:r>
            <w:r w:rsidR="00603283">
              <w:rPr>
                <w:color w:val="auto"/>
              </w:rPr>
              <w:t>“</w:t>
            </w:r>
            <w:r>
              <w:rPr>
                <w:color w:val="auto"/>
              </w:rPr>
              <w:t>MMKT</w:t>
            </w:r>
            <w:r w:rsidR="00603283">
              <w:rPr>
                <w:color w:val="auto"/>
              </w:rPr>
              <w:t>”</w:t>
            </w:r>
            <w:r>
              <w:rPr>
                <w:color w:val="auto"/>
              </w:rPr>
              <w:t xml:space="preserve">, </w:t>
            </w:r>
            <w:r w:rsidR="00603283">
              <w:rPr>
                <w:color w:val="auto"/>
              </w:rPr>
              <w:t>“</w:t>
            </w:r>
            <w:r>
              <w:rPr>
                <w:color w:val="auto"/>
              </w:rPr>
              <w:t>EMAIL</w:t>
            </w:r>
            <w:r w:rsidR="00603283">
              <w:rPr>
                <w:color w:val="auto"/>
              </w:rPr>
              <w:t>”</w:t>
            </w:r>
            <w:r>
              <w:rPr>
                <w:color w:val="auto"/>
              </w:rPr>
              <w:t xml:space="preserve">, </w:t>
            </w:r>
            <w:r w:rsidR="00603283">
              <w:rPr>
                <w:color w:val="auto"/>
              </w:rPr>
              <w:t>“</w:t>
            </w:r>
            <w:r>
              <w:rPr>
                <w:color w:val="auto"/>
              </w:rPr>
              <w:t>OTHR</w:t>
            </w:r>
            <w:r w:rsidR="00603283">
              <w:rPr>
                <w:color w:val="auto"/>
              </w:rPr>
              <w:t>”</w:t>
            </w:r>
          </w:p>
        </w:tc>
      </w:tr>
      <w:tr w:rsidR="009C63EB" w:rsidRPr="009345AE" w14:paraId="3C58C00B" w14:textId="77777777" w:rsidTr="00C97E39">
        <w:trPr>
          <w:trHeight w:val="366"/>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5513D944" w14:textId="77777777" w:rsidR="009C63EB" w:rsidRPr="000C3995" w:rsidRDefault="009C63EB" w:rsidP="00F55BD1">
            <w:pPr>
              <w:pStyle w:val="TableCellLeft"/>
              <w:keepNext/>
              <w:spacing w:before="0"/>
              <w:jc w:val="both"/>
              <w:rPr>
                <w:color w:val="auto"/>
              </w:rPr>
            </w:pPr>
            <w:r w:rsidRPr="000C3995">
              <w:rPr>
                <w:color w:val="auto"/>
              </w:rPr>
              <w:t>Liquidity</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7582F75E" w14:textId="4F812AE0" w:rsidR="009C63EB" w:rsidRDefault="00182FCE" w:rsidP="00182FCE">
            <w:pPr>
              <w:pStyle w:val="TableCellLeft"/>
              <w:keepNext/>
              <w:spacing w:before="0"/>
              <w:jc w:val="both"/>
              <w:rPr>
                <w:color w:val="auto"/>
              </w:rPr>
            </w:pPr>
            <w:r>
              <w:rPr>
                <w:color w:val="auto"/>
              </w:rPr>
              <w:t>Only provided</w:t>
            </w:r>
            <w:r w:rsidR="009C63EB">
              <w:rPr>
                <w:color w:val="auto"/>
              </w:rPr>
              <w:t xml:space="preserve"> if </w:t>
            </w:r>
            <w:r w:rsidR="009C63EB" w:rsidRPr="00421828">
              <w:rPr>
                <w:color w:val="auto"/>
              </w:rPr>
              <w:t>Financial Instrument Type</w:t>
            </w:r>
            <w:r w:rsidR="009C63EB">
              <w:rPr>
                <w:color w:val="auto"/>
              </w:rPr>
              <w:t xml:space="preserve"> is </w:t>
            </w:r>
            <w:r w:rsidR="00603283">
              <w:rPr>
                <w:color w:val="auto"/>
              </w:rPr>
              <w:t>“</w:t>
            </w:r>
            <w:r w:rsidR="009C63EB">
              <w:rPr>
                <w:color w:val="auto"/>
              </w:rPr>
              <w:t>SHRS</w:t>
            </w:r>
            <w:r w:rsidR="00603283">
              <w:rPr>
                <w:color w:val="auto"/>
              </w:rPr>
              <w:t>”</w:t>
            </w:r>
          </w:p>
        </w:tc>
      </w:tr>
      <w:tr w:rsidR="003B10E8" w:rsidRPr="009345AE" w14:paraId="2824FC4E" w14:textId="77777777" w:rsidTr="00C97E39">
        <w:trPr>
          <w:trHeight w:val="505"/>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38860A5A" w14:textId="00828E75" w:rsidR="003B10E8" w:rsidRPr="000C3995" w:rsidRDefault="003B10E8" w:rsidP="00C97E39">
            <w:pPr>
              <w:pStyle w:val="TableCellLeft"/>
              <w:keepNext/>
              <w:spacing w:before="0" w:line="280" w:lineRule="atLeast"/>
              <w:jc w:val="both"/>
              <w:rPr>
                <w:color w:val="auto"/>
              </w:rPr>
            </w:pPr>
            <w:r w:rsidRPr="000C3995">
              <w:rPr>
                <w:color w:val="auto"/>
              </w:rPr>
              <w:t>Daily Flat Penalty Rate</w:t>
            </w:r>
            <w:r w:rsidR="00421828">
              <w:rPr>
                <w:color w:val="auto"/>
              </w:rPr>
              <w:t xml:space="preserve"> </w:t>
            </w:r>
            <w:r w:rsidR="00421828" w:rsidRPr="000C3995">
              <w:rPr>
                <w:color w:val="auto"/>
              </w:rPr>
              <w:t xml:space="preserve">(for </w:t>
            </w:r>
            <w:r w:rsidR="00421828">
              <w:rPr>
                <w:color w:val="auto"/>
              </w:rPr>
              <w:t>non-</w:t>
            </w:r>
            <w:r w:rsidR="00421828" w:rsidRPr="000C3995">
              <w:rPr>
                <w:color w:val="auto"/>
              </w:rPr>
              <w:t>SMEs)</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947F23E" w14:textId="6CC383EF" w:rsidR="003B10E8" w:rsidRDefault="003B10E8" w:rsidP="00AA72F8">
            <w:pPr>
              <w:pStyle w:val="TableCellLeft"/>
              <w:keepNext/>
              <w:spacing w:before="0"/>
              <w:jc w:val="both"/>
              <w:rPr>
                <w:color w:val="auto"/>
              </w:rPr>
            </w:pPr>
            <w:r>
              <w:rPr>
                <w:color w:val="auto"/>
              </w:rPr>
              <w:t xml:space="preserve">Applicable </w:t>
            </w:r>
            <w:r w:rsidR="00603283" w:rsidRPr="00603283">
              <w:rPr>
                <w:i/>
                <w:color w:val="auto"/>
              </w:rPr>
              <w:t>S</w:t>
            </w:r>
            <w:r w:rsidRPr="00603283">
              <w:rPr>
                <w:i/>
                <w:color w:val="auto"/>
              </w:rPr>
              <w:t xml:space="preserve">ecurity </w:t>
            </w:r>
            <w:r w:rsidR="00603283" w:rsidRPr="00603283">
              <w:rPr>
                <w:i/>
                <w:color w:val="auto"/>
              </w:rPr>
              <w:t>P</w:t>
            </w:r>
            <w:r w:rsidRPr="00603283">
              <w:rPr>
                <w:i/>
                <w:color w:val="auto"/>
              </w:rPr>
              <w:t xml:space="preserve">enalty </w:t>
            </w:r>
            <w:r w:rsidR="00603283" w:rsidRPr="00603283">
              <w:rPr>
                <w:i/>
                <w:color w:val="auto"/>
              </w:rPr>
              <w:t>R</w:t>
            </w:r>
            <w:r w:rsidRPr="00603283">
              <w:rPr>
                <w:i/>
                <w:color w:val="auto"/>
              </w:rPr>
              <w:t>ate</w:t>
            </w:r>
            <w:r w:rsidR="00182FCE">
              <w:rPr>
                <w:color w:val="auto"/>
              </w:rPr>
              <w:t xml:space="preserve"> </w:t>
            </w:r>
            <w:r>
              <w:rPr>
                <w:color w:val="auto"/>
              </w:rPr>
              <w:t>i</w:t>
            </w:r>
            <w:r w:rsidR="000C3995">
              <w:rPr>
                <w:color w:val="auto"/>
              </w:rPr>
              <w:t>n case the</w:t>
            </w:r>
            <w:r>
              <w:rPr>
                <w:color w:val="auto"/>
              </w:rPr>
              <w:t xml:space="preserve"> </w:t>
            </w:r>
            <w:r w:rsidRPr="00603283">
              <w:rPr>
                <w:color w:val="auto"/>
                <w:u w:val="single"/>
              </w:rPr>
              <w:t xml:space="preserve">SME </w:t>
            </w:r>
            <w:r w:rsidR="00182FCE">
              <w:rPr>
                <w:color w:val="auto"/>
                <w:u w:val="single"/>
              </w:rPr>
              <w:t>G</w:t>
            </w:r>
            <w:r w:rsidRPr="00603283">
              <w:rPr>
                <w:color w:val="auto"/>
                <w:u w:val="single"/>
              </w:rPr>
              <w:t xml:space="preserve">rowth </w:t>
            </w:r>
            <w:r w:rsidR="00182FCE">
              <w:rPr>
                <w:color w:val="auto"/>
                <w:u w:val="single"/>
              </w:rPr>
              <w:t>M</w:t>
            </w:r>
            <w:r w:rsidRPr="00603283">
              <w:rPr>
                <w:color w:val="auto"/>
                <w:u w:val="single"/>
              </w:rPr>
              <w:t>arket</w:t>
            </w:r>
            <w:r w:rsidR="00182FCE">
              <w:rPr>
                <w:color w:val="auto"/>
                <w:u w:val="single"/>
              </w:rPr>
              <w:t xml:space="preserve"> flag</w:t>
            </w:r>
            <w:r>
              <w:rPr>
                <w:color w:val="auto"/>
              </w:rPr>
              <w:t xml:space="preserve"> is </w:t>
            </w:r>
            <w:r w:rsidR="00603283">
              <w:rPr>
                <w:color w:val="auto"/>
              </w:rPr>
              <w:t>“</w:t>
            </w:r>
            <w:r>
              <w:rPr>
                <w:color w:val="auto"/>
              </w:rPr>
              <w:t>FALSE</w:t>
            </w:r>
            <w:r w:rsidR="00603283">
              <w:rPr>
                <w:color w:val="auto"/>
              </w:rPr>
              <w:t>”</w:t>
            </w:r>
          </w:p>
        </w:tc>
      </w:tr>
      <w:tr w:rsidR="003B10E8" w:rsidRPr="009345AE" w14:paraId="29EEAA8D" w14:textId="77777777" w:rsidTr="00C97E39">
        <w:trPr>
          <w:trHeight w:val="326"/>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2DF016A0" w14:textId="022EC825" w:rsidR="003B10E8" w:rsidRPr="000C3995" w:rsidRDefault="003B10E8" w:rsidP="00F55BD1">
            <w:pPr>
              <w:pStyle w:val="TableCellLeft"/>
              <w:keepNext/>
              <w:spacing w:before="0"/>
              <w:jc w:val="both"/>
              <w:rPr>
                <w:color w:val="auto"/>
              </w:rPr>
            </w:pPr>
            <w:r w:rsidRPr="000C3995">
              <w:rPr>
                <w:color w:val="auto"/>
              </w:rPr>
              <w:t>Daily Flat Penalty Rate (</w:t>
            </w:r>
            <w:r w:rsidR="000C3995" w:rsidRPr="000C3995">
              <w:rPr>
                <w:color w:val="auto"/>
              </w:rPr>
              <w:t xml:space="preserve">for </w:t>
            </w:r>
            <w:r w:rsidRPr="000C3995">
              <w:rPr>
                <w:color w:val="auto"/>
              </w:rPr>
              <w:t>SME</w:t>
            </w:r>
            <w:r w:rsidR="000C3995" w:rsidRPr="000C3995">
              <w:rPr>
                <w:color w:val="auto"/>
              </w:rPr>
              <w:t>s</w:t>
            </w:r>
            <w:r w:rsidRPr="000C3995">
              <w:rPr>
                <w:color w:val="auto"/>
              </w:rPr>
              <w:t>)</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6EA0CD3E" w14:textId="1F3BF956" w:rsidR="003B10E8" w:rsidRDefault="003B10E8" w:rsidP="00AA72F8">
            <w:pPr>
              <w:pStyle w:val="TableCellLeft"/>
              <w:keepNext/>
              <w:spacing w:before="0"/>
              <w:jc w:val="both"/>
              <w:rPr>
                <w:color w:val="auto"/>
              </w:rPr>
            </w:pPr>
            <w:r>
              <w:rPr>
                <w:color w:val="auto"/>
              </w:rPr>
              <w:t xml:space="preserve">Applicable </w:t>
            </w:r>
            <w:r w:rsidR="00603283" w:rsidRPr="00603283">
              <w:rPr>
                <w:i/>
                <w:color w:val="auto"/>
              </w:rPr>
              <w:t>S</w:t>
            </w:r>
            <w:r w:rsidRPr="00603283">
              <w:rPr>
                <w:i/>
                <w:color w:val="auto"/>
              </w:rPr>
              <w:t xml:space="preserve">ecurity </w:t>
            </w:r>
            <w:r w:rsidR="00603283" w:rsidRPr="00603283">
              <w:rPr>
                <w:i/>
                <w:color w:val="auto"/>
              </w:rPr>
              <w:t>P</w:t>
            </w:r>
            <w:r w:rsidRPr="00603283">
              <w:rPr>
                <w:i/>
                <w:color w:val="auto"/>
              </w:rPr>
              <w:t xml:space="preserve">enalty </w:t>
            </w:r>
            <w:r w:rsidR="00603283" w:rsidRPr="00603283">
              <w:rPr>
                <w:i/>
                <w:color w:val="auto"/>
              </w:rPr>
              <w:t>R</w:t>
            </w:r>
            <w:r w:rsidRPr="00603283">
              <w:rPr>
                <w:i/>
                <w:color w:val="auto"/>
              </w:rPr>
              <w:t>ate</w:t>
            </w:r>
            <w:r w:rsidR="00182FCE">
              <w:rPr>
                <w:i/>
                <w:color w:val="auto"/>
              </w:rPr>
              <w:t xml:space="preserve"> </w:t>
            </w:r>
            <w:r w:rsidR="000C3995">
              <w:rPr>
                <w:color w:val="auto"/>
              </w:rPr>
              <w:t xml:space="preserve">in case the </w:t>
            </w:r>
            <w:r w:rsidRPr="00603283">
              <w:rPr>
                <w:color w:val="auto"/>
                <w:u w:val="single"/>
              </w:rPr>
              <w:t xml:space="preserve">SME </w:t>
            </w:r>
            <w:r w:rsidR="00182FCE">
              <w:rPr>
                <w:color w:val="auto"/>
                <w:u w:val="single"/>
              </w:rPr>
              <w:t>G</w:t>
            </w:r>
            <w:r w:rsidRPr="00603283">
              <w:rPr>
                <w:color w:val="auto"/>
                <w:u w:val="single"/>
              </w:rPr>
              <w:t xml:space="preserve">rowth </w:t>
            </w:r>
            <w:r w:rsidR="00182FCE">
              <w:rPr>
                <w:color w:val="auto"/>
                <w:u w:val="single"/>
              </w:rPr>
              <w:t>M</w:t>
            </w:r>
            <w:r w:rsidRPr="00603283">
              <w:rPr>
                <w:color w:val="auto"/>
                <w:u w:val="single"/>
              </w:rPr>
              <w:t>arket</w:t>
            </w:r>
            <w:r w:rsidRPr="00860847">
              <w:rPr>
                <w:color w:val="auto"/>
                <w:u w:val="single"/>
              </w:rPr>
              <w:t xml:space="preserve"> </w:t>
            </w:r>
            <w:r w:rsidR="00182FCE" w:rsidRPr="00860847">
              <w:rPr>
                <w:color w:val="auto"/>
                <w:u w:val="single"/>
              </w:rPr>
              <w:t>flag</w:t>
            </w:r>
            <w:r w:rsidR="00182FCE">
              <w:rPr>
                <w:color w:val="auto"/>
              </w:rPr>
              <w:t xml:space="preserve"> </w:t>
            </w:r>
            <w:r>
              <w:rPr>
                <w:color w:val="auto"/>
              </w:rPr>
              <w:t xml:space="preserve">is </w:t>
            </w:r>
            <w:r w:rsidR="00603283">
              <w:rPr>
                <w:color w:val="auto"/>
              </w:rPr>
              <w:t>“</w:t>
            </w:r>
            <w:r>
              <w:rPr>
                <w:color w:val="auto"/>
              </w:rPr>
              <w:t>TRUE</w:t>
            </w:r>
            <w:r w:rsidR="00603283">
              <w:rPr>
                <w:color w:val="auto"/>
              </w:rPr>
              <w:t>”</w:t>
            </w:r>
          </w:p>
        </w:tc>
      </w:tr>
      <w:tr w:rsidR="003B10E8" w:rsidRPr="009345AE" w14:paraId="552B83FE" w14:textId="77777777" w:rsidTr="00C97E39">
        <w:trPr>
          <w:trHeight w:val="322"/>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4411B3C5" w14:textId="48D39C0F" w:rsidR="003B10E8" w:rsidRPr="000C3995" w:rsidRDefault="00F53EBC" w:rsidP="00F53EBC">
            <w:pPr>
              <w:pStyle w:val="TableCellLeft"/>
              <w:keepNext/>
              <w:spacing w:before="0"/>
              <w:jc w:val="both"/>
              <w:rPr>
                <w:color w:val="auto"/>
              </w:rPr>
            </w:pPr>
            <w:r>
              <w:rPr>
                <w:color w:val="auto"/>
              </w:rPr>
              <w:t>Daily Price (</w:t>
            </w:r>
            <w:r w:rsidR="003B10E8" w:rsidRPr="000C3995">
              <w:rPr>
                <w:color w:val="auto"/>
              </w:rPr>
              <w:t>Amount</w:t>
            </w:r>
            <w:r>
              <w:rPr>
                <w:color w:val="auto"/>
              </w:rPr>
              <w:t>)</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762A7085" w14:textId="7D584037" w:rsidR="003B10E8" w:rsidRDefault="00421828" w:rsidP="00421828">
            <w:pPr>
              <w:pStyle w:val="TableCellLeft"/>
              <w:keepNext/>
              <w:spacing w:before="0"/>
              <w:jc w:val="both"/>
              <w:rPr>
                <w:color w:val="auto"/>
              </w:rPr>
            </w:pPr>
            <w:r>
              <w:rPr>
                <w:color w:val="auto"/>
              </w:rPr>
              <w:t xml:space="preserve">Provided if the </w:t>
            </w:r>
            <w:r w:rsidRPr="00421828">
              <w:rPr>
                <w:i/>
                <w:color w:val="auto"/>
              </w:rPr>
              <w:t>Security</w:t>
            </w:r>
            <w:r>
              <w:rPr>
                <w:color w:val="auto"/>
              </w:rPr>
              <w:t xml:space="preserve"> has</w:t>
            </w:r>
            <w:r w:rsidR="003B10E8">
              <w:rPr>
                <w:color w:val="auto"/>
              </w:rPr>
              <w:t xml:space="preserve"> </w:t>
            </w:r>
            <w:r w:rsidR="00603283" w:rsidRPr="00603283">
              <w:rPr>
                <w:color w:val="auto"/>
                <w:u w:val="single"/>
              </w:rPr>
              <w:t>S</w:t>
            </w:r>
            <w:r w:rsidR="003B10E8" w:rsidRPr="00603283">
              <w:rPr>
                <w:color w:val="auto"/>
                <w:u w:val="single"/>
              </w:rPr>
              <w:t xml:space="preserve">ettlement </w:t>
            </w:r>
            <w:r w:rsidR="00603283" w:rsidRPr="00603283">
              <w:rPr>
                <w:color w:val="auto"/>
                <w:u w:val="single"/>
              </w:rPr>
              <w:t>T</w:t>
            </w:r>
            <w:r w:rsidR="003B10E8" w:rsidRPr="00603283">
              <w:rPr>
                <w:color w:val="auto"/>
                <w:u w:val="single"/>
              </w:rPr>
              <w:t>ype</w:t>
            </w:r>
            <w:r w:rsidR="003B10E8">
              <w:rPr>
                <w:color w:val="auto"/>
              </w:rPr>
              <w:t xml:space="preserve"> </w:t>
            </w:r>
            <w:r w:rsidR="00603283">
              <w:rPr>
                <w:color w:val="auto"/>
              </w:rPr>
              <w:t>“</w:t>
            </w:r>
            <w:r>
              <w:rPr>
                <w:color w:val="auto"/>
              </w:rPr>
              <w:t>UNIT</w:t>
            </w:r>
            <w:r w:rsidR="00603283">
              <w:rPr>
                <w:color w:val="auto"/>
              </w:rPr>
              <w:t>”</w:t>
            </w:r>
          </w:p>
        </w:tc>
      </w:tr>
      <w:tr w:rsidR="003B10E8" w:rsidRPr="009345AE" w14:paraId="563DBE4F" w14:textId="77777777" w:rsidTr="00C97E39">
        <w:trPr>
          <w:trHeight w:val="360"/>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17393D9" w14:textId="4CCAE2C1" w:rsidR="003B10E8" w:rsidRPr="000C3995" w:rsidRDefault="003B10E8" w:rsidP="00D6250A">
            <w:pPr>
              <w:pStyle w:val="TableCellLeft"/>
              <w:keepNext/>
              <w:spacing w:before="0"/>
              <w:jc w:val="both"/>
              <w:rPr>
                <w:color w:val="auto"/>
              </w:rPr>
            </w:pPr>
            <w:r w:rsidRPr="000C3995">
              <w:rPr>
                <w:color w:val="auto"/>
              </w:rPr>
              <w:t>Currency of the Price</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49FBA6E0" w14:textId="31AE55E1" w:rsidR="003B10E8" w:rsidRDefault="00182FCE" w:rsidP="00F55BD1">
            <w:pPr>
              <w:pStyle w:val="TableCellLeft"/>
              <w:keepNext/>
              <w:spacing w:before="0"/>
              <w:jc w:val="both"/>
              <w:rPr>
                <w:color w:val="auto"/>
              </w:rPr>
            </w:pPr>
            <w:r>
              <w:rPr>
                <w:color w:val="auto"/>
              </w:rPr>
              <w:t>Only provided</w:t>
            </w:r>
            <w:r w:rsidR="003B10E8">
              <w:rPr>
                <w:color w:val="auto"/>
              </w:rPr>
              <w:t xml:space="preserve"> if </w:t>
            </w:r>
            <w:r w:rsidR="003B10E8" w:rsidRPr="00421828">
              <w:rPr>
                <w:color w:val="auto"/>
              </w:rPr>
              <w:t>Price Amount</w:t>
            </w:r>
            <w:r w:rsidR="003B10E8">
              <w:rPr>
                <w:color w:val="auto"/>
              </w:rPr>
              <w:t xml:space="preserve"> is informed</w:t>
            </w:r>
          </w:p>
        </w:tc>
      </w:tr>
      <w:tr w:rsidR="003B10E8" w:rsidRPr="009345AE" w14:paraId="42C468BC" w14:textId="77777777" w:rsidTr="00C97E39">
        <w:trPr>
          <w:trHeight w:val="353"/>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19BAC753" w14:textId="7425135C" w:rsidR="003B10E8" w:rsidRPr="000C3995" w:rsidRDefault="00F53EBC" w:rsidP="00F53EBC">
            <w:pPr>
              <w:pStyle w:val="TableCellLeft"/>
              <w:keepNext/>
              <w:spacing w:before="0"/>
              <w:jc w:val="both"/>
              <w:rPr>
                <w:color w:val="auto"/>
              </w:rPr>
            </w:pPr>
            <w:r>
              <w:rPr>
                <w:color w:val="auto"/>
              </w:rPr>
              <w:t>Daily Price (</w:t>
            </w:r>
            <w:r w:rsidR="003B10E8" w:rsidRPr="000C3995">
              <w:rPr>
                <w:color w:val="auto"/>
              </w:rPr>
              <w:t>Coefficient</w:t>
            </w:r>
            <w:r>
              <w:rPr>
                <w:color w:val="auto"/>
              </w:rPr>
              <w:t>)</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2D7D80D6" w14:textId="33C6B4C6" w:rsidR="003B10E8" w:rsidRDefault="00421828" w:rsidP="00421828">
            <w:pPr>
              <w:pStyle w:val="TableCellLeft"/>
              <w:keepNext/>
              <w:spacing w:before="0"/>
              <w:jc w:val="both"/>
              <w:rPr>
                <w:color w:val="auto"/>
              </w:rPr>
            </w:pPr>
            <w:r>
              <w:rPr>
                <w:color w:val="auto"/>
              </w:rPr>
              <w:t xml:space="preserve">Provided if the </w:t>
            </w:r>
            <w:r w:rsidRPr="00421828">
              <w:rPr>
                <w:i/>
                <w:color w:val="auto"/>
              </w:rPr>
              <w:t>Security</w:t>
            </w:r>
            <w:r>
              <w:rPr>
                <w:color w:val="auto"/>
              </w:rPr>
              <w:t xml:space="preserve"> has</w:t>
            </w:r>
            <w:r w:rsidRPr="00603283">
              <w:rPr>
                <w:color w:val="auto"/>
                <w:u w:val="single"/>
              </w:rPr>
              <w:t xml:space="preserve"> Settlement Type</w:t>
            </w:r>
            <w:r>
              <w:rPr>
                <w:color w:val="auto"/>
              </w:rPr>
              <w:t xml:space="preserve"> </w:t>
            </w:r>
            <w:r w:rsidR="00603283">
              <w:rPr>
                <w:color w:val="auto"/>
              </w:rPr>
              <w:t>“</w:t>
            </w:r>
            <w:r w:rsidR="00FE257A">
              <w:rPr>
                <w:color w:val="auto"/>
              </w:rPr>
              <w:t>FAMT</w:t>
            </w:r>
            <w:r w:rsidR="00AA72F8">
              <w:rPr>
                <w:color w:val="auto"/>
              </w:rPr>
              <w:t>”</w:t>
            </w:r>
          </w:p>
        </w:tc>
      </w:tr>
      <w:tr w:rsidR="003B10E8" w:rsidRPr="009345AE" w14:paraId="428AD5CE" w14:textId="77777777" w:rsidTr="00C97E39">
        <w:trPr>
          <w:trHeight w:val="345"/>
          <w:jc w:val="center"/>
        </w:trPr>
        <w:tc>
          <w:tcPr>
            <w:tcW w:w="286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3F2C9B8" w14:textId="6BE6BDD9" w:rsidR="003B10E8" w:rsidRPr="000C3995" w:rsidRDefault="003B10E8" w:rsidP="00FE257A">
            <w:pPr>
              <w:pStyle w:val="TableCellLeft"/>
              <w:keepNext/>
              <w:spacing w:before="0"/>
              <w:jc w:val="both"/>
              <w:rPr>
                <w:color w:val="auto"/>
              </w:rPr>
            </w:pPr>
            <w:r w:rsidRPr="000C3995">
              <w:rPr>
                <w:color w:val="auto"/>
              </w:rPr>
              <w:t>Currency of the Security</w:t>
            </w:r>
          </w:p>
        </w:tc>
        <w:tc>
          <w:tcPr>
            <w:tcW w:w="644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14314E05" w14:textId="0E0E1A68" w:rsidR="003B10E8" w:rsidRDefault="00182FCE" w:rsidP="00F55BD1">
            <w:pPr>
              <w:pStyle w:val="TableCellLeft"/>
              <w:keepNext/>
              <w:spacing w:before="0"/>
              <w:jc w:val="both"/>
              <w:rPr>
                <w:color w:val="auto"/>
              </w:rPr>
            </w:pPr>
            <w:r>
              <w:rPr>
                <w:color w:val="auto"/>
              </w:rPr>
              <w:t>Only provided</w:t>
            </w:r>
            <w:r w:rsidR="003B10E8">
              <w:rPr>
                <w:color w:val="auto"/>
              </w:rPr>
              <w:t xml:space="preserve"> if </w:t>
            </w:r>
            <w:r w:rsidR="003B10E8" w:rsidRPr="00421828">
              <w:rPr>
                <w:color w:val="auto"/>
              </w:rPr>
              <w:t>Price Coefficient</w:t>
            </w:r>
            <w:r w:rsidR="003B10E8">
              <w:rPr>
                <w:color w:val="auto"/>
              </w:rPr>
              <w:t xml:space="preserve"> is informed</w:t>
            </w:r>
          </w:p>
        </w:tc>
      </w:tr>
    </w:tbl>
    <w:p w14:paraId="6627BECC" w14:textId="4822F8DE" w:rsidR="006F56A3" w:rsidRDefault="006F56A3" w:rsidP="00193256">
      <w:pPr>
        <w:pStyle w:val="Content"/>
        <w:spacing w:before="85" w:after="0"/>
        <w:rPr>
          <w:color w:val="auto"/>
        </w:rPr>
      </w:pPr>
      <w:r>
        <w:rPr>
          <w:color w:val="auto"/>
        </w:rPr>
        <w:t>Independently from the type of update</w:t>
      </w:r>
      <w:r w:rsidRPr="006F56A3">
        <w:rPr>
          <w:color w:val="auto"/>
        </w:rPr>
        <w:t xml:space="preserve"> </w:t>
      </w:r>
      <w:r w:rsidRPr="009345AE">
        <w:rPr>
          <w:color w:val="auto"/>
        </w:rPr>
        <w:t>received</w:t>
      </w:r>
      <w:r>
        <w:rPr>
          <w:color w:val="auto"/>
        </w:rPr>
        <w:t xml:space="preserve">, in order to select a </w:t>
      </w:r>
      <w:r w:rsidRPr="001B4D26">
        <w:rPr>
          <w:i/>
          <w:color w:val="auto"/>
        </w:rPr>
        <w:t>Penalty</w:t>
      </w:r>
      <w:r>
        <w:rPr>
          <w:color w:val="auto"/>
        </w:rPr>
        <w:t xml:space="preserve">, the </w:t>
      </w:r>
      <w:r w:rsidR="00920D8D">
        <w:rPr>
          <w:color w:val="auto"/>
        </w:rPr>
        <w:t>function</w:t>
      </w:r>
      <w:r>
        <w:rPr>
          <w:color w:val="auto"/>
        </w:rPr>
        <w:t xml:space="preserve"> checks that it has:</w:t>
      </w:r>
    </w:p>
    <w:p w14:paraId="79DCB61C" w14:textId="5420682B" w:rsidR="006F56A3" w:rsidRPr="006F56A3" w:rsidRDefault="006F56A3" w:rsidP="00193256">
      <w:pPr>
        <w:pStyle w:val="UnorderedList"/>
        <w:numPr>
          <w:ilvl w:val="0"/>
          <w:numId w:val="4"/>
        </w:numPr>
        <w:jc w:val="both"/>
        <w:rPr>
          <w:color w:val="auto"/>
        </w:rPr>
      </w:pPr>
      <w:r w:rsidRPr="006F56A3">
        <w:rPr>
          <w:color w:val="auto"/>
        </w:rPr>
        <w:lastRenderedPageBreak/>
        <w:t xml:space="preserve">The </w:t>
      </w:r>
      <w:r w:rsidRPr="006F56A3">
        <w:rPr>
          <w:color w:val="auto"/>
          <w:u w:val="single"/>
        </w:rPr>
        <w:t>Modifiable Flag</w:t>
      </w:r>
      <w:r w:rsidRPr="006F56A3">
        <w:rPr>
          <w:color w:val="auto"/>
        </w:rPr>
        <w:t xml:space="preserve"> “</w:t>
      </w:r>
      <w:r w:rsidR="00AB7DA1">
        <w:rPr>
          <w:color w:val="auto"/>
        </w:rPr>
        <w:t>True</w:t>
      </w:r>
      <w:r w:rsidR="007206B3">
        <w:rPr>
          <w:color w:val="auto"/>
        </w:rPr>
        <w:t>”;</w:t>
      </w:r>
    </w:p>
    <w:p w14:paraId="3E47910B" w14:textId="624E1296" w:rsidR="007206B3" w:rsidRDefault="006F56A3" w:rsidP="007206B3">
      <w:pPr>
        <w:pStyle w:val="UnorderedList"/>
        <w:numPr>
          <w:ilvl w:val="0"/>
          <w:numId w:val="4"/>
        </w:numPr>
        <w:jc w:val="both"/>
        <w:rPr>
          <w:color w:val="auto"/>
        </w:rPr>
      </w:pPr>
      <w:r w:rsidRPr="009345AE">
        <w:rPr>
          <w:color w:val="auto"/>
        </w:rPr>
        <w:t xml:space="preserve">The </w:t>
      </w:r>
      <w:r w:rsidRPr="0089772E">
        <w:rPr>
          <w:color w:val="auto"/>
          <w:u w:val="single"/>
        </w:rPr>
        <w:t>Status</w:t>
      </w:r>
      <w:r w:rsidRPr="009345AE">
        <w:rPr>
          <w:color w:val="auto"/>
        </w:rPr>
        <w:t xml:space="preserve"> </w:t>
      </w:r>
      <w:r>
        <w:rPr>
          <w:color w:val="auto"/>
        </w:rPr>
        <w:t>different from</w:t>
      </w:r>
      <w:r w:rsidRPr="009345AE">
        <w:rPr>
          <w:color w:val="auto"/>
        </w:rPr>
        <w:t xml:space="preserve"> </w:t>
      </w:r>
      <w:r>
        <w:rPr>
          <w:color w:val="auto"/>
        </w:rPr>
        <w:t>“</w:t>
      </w:r>
      <w:r w:rsidRPr="009345AE">
        <w:rPr>
          <w:color w:val="auto"/>
        </w:rPr>
        <w:t>REMO</w:t>
      </w:r>
      <w:r>
        <w:rPr>
          <w:color w:val="auto"/>
        </w:rPr>
        <w:t>”</w:t>
      </w:r>
      <w:r w:rsidR="007206B3">
        <w:rPr>
          <w:color w:val="auto"/>
        </w:rPr>
        <w:t>; and</w:t>
      </w:r>
    </w:p>
    <w:p w14:paraId="2343412A" w14:textId="244D88C3" w:rsidR="006F56A3" w:rsidRPr="007206B3" w:rsidRDefault="007206B3" w:rsidP="007206B3">
      <w:pPr>
        <w:pStyle w:val="UnorderedList"/>
        <w:numPr>
          <w:ilvl w:val="0"/>
          <w:numId w:val="4"/>
        </w:numPr>
        <w:jc w:val="both"/>
        <w:rPr>
          <w:color w:val="auto"/>
        </w:rPr>
      </w:pPr>
      <w:r w:rsidRPr="00ED2B55">
        <w:rPr>
          <w:color w:val="auto"/>
          <w:u w:val="single"/>
        </w:rPr>
        <w:t>To be recalculated</w:t>
      </w:r>
      <w:r w:rsidRPr="00ED2B55">
        <w:rPr>
          <w:color w:val="auto"/>
        </w:rPr>
        <w:t xml:space="preserve"> “</w:t>
      </w:r>
      <w:r>
        <w:rPr>
          <w:color w:val="auto"/>
        </w:rPr>
        <w:t>False”</w:t>
      </w:r>
      <w:r w:rsidR="006F56A3" w:rsidRPr="007206B3">
        <w:rPr>
          <w:color w:val="auto"/>
        </w:rPr>
        <w:t>.</w:t>
      </w:r>
    </w:p>
    <w:p w14:paraId="4A8D58D7" w14:textId="4DAAE48F" w:rsidR="00942BE5" w:rsidRPr="009345AE" w:rsidRDefault="00173A30" w:rsidP="00193256">
      <w:pPr>
        <w:pStyle w:val="Content"/>
        <w:spacing w:before="85" w:after="0"/>
        <w:rPr>
          <w:color w:val="auto"/>
          <w:lang w:val="en-US"/>
        </w:rPr>
      </w:pPr>
      <w:r>
        <w:rPr>
          <w:color w:val="auto"/>
        </w:rPr>
        <w:t>D</w:t>
      </w:r>
      <w:r w:rsidR="00942BE5" w:rsidRPr="009345AE">
        <w:rPr>
          <w:color w:val="auto"/>
        </w:rPr>
        <w:t xml:space="preserve">epending on the </w:t>
      </w:r>
      <w:r w:rsidR="00666C36">
        <w:rPr>
          <w:color w:val="auto"/>
        </w:rPr>
        <w:t xml:space="preserve">possible </w:t>
      </w:r>
      <w:r w:rsidR="00942BE5" w:rsidRPr="009345AE">
        <w:rPr>
          <w:color w:val="auto"/>
        </w:rPr>
        <w:t>type of update received</w:t>
      </w:r>
      <w:r w:rsidR="00942BE5">
        <w:rPr>
          <w:color w:val="auto"/>
        </w:rPr>
        <w:t xml:space="preserve">, </w:t>
      </w:r>
      <w:r w:rsidR="00666C36">
        <w:rPr>
          <w:color w:val="auto"/>
        </w:rPr>
        <w:t>the sub-</w:t>
      </w:r>
      <w:r w:rsidR="00920D8D">
        <w:rPr>
          <w:color w:val="auto"/>
        </w:rPr>
        <w:t>function</w:t>
      </w:r>
      <w:r w:rsidR="00666C36">
        <w:rPr>
          <w:color w:val="auto"/>
        </w:rPr>
        <w:t xml:space="preserve"> </w:t>
      </w:r>
      <w:r w:rsidR="00000F49">
        <w:rPr>
          <w:color w:val="auto"/>
        </w:rPr>
        <w:t xml:space="preserve">performs </w:t>
      </w:r>
      <w:r w:rsidR="006F56A3">
        <w:rPr>
          <w:color w:val="auto"/>
        </w:rPr>
        <w:t>as follows</w:t>
      </w:r>
      <w:r w:rsidR="00942BE5" w:rsidRPr="009345AE">
        <w:rPr>
          <w:color w:val="auto"/>
        </w:rPr>
        <w:t>:</w:t>
      </w:r>
    </w:p>
    <w:p w14:paraId="5CB9C1EC" w14:textId="4D840EE8" w:rsidR="00EB1750" w:rsidRDefault="00173A30" w:rsidP="00193256">
      <w:pPr>
        <w:pStyle w:val="UnorderedList"/>
        <w:numPr>
          <w:ilvl w:val="0"/>
          <w:numId w:val="4"/>
        </w:numPr>
        <w:jc w:val="both"/>
        <w:rPr>
          <w:color w:val="auto"/>
        </w:rPr>
      </w:pPr>
      <w:r w:rsidRPr="008A1FC4">
        <w:rPr>
          <w:b/>
          <w:color w:val="auto"/>
        </w:rPr>
        <w:t>Insertion</w:t>
      </w:r>
      <w:r w:rsidRPr="008A1FC4">
        <w:rPr>
          <w:color w:val="auto"/>
        </w:rPr>
        <w:t xml:space="preserve"> of a new </w:t>
      </w:r>
      <w:r w:rsidRPr="005E2C52">
        <w:rPr>
          <w:i/>
          <w:color w:val="auto"/>
        </w:rPr>
        <w:t>Security Subject to Penalties</w:t>
      </w:r>
      <w:r w:rsidR="007C4138">
        <w:rPr>
          <w:color w:val="auto"/>
        </w:rPr>
        <w:t xml:space="preserve"> (and consequent provision of related data):</w:t>
      </w:r>
      <w:r w:rsidR="00696E15" w:rsidRPr="008A1FC4">
        <w:rPr>
          <w:color w:val="auto"/>
        </w:rPr>
        <w:t xml:space="preserve"> </w:t>
      </w:r>
    </w:p>
    <w:p w14:paraId="121A1FC0" w14:textId="1E6EBCC5" w:rsidR="00EB1750" w:rsidRDefault="00696E15" w:rsidP="00193256">
      <w:pPr>
        <w:pStyle w:val="UnorderedList"/>
        <w:numPr>
          <w:ilvl w:val="0"/>
          <w:numId w:val="10"/>
        </w:numPr>
        <w:ind w:left="714" w:hanging="357"/>
        <w:jc w:val="both"/>
        <w:rPr>
          <w:color w:val="auto"/>
        </w:rPr>
      </w:pPr>
      <w:r w:rsidRPr="00EB1750">
        <w:rPr>
          <w:color w:val="auto"/>
        </w:rPr>
        <w:t xml:space="preserve">The </w:t>
      </w:r>
      <w:r w:rsidR="00F27AC9" w:rsidRPr="00EB1750">
        <w:rPr>
          <w:color w:val="auto"/>
        </w:rPr>
        <w:t>sub-</w:t>
      </w:r>
      <w:r w:rsidR="00920D8D">
        <w:rPr>
          <w:color w:val="auto"/>
        </w:rPr>
        <w:t>function</w:t>
      </w:r>
      <w:r w:rsidR="00F27AC9" w:rsidRPr="00EB1750">
        <w:rPr>
          <w:color w:val="auto"/>
        </w:rPr>
        <w:t xml:space="preserve"> </w:t>
      </w:r>
      <w:r w:rsidR="0055745E" w:rsidRPr="00EB1750">
        <w:rPr>
          <w:color w:val="auto"/>
        </w:rPr>
        <w:t>sets to “</w:t>
      </w:r>
      <w:r w:rsidR="00AB7DA1" w:rsidRPr="00EB1750">
        <w:rPr>
          <w:color w:val="auto"/>
        </w:rPr>
        <w:t>True</w:t>
      </w:r>
      <w:r w:rsidR="0055745E" w:rsidRPr="00EB1750">
        <w:rPr>
          <w:color w:val="auto"/>
        </w:rPr>
        <w:t xml:space="preserve">” </w:t>
      </w:r>
      <w:r w:rsidR="00545810" w:rsidRPr="00EB1750">
        <w:rPr>
          <w:color w:val="auto"/>
        </w:rPr>
        <w:t xml:space="preserve">the </w:t>
      </w:r>
      <w:r w:rsidR="00B344F9" w:rsidRPr="00EB1750">
        <w:rPr>
          <w:color w:val="auto"/>
          <w:u w:val="single"/>
        </w:rPr>
        <w:t>To be recalculated</w:t>
      </w:r>
      <w:r w:rsidR="0055745E" w:rsidRPr="00EB1750">
        <w:rPr>
          <w:color w:val="auto"/>
        </w:rPr>
        <w:t xml:space="preserve"> of those </w:t>
      </w:r>
      <w:r w:rsidR="0055745E" w:rsidRPr="00EB1750">
        <w:rPr>
          <w:i/>
          <w:color w:val="auto"/>
        </w:rPr>
        <w:t>Penalties</w:t>
      </w:r>
      <w:r w:rsidR="0055745E" w:rsidRPr="00EB1750">
        <w:rPr>
          <w:color w:val="auto"/>
        </w:rPr>
        <w:t xml:space="preserve"> that have</w:t>
      </w:r>
      <w:r w:rsidR="00173A30" w:rsidRPr="00EB1750">
        <w:rPr>
          <w:color w:val="auto"/>
        </w:rPr>
        <w:t>:</w:t>
      </w:r>
      <w:r w:rsidR="00F27AC9" w:rsidRPr="00EB1750">
        <w:rPr>
          <w:color w:val="auto"/>
        </w:rPr>
        <w:t xml:space="preserve"> </w:t>
      </w:r>
    </w:p>
    <w:p w14:paraId="63391E52" w14:textId="41F7D641" w:rsidR="003B10E8" w:rsidRDefault="006F56A3" w:rsidP="00193256">
      <w:pPr>
        <w:pStyle w:val="UnorderedList"/>
        <w:numPr>
          <w:ilvl w:val="0"/>
          <w:numId w:val="14"/>
        </w:numPr>
        <w:ind w:left="1276" w:hanging="357"/>
        <w:jc w:val="both"/>
        <w:rPr>
          <w:color w:val="auto"/>
        </w:rPr>
      </w:pPr>
      <w:r w:rsidRPr="00EB1750">
        <w:rPr>
          <w:color w:val="auto"/>
        </w:rPr>
        <w:t xml:space="preserve">A </w:t>
      </w:r>
      <w:r w:rsidRPr="00EB1750">
        <w:rPr>
          <w:i/>
          <w:color w:val="auto"/>
        </w:rPr>
        <w:t>Sub-amount</w:t>
      </w:r>
      <w:r w:rsidRPr="00EB1750">
        <w:rPr>
          <w:color w:val="auto"/>
        </w:rPr>
        <w:t xml:space="preserve"> with </w:t>
      </w:r>
      <w:r w:rsidR="00173A30" w:rsidRPr="00EB1750">
        <w:rPr>
          <w:color w:val="auto"/>
          <w:u w:val="single"/>
        </w:rPr>
        <w:t>Security</w:t>
      </w:r>
      <w:r w:rsidR="00173A30" w:rsidRPr="00EB1750">
        <w:rPr>
          <w:color w:val="auto"/>
        </w:rPr>
        <w:t xml:space="preserve"> </w:t>
      </w:r>
      <w:r w:rsidRPr="00EB1750">
        <w:rPr>
          <w:color w:val="auto"/>
        </w:rPr>
        <w:t xml:space="preserve">and </w:t>
      </w:r>
      <w:r w:rsidR="00D3666F" w:rsidRPr="00EB1750">
        <w:rPr>
          <w:color w:val="auto"/>
          <w:u w:val="single"/>
        </w:rPr>
        <w:t>D</w:t>
      </w:r>
      <w:r w:rsidRPr="00EB1750">
        <w:rPr>
          <w:color w:val="auto"/>
          <w:u w:val="single"/>
        </w:rPr>
        <w:t>ate</w:t>
      </w:r>
      <w:r w:rsidRPr="00EB1750">
        <w:rPr>
          <w:color w:val="auto"/>
        </w:rPr>
        <w:t xml:space="preserve"> as the ones informed in the update</w:t>
      </w:r>
      <w:r w:rsidR="00666C36" w:rsidRPr="00EB1750">
        <w:rPr>
          <w:color w:val="auto"/>
        </w:rPr>
        <w:t>.</w:t>
      </w:r>
    </w:p>
    <w:p w14:paraId="1B528B03" w14:textId="6278E199" w:rsidR="005C5F2B" w:rsidRPr="005C5F2B" w:rsidRDefault="005C5F2B" w:rsidP="005C5F2B">
      <w:pPr>
        <w:pStyle w:val="UnorderedList"/>
        <w:numPr>
          <w:ilvl w:val="0"/>
          <w:numId w:val="10"/>
        </w:numPr>
        <w:ind w:left="714" w:hanging="357"/>
        <w:jc w:val="both"/>
        <w:rPr>
          <w:color w:val="auto"/>
        </w:rPr>
      </w:pPr>
      <w:r>
        <w:rPr>
          <w:color w:val="auto"/>
        </w:rPr>
        <w:t xml:space="preserve">Additionally, </w:t>
      </w:r>
      <w:r w:rsidR="0074677C">
        <w:rPr>
          <w:color w:val="auto"/>
        </w:rPr>
        <w:t xml:space="preserve">the </w:t>
      </w:r>
      <w:r w:rsidR="0074677C" w:rsidRPr="005C5F2B">
        <w:rPr>
          <w:color w:val="auto"/>
          <w:u w:val="single"/>
        </w:rPr>
        <w:t>Reason</w:t>
      </w:r>
      <w:r w:rsidR="0074677C">
        <w:rPr>
          <w:color w:val="auto"/>
        </w:rPr>
        <w:t xml:space="preserve"> of the Penalty is set to Updated “UPDT” and, </w:t>
      </w:r>
      <w:r>
        <w:rPr>
          <w:color w:val="auto"/>
        </w:rPr>
        <w:t xml:space="preserve">if the </w:t>
      </w:r>
      <w:r w:rsidRPr="005C5F2B">
        <w:rPr>
          <w:i/>
          <w:color w:val="auto"/>
        </w:rPr>
        <w:t>Penalty</w:t>
      </w:r>
      <w:r>
        <w:rPr>
          <w:color w:val="auto"/>
        </w:rPr>
        <w:t xml:space="preserve"> has </w:t>
      </w:r>
      <w:r w:rsidRPr="005C5F2B">
        <w:rPr>
          <w:color w:val="auto"/>
          <w:u w:val="single"/>
        </w:rPr>
        <w:t>Status</w:t>
      </w:r>
      <w:r>
        <w:rPr>
          <w:color w:val="auto"/>
        </w:rPr>
        <w:t xml:space="preserve"> not Computed “NCOM”</w:t>
      </w:r>
      <w:r w:rsidR="0074677C">
        <w:rPr>
          <w:color w:val="auto"/>
        </w:rPr>
        <w:t xml:space="preserve">, the </w:t>
      </w:r>
      <w:r w:rsidR="0074677C" w:rsidRPr="0074677C">
        <w:rPr>
          <w:color w:val="auto"/>
          <w:u w:val="single"/>
        </w:rPr>
        <w:t>Status</w:t>
      </w:r>
      <w:r>
        <w:rPr>
          <w:color w:val="auto"/>
        </w:rPr>
        <w:t xml:space="preserve"> is </w:t>
      </w:r>
      <w:r w:rsidR="0074677C">
        <w:rPr>
          <w:color w:val="auto"/>
        </w:rPr>
        <w:t>set</w:t>
      </w:r>
      <w:r>
        <w:rPr>
          <w:color w:val="auto"/>
        </w:rPr>
        <w:t xml:space="preserve"> to Active “ACTV”.</w:t>
      </w:r>
    </w:p>
    <w:p w14:paraId="631596BB" w14:textId="350A03BE" w:rsidR="00EB1750" w:rsidRDefault="006F56A3" w:rsidP="0067506F">
      <w:pPr>
        <w:pStyle w:val="UnorderedList"/>
        <w:numPr>
          <w:ilvl w:val="0"/>
          <w:numId w:val="4"/>
        </w:numPr>
        <w:jc w:val="both"/>
        <w:rPr>
          <w:color w:val="auto"/>
        </w:rPr>
      </w:pPr>
      <w:r w:rsidRPr="0055745E">
        <w:rPr>
          <w:b/>
          <w:color w:val="auto"/>
        </w:rPr>
        <w:t>Modification</w:t>
      </w:r>
      <w:r w:rsidR="0067506F">
        <w:rPr>
          <w:color w:val="auto"/>
        </w:rPr>
        <w:t xml:space="preserve"> of the related</w:t>
      </w:r>
      <w:r>
        <w:rPr>
          <w:color w:val="auto"/>
        </w:rPr>
        <w:t xml:space="preserve"> data of a </w:t>
      </w:r>
      <w:r w:rsidRPr="00CD047F">
        <w:rPr>
          <w:i/>
          <w:color w:val="auto"/>
        </w:rPr>
        <w:t>Security</w:t>
      </w:r>
      <w:r w:rsidR="00696E15" w:rsidRPr="008426F1">
        <w:rPr>
          <w:color w:val="auto"/>
        </w:rPr>
        <w:t xml:space="preserve"> </w:t>
      </w:r>
      <w:r w:rsidRPr="00FE2A9D">
        <w:rPr>
          <w:i/>
          <w:color w:val="auto"/>
        </w:rPr>
        <w:t xml:space="preserve">Subject to Penalties </w:t>
      </w:r>
      <w:r w:rsidR="00627FE4">
        <w:rPr>
          <w:color w:val="auto"/>
        </w:rPr>
        <w:t>(</w:t>
      </w:r>
      <w:r w:rsidR="00627FE4" w:rsidRPr="00627FE4">
        <w:rPr>
          <w:i/>
          <w:color w:val="auto"/>
        </w:rPr>
        <w:t>Daily P</w:t>
      </w:r>
      <w:r w:rsidRPr="00627FE4">
        <w:rPr>
          <w:i/>
          <w:color w:val="auto"/>
        </w:rPr>
        <w:t>rice</w:t>
      </w:r>
      <w:r w:rsidR="00627FE4">
        <w:rPr>
          <w:color w:val="auto"/>
        </w:rPr>
        <w:t>,</w:t>
      </w:r>
      <w:r w:rsidR="0055745E" w:rsidRPr="0055745E">
        <w:rPr>
          <w:color w:val="auto"/>
        </w:rPr>
        <w:t xml:space="preserve"> </w:t>
      </w:r>
      <w:r w:rsidR="0067506F" w:rsidRPr="0067506F">
        <w:rPr>
          <w:color w:val="auto"/>
          <w:u w:val="single"/>
        </w:rPr>
        <w:t>Financial Instrument Type</w:t>
      </w:r>
      <w:r w:rsidR="0067506F">
        <w:rPr>
          <w:color w:val="auto"/>
        </w:rPr>
        <w:t>,</w:t>
      </w:r>
      <w:r w:rsidR="0067506F" w:rsidRPr="0067506F">
        <w:rPr>
          <w:color w:val="auto"/>
        </w:rPr>
        <w:t xml:space="preserve"> </w:t>
      </w:r>
      <w:r w:rsidR="0055745E" w:rsidRPr="00627FE4">
        <w:rPr>
          <w:color w:val="auto"/>
          <w:u w:val="single"/>
        </w:rPr>
        <w:t>Liquidity</w:t>
      </w:r>
      <w:r w:rsidR="00627FE4">
        <w:rPr>
          <w:color w:val="auto"/>
        </w:rPr>
        <w:t xml:space="preserve"> </w:t>
      </w:r>
      <w:r w:rsidR="00D3666F">
        <w:rPr>
          <w:color w:val="auto"/>
        </w:rPr>
        <w:t xml:space="preserve">of the </w:t>
      </w:r>
      <w:r w:rsidR="00D3666F" w:rsidRPr="00D3666F">
        <w:rPr>
          <w:i/>
          <w:color w:val="auto"/>
        </w:rPr>
        <w:t>Security</w:t>
      </w:r>
      <w:r w:rsidR="00D3666F">
        <w:rPr>
          <w:color w:val="auto"/>
        </w:rPr>
        <w:t xml:space="preserve"> </w:t>
      </w:r>
      <w:r w:rsidR="00627FE4">
        <w:rPr>
          <w:color w:val="auto"/>
        </w:rPr>
        <w:t xml:space="preserve">and </w:t>
      </w:r>
      <w:r w:rsidR="00627FE4" w:rsidRPr="00627FE4">
        <w:rPr>
          <w:i/>
          <w:color w:val="auto"/>
        </w:rPr>
        <w:t>Security Penalty Rate</w:t>
      </w:r>
      <w:r w:rsidRPr="0055745E">
        <w:rPr>
          <w:color w:val="auto"/>
        </w:rPr>
        <w:t>)</w:t>
      </w:r>
      <w:r w:rsidR="00970639">
        <w:rPr>
          <w:color w:val="auto"/>
        </w:rPr>
        <w:t xml:space="preserve">: </w:t>
      </w:r>
    </w:p>
    <w:p w14:paraId="5A7FD2C2" w14:textId="5273A863" w:rsidR="008426F1" w:rsidRDefault="000B35C5" w:rsidP="00193256">
      <w:pPr>
        <w:pStyle w:val="UnorderedList"/>
        <w:numPr>
          <w:ilvl w:val="0"/>
          <w:numId w:val="10"/>
        </w:numPr>
        <w:ind w:left="714" w:hanging="357"/>
        <w:jc w:val="both"/>
        <w:rPr>
          <w:color w:val="auto"/>
        </w:rPr>
      </w:pPr>
      <w:r>
        <w:rPr>
          <w:color w:val="auto"/>
        </w:rPr>
        <w:t>The</w:t>
      </w:r>
      <w:r w:rsidRPr="009345AE">
        <w:rPr>
          <w:color w:val="auto"/>
        </w:rPr>
        <w:t xml:space="preserve"> sub-</w:t>
      </w:r>
      <w:r>
        <w:rPr>
          <w:color w:val="auto"/>
        </w:rPr>
        <w:t>function</w:t>
      </w:r>
      <w:r w:rsidRPr="009345AE">
        <w:rPr>
          <w:color w:val="auto"/>
        </w:rPr>
        <w:t xml:space="preserve"> select</w:t>
      </w:r>
      <w:r>
        <w:rPr>
          <w:color w:val="auto"/>
        </w:rPr>
        <w:t>s</w:t>
      </w:r>
      <w:r w:rsidRPr="009345AE">
        <w:rPr>
          <w:color w:val="auto"/>
        </w:rPr>
        <w:t xml:space="preserve"> </w:t>
      </w:r>
      <w:r>
        <w:rPr>
          <w:color w:val="auto"/>
        </w:rPr>
        <w:t xml:space="preserve">for recalculation, and </w:t>
      </w:r>
      <w:r w:rsidR="0074677C">
        <w:rPr>
          <w:color w:val="auto"/>
        </w:rPr>
        <w:t>sets</w:t>
      </w:r>
      <w:r>
        <w:rPr>
          <w:color w:val="auto"/>
        </w:rPr>
        <w:t xml:space="preserve"> their </w:t>
      </w:r>
      <w:r w:rsidRPr="005C5F2B">
        <w:rPr>
          <w:color w:val="auto"/>
          <w:u w:val="single"/>
        </w:rPr>
        <w:t>Reason</w:t>
      </w:r>
      <w:r>
        <w:rPr>
          <w:color w:val="auto"/>
        </w:rPr>
        <w:t xml:space="preserve"> to </w:t>
      </w:r>
      <w:r w:rsidR="0074677C">
        <w:rPr>
          <w:color w:val="auto"/>
        </w:rPr>
        <w:t xml:space="preserve">Updated </w:t>
      </w:r>
      <w:r>
        <w:rPr>
          <w:color w:val="auto"/>
        </w:rPr>
        <w:t xml:space="preserve">“UPDT”, </w:t>
      </w:r>
      <w:r w:rsidRPr="009345AE">
        <w:rPr>
          <w:color w:val="auto"/>
        </w:rPr>
        <w:t xml:space="preserve">the </w:t>
      </w:r>
      <w:r w:rsidRPr="00B85D57">
        <w:rPr>
          <w:i/>
          <w:color w:val="auto"/>
        </w:rPr>
        <w:t>Penalties</w:t>
      </w:r>
      <w:r w:rsidRPr="009345AE">
        <w:rPr>
          <w:color w:val="auto"/>
        </w:rPr>
        <w:t xml:space="preserve"> </w:t>
      </w:r>
      <w:r>
        <w:rPr>
          <w:color w:val="auto"/>
        </w:rPr>
        <w:t>that have</w:t>
      </w:r>
      <w:r w:rsidR="00942BE5">
        <w:rPr>
          <w:color w:val="auto"/>
        </w:rPr>
        <w:t>:</w:t>
      </w:r>
      <w:r w:rsidR="008426F1" w:rsidRPr="008426F1">
        <w:rPr>
          <w:color w:val="auto"/>
        </w:rPr>
        <w:t xml:space="preserve">  </w:t>
      </w:r>
    </w:p>
    <w:p w14:paraId="3C974698" w14:textId="5345D983" w:rsidR="00ED2B55" w:rsidRDefault="00EA4D3D" w:rsidP="00193256">
      <w:pPr>
        <w:pStyle w:val="UnorderedList"/>
        <w:numPr>
          <w:ilvl w:val="0"/>
          <w:numId w:val="14"/>
        </w:numPr>
        <w:ind w:left="1276" w:hanging="357"/>
        <w:jc w:val="both"/>
        <w:rPr>
          <w:color w:val="auto"/>
        </w:rPr>
      </w:pPr>
      <w:r w:rsidRPr="00EB1750">
        <w:rPr>
          <w:color w:val="auto"/>
        </w:rPr>
        <w:t xml:space="preserve">A </w:t>
      </w:r>
      <w:r w:rsidRPr="00EB1750">
        <w:rPr>
          <w:color w:val="auto"/>
          <w:u w:val="single"/>
        </w:rPr>
        <w:t>Calculation Method</w:t>
      </w:r>
      <w:r w:rsidRPr="00EB1750">
        <w:rPr>
          <w:color w:val="auto"/>
        </w:rPr>
        <w:t xml:space="preserve"> different from “CASH”</w:t>
      </w:r>
      <w:r>
        <w:rPr>
          <w:color w:val="auto"/>
        </w:rPr>
        <w:t xml:space="preserve">; </w:t>
      </w:r>
    </w:p>
    <w:p w14:paraId="66B09AED" w14:textId="7C634C6B" w:rsidR="003B10E8" w:rsidRPr="003B10E8" w:rsidRDefault="0055745E" w:rsidP="003B10E8">
      <w:pPr>
        <w:pStyle w:val="UnorderedList"/>
        <w:numPr>
          <w:ilvl w:val="0"/>
          <w:numId w:val="14"/>
        </w:numPr>
        <w:ind w:left="1276" w:hanging="357"/>
        <w:jc w:val="both"/>
        <w:rPr>
          <w:color w:val="auto"/>
        </w:rPr>
      </w:pPr>
      <w:r>
        <w:rPr>
          <w:color w:val="auto"/>
        </w:rPr>
        <w:t>A</w:t>
      </w:r>
      <w:r w:rsidR="006F56A3">
        <w:rPr>
          <w:color w:val="auto"/>
        </w:rPr>
        <w:t xml:space="preserve"> </w:t>
      </w:r>
      <w:r w:rsidR="006F56A3">
        <w:rPr>
          <w:i/>
          <w:color w:val="auto"/>
        </w:rPr>
        <w:t>Sub-amount</w:t>
      </w:r>
      <w:r w:rsidR="006F56A3" w:rsidRPr="009345AE">
        <w:rPr>
          <w:color w:val="auto"/>
        </w:rPr>
        <w:t xml:space="preserve"> </w:t>
      </w:r>
      <w:r w:rsidR="006F56A3">
        <w:rPr>
          <w:color w:val="auto"/>
        </w:rPr>
        <w:t xml:space="preserve">with </w:t>
      </w:r>
      <w:r w:rsidR="00D3666F" w:rsidRPr="00D3666F">
        <w:rPr>
          <w:color w:val="auto"/>
          <w:u w:val="single"/>
        </w:rPr>
        <w:t>Security</w:t>
      </w:r>
      <w:r w:rsidR="00D3666F" w:rsidRPr="00666C36">
        <w:rPr>
          <w:color w:val="auto"/>
        </w:rPr>
        <w:t xml:space="preserve"> and </w:t>
      </w:r>
      <w:r w:rsidR="00D3666F" w:rsidRPr="00D3666F">
        <w:rPr>
          <w:color w:val="auto"/>
          <w:u w:val="single"/>
        </w:rPr>
        <w:t>D</w:t>
      </w:r>
      <w:r w:rsidR="00D3666F" w:rsidRPr="00970639">
        <w:rPr>
          <w:color w:val="auto"/>
          <w:u w:val="single"/>
        </w:rPr>
        <w:t>ate</w:t>
      </w:r>
      <w:r w:rsidR="00D3666F" w:rsidRPr="00666C36">
        <w:rPr>
          <w:color w:val="auto"/>
        </w:rPr>
        <w:t xml:space="preserve"> </w:t>
      </w:r>
      <w:r w:rsidR="006A4270">
        <w:rPr>
          <w:color w:val="auto"/>
        </w:rPr>
        <w:t xml:space="preserve">as </w:t>
      </w:r>
      <w:r w:rsidR="006F56A3">
        <w:rPr>
          <w:color w:val="auto"/>
        </w:rPr>
        <w:t>the ones informed in the update</w:t>
      </w:r>
      <w:r w:rsidR="00453A87">
        <w:rPr>
          <w:rStyle w:val="Refdenotaalpie"/>
          <w:color w:val="auto"/>
        </w:rPr>
        <w:footnoteReference w:id="14"/>
      </w:r>
      <w:r w:rsidR="00EA4D3D">
        <w:rPr>
          <w:color w:val="auto"/>
        </w:rPr>
        <w:t>.</w:t>
      </w:r>
    </w:p>
    <w:p w14:paraId="66BFBB8A" w14:textId="0FFC29CE" w:rsidR="00000F49" w:rsidRPr="005A2D26" w:rsidRDefault="00000F49" w:rsidP="00DE0785">
      <w:pPr>
        <w:pStyle w:val="Paragraph"/>
        <w:spacing w:before="120" w:after="60"/>
        <w:jc w:val="both"/>
        <w:rPr>
          <w:i/>
          <w:iCs/>
          <w:color w:val="auto"/>
          <w:u w:val="single"/>
        </w:rPr>
      </w:pPr>
      <w:r>
        <w:rPr>
          <w:color w:val="auto"/>
        </w:rPr>
        <w:t xml:space="preserve">Once </w:t>
      </w:r>
      <w:r w:rsidR="00DE0785">
        <w:rPr>
          <w:color w:val="auto"/>
        </w:rPr>
        <w:t>all the u</w:t>
      </w:r>
      <w:r w:rsidR="00DE0785" w:rsidRPr="00DE0785">
        <w:rPr>
          <w:color w:val="auto"/>
        </w:rPr>
        <w:t xml:space="preserve">pdates </w:t>
      </w:r>
      <w:r w:rsidR="00DE0785" w:rsidRPr="00DE0785">
        <w:rPr>
          <w:i/>
          <w:color w:val="auto"/>
        </w:rPr>
        <w:t>Security Subject to Penalties and related data</w:t>
      </w:r>
      <w:r w:rsidR="00DE0785" w:rsidRPr="00DE0785">
        <w:rPr>
          <w:color w:val="auto"/>
        </w:rPr>
        <w:t xml:space="preserve"> </w:t>
      </w:r>
      <w:r w:rsidR="00DE0785">
        <w:rPr>
          <w:color w:val="auto"/>
        </w:rPr>
        <w:t xml:space="preserve">have been </w:t>
      </w:r>
      <w:r>
        <w:rPr>
          <w:color w:val="auto"/>
        </w:rPr>
        <w:t>process</w:t>
      </w:r>
      <w:r w:rsidR="00DE0785">
        <w:rPr>
          <w:color w:val="auto"/>
        </w:rPr>
        <w:t>ed</w:t>
      </w:r>
      <w:r>
        <w:rPr>
          <w:color w:val="auto"/>
        </w:rPr>
        <w:t xml:space="preserve">, </w:t>
      </w:r>
      <w:r w:rsidR="00DE0785">
        <w:rPr>
          <w:color w:val="auto"/>
        </w:rPr>
        <w:t>the</w:t>
      </w:r>
      <w:r w:rsidR="00DE0785" w:rsidRPr="00DE0785">
        <w:rPr>
          <w:i/>
          <w:iCs/>
          <w:color w:val="auto"/>
        </w:rPr>
        <w:t xml:space="preserve"> </w:t>
      </w:r>
      <w:r w:rsidR="00DE0785" w:rsidRPr="005A2D26">
        <w:rPr>
          <w:i/>
          <w:iCs/>
          <w:color w:val="auto"/>
          <w:u w:val="single"/>
        </w:rPr>
        <w:t>Updates</w:t>
      </w:r>
      <w:r w:rsidR="00DE0785">
        <w:rPr>
          <w:i/>
          <w:iCs/>
          <w:color w:val="auto"/>
          <w:u w:val="single"/>
        </w:rPr>
        <w:t xml:space="preserve"> on Cash discount penalty rates </w:t>
      </w:r>
      <w:r w:rsidR="007206B3" w:rsidRPr="00000F49">
        <w:rPr>
          <w:iCs/>
          <w:color w:val="auto"/>
        </w:rPr>
        <w:t>sub-</w:t>
      </w:r>
      <w:r w:rsidR="007206B3">
        <w:rPr>
          <w:iCs/>
          <w:color w:val="auto"/>
        </w:rPr>
        <w:t>function</w:t>
      </w:r>
      <w:r w:rsidR="00DE0785">
        <w:rPr>
          <w:iCs/>
          <w:color w:val="auto"/>
        </w:rPr>
        <w:t xml:space="preserve"> is triggered</w:t>
      </w:r>
      <w:r>
        <w:rPr>
          <w:iCs/>
          <w:color w:val="auto"/>
        </w:rPr>
        <w:t>.</w:t>
      </w:r>
    </w:p>
    <w:p w14:paraId="25F5EF0C" w14:textId="089EFA20" w:rsidR="0045207A" w:rsidRPr="005A2D26" w:rsidRDefault="0017577F" w:rsidP="00E56DC4">
      <w:pPr>
        <w:pStyle w:val="Paragraph"/>
        <w:spacing w:before="120" w:after="60"/>
        <w:jc w:val="both"/>
        <w:rPr>
          <w:i/>
          <w:iCs/>
          <w:color w:val="auto"/>
          <w:u w:val="single"/>
        </w:rPr>
      </w:pPr>
      <w:r w:rsidRPr="005A2D26">
        <w:rPr>
          <w:i/>
          <w:iCs/>
          <w:color w:val="auto"/>
          <w:u w:val="single"/>
        </w:rPr>
        <w:t>U</w:t>
      </w:r>
      <w:r w:rsidR="0045207A" w:rsidRPr="005A2D26">
        <w:rPr>
          <w:i/>
          <w:iCs/>
          <w:color w:val="auto"/>
          <w:u w:val="single"/>
        </w:rPr>
        <w:t>pdates on Cash discount penalty rates</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3150B178" w14:textId="77777777" w:rsidTr="005A2D26">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ACB4A87" w14:textId="77777777" w:rsidR="00CF06D3" w:rsidRPr="005B3E27" w:rsidRDefault="00CF06D3"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3F6E235" w14:textId="493BF9F8" w:rsidR="00CF06D3" w:rsidRPr="005B3E27" w:rsidRDefault="00553B1F" w:rsidP="009345AE">
            <w:pPr>
              <w:pStyle w:val="TableCellLeft"/>
              <w:jc w:val="both"/>
              <w:rPr>
                <w:color w:val="auto"/>
                <w:sz w:val="20"/>
                <w:szCs w:val="20"/>
              </w:rPr>
            </w:pPr>
            <w:r w:rsidRPr="005B3E27">
              <w:rPr>
                <w:bCs/>
                <w:i/>
                <w:iCs/>
                <w:color w:val="auto"/>
                <w:sz w:val="20"/>
                <w:szCs w:val="20"/>
              </w:rPr>
              <w:t>LCMM.PEM.SFR.3.1.</w:t>
            </w:r>
          </w:p>
        </w:tc>
      </w:tr>
    </w:tbl>
    <w:p w14:paraId="009B0425" w14:textId="162A9A87" w:rsidR="005A4717" w:rsidRDefault="005A4717" w:rsidP="00C97E39">
      <w:pPr>
        <w:pStyle w:val="Content"/>
        <w:spacing w:after="0"/>
        <w:rPr>
          <w:color w:val="auto"/>
        </w:rPr>
      </w:pPr>
      <w:r>
        <w:rPr>
          <w:color w:val="auto"/>
          <w:lang w:val="en-US"/>
        </w:rPr>
        <w:t>For each</w:t>
      </w:r>
      <w:r w:rsidRPr="009345AE">
        <w:rPr>
          <w:color w:val="auto"/>
        </w:rPr>
        <w:t xml:space="preserve"> </w:t>
      </w:r>
      <w:r w:rsidR="00A9427A" w:rsidRPr="009345AE">
        <w:rPr>
          <w:i/>
          <w:color w:val="auto"/>
          <w:lang w:val="en-US"/>
        </w:rPr>
        <w:t xml:space="preserve">Cash Discount Penalty Rate </w:t>
      </w:r>
      <w:r w:rsidRPr="00D3666F">
        <w:rPr>
          <w:color w:val="auto"/>
        </w:rPr>
        <w:t>u</w:t>
      </w:r>
      <w:r>
        <w:rPr>
          <w:color w:val="auto"/>
        </w:rPr>
        <w:t xml:space="preserve">pdate received in the Flow </w:t>
      </w:r>
      <w:r w:rsidRPr="009345AE">
        <w:rPr>
          <w:color w:val="auto"/>
        </w:rPr>
        <w:t xml:space="preserve">from </w:t>
      </w:r>
      <w:r w:rsidRPr="00745BF7">
        <w:rPr>
          <w:color w:val="auto"/>
          <w:u w:val="single"/>
        </w:rPr>
        <w:t>Static Data</w:t>
      </w:r>
      <w:r>
        <w:rPr>
          <w:color w:val="auto"/>
        </w:rPr>
        <w:t xml:space="preserve"> Domain, </w:t>
      </w:r>
      <w:r>
        <w:rPr>
          <w:color w:val="auto"/>
          <w:lang w:val="en-US"/>
        </w:rPr>
        <w:t>t</w:t>
      </w:r>
      <w:r w:rsidRPr="009345AE">
        <w:rPr>
          <w:color w:val="auto"/>
          <w:lang w:val="en-US"/>
        </w:rPr>
        <w:t>his sub-</w:t>
      </w:r>
      <w:r w:rsidR="00920D8D">
        <w:rPr>
          <w:color w:val="auto"/>
          <w:lang w:val="en-US"/>
        </w:rPr>
        <w:t>function</w:t>
      </w:r>
      <w:r w:rsidRPr="009345AE">
        <w:rPr>
          <w:color w:val="auto"/>
          <w:lang w:val="en-US"/>
        </w:rPr>
        <w:t xml:space="preserve"> </w:t>
      </w:r>
      <w:r w:rsidRPr="009345AE">
        <w:rPr>
          <w:color w:val="auto"/>
        </w:rPr>
        <w:t xml:space="preserve">processes </w:t>
      </w:r>
      <w:r>
        <w:rPr>
          <w:color w:val="auto"/>
        </w:rPr>
        <w:t xml:space="preserve">it and searches for any affected </w:t>
      </w:r>
      <w:r w:rsidRPr="00173A30">
        <w:rPr>
          <w:i/>
          <w:color w:val="auto"/>
        </w:rPr>
        <w:t>Penalty</w:t>
      </w:r>
      <w:r>
        <w:rPr>
          <w:color w:val="auto"/>
        </w:rPr>
        <w:t xml:space="preserve">. </w:t>
      </w:r>
    </w:p>
    <w:p w14:paraId="7C019462" w14:textId="1751181E" w:rsidR="003B10E8" w:rsidRDefault="00A023BD" w:rsidP="00C97E39">
      <w:pPr>
        <w:pStyle w:val="Content"/>
        <w:spacing w:before="80" w:after="80"/>
        <w:rPr>
          <w:color w:val="auto"/>
        </w:rPr>
      </w:pPr>
      <w:r>
        <w:rPr>
          <w:color w:val="auto"/>
        </w:rPr>
        <w:t>A</w:t>
      </w:r>
      <w:r w:rsidR="003B10E8">
        <w:rPr>
          <w:color w:val="auto"/>
        </w:rPr>
        <w:t xml:space="preserve"> </w:t>
      </w:r>
      <w:r w:rsidR="003B10E8" w:rsidRPr="009345AE">
        <w:rPr>
          <w:i/>
          <w:color w:val="auto"/>
          <w:lang w:val="en-US"/>
        </w:rPr>
        <w:t xml:space="preserve">Cash Discount Penalty Rate </w:t>
      </w:r>
      <w:r w:rsidR="003B10E8">
        <w:rPr>
          <w:color w:val="auto"/>
        </w:rPr>
        <w:t xml:space="preserve">update contains the following information: </w:t>
      </w:r>
    </w:p>
    <w:tbl>
      <w:tblPr>
        <w:tblW w:w="8364" w:type="dxa"/>
        <w:jc w:val="center"/>
        <w:tblLayout w:type="fixed"/>
        <w:tblCellMar>
          <w:left w:w="10" w:type="dxa"/>
          <w:right w:w="10" w:type="dxa"/>
        </w:tblCellMar>
        <w:tblLook w:val="04A0" w:firstRow="1" w:lastRow="0" w:firstColumn="1" w:lastColumn="0" w:noHBand="0" w:noVBand="1"/>
      </w:tblPr>
      <w:tblGrid>
        <w:gridCol w:w="2708"/>
        <w:gridCol w:w="5656"/>
      </w:tblGrid>
      <w:tr w:rsidR="00A023BD" w:rsidRPr="009345AE" w14:paraId="2BD145FA" w14:textId="77777777" w:rsidTr="00A023BD">
        <w:trPr>
          <w:trHeight w:val="367"/>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161ECC02" w14:textId="691ADD83" w:rsidR="00A023BD" w:rsidRPr="00A023BD" w:rsidRDefault="00A023BD" w:rsidP="00A023BD">
            <w:pPr>
              <w:pStyle w:val="TableCellLeft"/>
              <w:keepNext/>
              <w:spacing w:before="0"/>
              <w:jc w:val="both"/>
              <w:rPr>
                <w:color w:val="auto"/>
              </w:rPr>
            </w:pPr>
            <w:r>
              <w:rPr>
                <w:color w:val="auto"/>
              </w:rPr>
              <w:t>Date</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36851DB4" w14:textId="710B6E9D" w:rsidR="00A023BD" w:rsidRPr="00A023BD" w:rsidRDefault="00A023BD" w:rsidP="00A023BD">
            <w:pPr>
              <w:pStyle w:val="TableCellLeft"/>
              <w:keepNext/>
              <w:spacing w:before="0"/>
              <w:jc w:val="both"/>
              <w:rPr>
                <w:color w:val="auto"/>
              </w:rPr>
            </w:pPr>
            <w:r>
              <w:rPr>
                <w:rStyle w:val="Bold"/>
                <w:b w:val="0"/>
                <w:color w:val="auto"/>
              </w:rPr>
              <w:t>Relevant Business Day</w:t>
            </w:r>
            <w:r w:rsidR="00F50517" w:rsidRPr="00684FB5">
              <w:rPr>
                <w:rStyle w:val="Refdenotaalpie"/>
                <w:rFonts w:ascii="Tahoma" w:hAnsi="Tahoma"/>
                <w:color w:val="auto"/>
                <w:szCs w:val="12"/>
              </w:rPr>
              <w:footnoteReference w:id="15"/>
            </w:r>
            <w:r>
              <w:rPr>
                <w:rStyle w:val="Bold"/>
                <w:b w:val="0"/>
                <w:color w:val="auto"/>
              </w:rPr>
              <w:t xml:space="preserve"> </w:t>
            </w:r>
            <w:r w:rsidRPr="000C3995">
              <w:rPr>
                <w:color w:val="auto"/>
              </w:rPr>
              <w:t xml:space="preserve">to which the </w:t>
            </w:r>
            <w:r>
              <w:rPr>
                <w:color w:val="auto"/>
              </w:rPr>
              <w:t>updates</w:t>
            </w:r>
            <w:r w:rsidRPr="000C3995">
              <w:rPr>
                <w:color w:val="auto"/>
              </w:rPr>
              <w:t xml:space="preserve"> refer</w:t>
            </w:r>
          </w:p>
        </w:tc>
      </w:tr>
      <w:tr w:rsidR="00A023BD" w:rsidRPr="009345AE" w14:paraId="4D0C3E9A" w14:textId="77777777" w:rsidTr="00A023BD">
        <w:trPr>
          <w:trHeight w:val="347"/>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6D470BDE" w14:textId="7A7219DA" w:rsidR="00A023BD" w:rsidRPr="00A023BD" w:rsidRDefault="00A023BD" w:rsidP="00A023BD">
            <w:pPr>
              <w:pStyle w:val="TableCellLeft"/>
              <w:keepNext/>
              <w:spacing w:before="0"/>
              <w:jc w:val="both"/>
              <w:rPr>
                <w:color w:val="auto"/>
              </w:rPr>
            </w:pPr>
            <w:r w:rsidRPr="00A023BD">
              <w:rPr>
                <w:color w:val="auto"/>
              </w:rPr>
              <w:t>Currency</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599F3DA1" w14:textId="1B77D37E" w:rsidR="00A023BD" w:rsidRPr="00A023BD" w:rsidRDefault="00A023BD" w:rsidP="00A023BD">
            <w:pPr>
              <w:pStyle w:val="TableCellLeft"/>
              <w:keepNext/>
              <w:spacing w:before="0"/>
              <w:jc w:val="both"/>
              <w:rPr>
                <w:rStyle w:val="Bold"/>
                <w:b w:val="0"/>
                <w:color w:val="auto"/>
              </w:rPr>
            </w:pPr>
            <w:r w:rsidRPr="00A023BD">
              <w:rPr>
                <w:color w:val="auto"/>
              </w:rPr>
              <w:t>Relevant Currency</w:t>
            </w:r>
            <w:r w:rsidRPr="000C3995">
              <w:rPr>
                <w:color w:val="auto"/>
              </w:rPr>
              <w:t xml:space="preserve"> to which all the below attributes refer</w:t>
            </w:r>
          </w:p>
        </w:tc>
      </w:tr>
      <w:tr w:rsidR="00A023BD" w:rsidRPr="009345AE" w14:paraId="1443F394" w14:textId="77777777" w:rsidTr="00A023BD">
        <w:trPr>
          <w:trHeight w:val="350"/>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31C90C22" w14:textId="0DE42C4A" w:rsidR="00A023BD" w:rsidRPr="00A023BD" w:rsidRDefault="00A023BD" w:rsidP="00A023BD">
            <w:pPr>
              <w:pStyle w:val="TableCellLeft"/>
              <w:keepNext/>
              <w:spacing w:before="0"/>
              <w:jc w:val="both"/>
              <w:rPr>
                <w:color w:val="auto"/>
              </w:rPr>
            </w:pPr>
            <w:r w:rsidRPr="00A023BD">
              <w:rPr>
                <w:color w:val="auto"/>
              </w:rPr>
              <w:t>Type of Update</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8E35516" w14:textId="0583DD37" w:rsidR="00A023BD" w:rsidRPr="00A023BD" w:rsidRDefault="00A023BD" w:rsidP="00A023BD">
            <w:pPr>
              <w:pStyle w:val="TableCellLeft"/>
              <w:keepNext/>
              <w:spacing w:before="0"/>
              <w:jc w:val="both"/>
              <w:rPr>
                <w:rStyle w:val="Bold"/>
                <w:b w:val="0"/>
                <w:color w:val="auto"/>
              </w:rPr>
            </w:pPr>
            <w:r w:rsidRPr="00A023BD">
              <w:rPr>
                <w:rStyle w:val="Bold"/>
                <w:b w:val="0"/>
                <w:color w:val="auto"/>
              </w:rPr>
              <w:t>Insertion, Deletion or Modification</w:t>
            </w:r>
          </w:p>
        </w:tc>
      </w:tr>
      <w:tr w:rsidR="00A023BD" w:rsidRPr="009345AE" w14:paraId="597C05B2" w14:textId="77777777" w:rsidTr="00A023BD">
        <w:trPr>
          <w:trHeight w:val="343"/>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485C9AAF" w14:textId="52C192C0" w:rsidR="00A023BD" w:rsidRPr="00A023BD" w:rsidRDefault="00A023BD" w:rsidP="00A023BD">
            <w:pPr>
              <w:pStyle w:val="TableCellLeft"/>
              <w:keepNext/>
              <w:spacing w:before="0"/>
              <w:jc w:val="both"/>
              <w:rPr>
                <w:color w:val="auto"/>
              </w:rPr>
            </w:pPr>
            <w:r w:rsidRPr="00A023BD">
              <w:rPr>
                <w:color w:val="auto"/>
              </w:rPr>
              <w:t>Daily Flat Penalty Rate</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23A7051E" w14:textId="35B855EF" w:rsidR="00A023BD" w:rsidRPr="00A023BD" w:rsidRDefault="00A023BD" w:rsidP="00A023BD">
            <w:pPr>
              <w:pStyle w:val="TableCellLeft"/>
              <w:keepNext/>
              <w:spacing w:before="0"/>
              <w:jc w:val="both"/>
              <w:rPr>
                <w:color w:val="auto"/>
              </w:rPr>
            </w:pPr>
            <w:r w:rsidRPr="00A023BD">
              <w:rPr>
                <w:color w:val="auto"/>
              </w:rPr>
              <w:t xml:space="preserve">Applicable </w:t>
            </w:r>
            <w:r w:rsidRPr="00A023BD">
              <w:rPr>
                <w:i/>
                <w:color w:val="auto"/>
              </w:rPr>
              <w:t>Cash Discount Penalty Rate</w:t>
            </w:r>
          </w:p>
        </w:tc>
      </w:tr>
    </w:tbl>
    <w:p w14:paraId="3853D040" w14:textId="77777777" w:rsidR="008225A8" w:rsidRDefault="00000F49" w:rsidP="007206B3">
      <w:pPr>
        <w:pStyle w:val="Content"/>
        <w:spacing w:before="120" w:after="0"/>
        <w:rPr>
          <w:i/>
          <w:color w:val="auto"/>
          <w:lang w:val="en-US"/>
        </w:rPr>
      </w:pPr>
      <w:r>
        <w:rPr>
          <w:color w:val="auto"/>
        </w:rPr>
        <w:t>The sub-</w:t>
      </w:r>
      <w:r w:rsidR="00920D8D">
        <w:rPr>
          <w:color w:val="auto"/>
        </w:rPr>
        <w:t>function</w:t>
      </w:r>
      <w:r>
        <w:rPr>
          <w:color w:val="auto"/>
        </w:rPr>
        <w:t xml:space="preserve"> performs</w:t>
      </w:r>
      <w:r w:rsidRPr="00B26B28">
        <w:rPr>
          <w:i/>
          <w:color w:val="auto"/>
          <w:lang w:val="en-US"/>
        </w:rPr>
        <w:t xml:space="preserve"> </w:t>
      </w:r>
      <w:r w:rsidR="00705163">
        <w:rPr>
          <w:color w:val="auto"/>
          <w:lang w:val="en-US"/>
        </w:rPr>
        <w:t xml:space="preserve">in </w:t>
      </w:r>
      <w:r w:rsidR="00CF7E34">
        <w:rPr>
          <w:color w:val="auto"/>
          <w:lang w:val="en-US"/>
        </w:rPr>
        <w:t xml:space="preserve">the same </w:t>
      </w:r>
      <w:r w:rsidR="00705163">
        <w:rPr>
          <w:color w:val="auto"/>
          <w:lang w:val="en-US"/>
        </w:rPr>
        <w:t xml:space="preserve">way </w:t>
      </w:r>
      <w:r w:rsidR="00CF7E34">
        <w:rPr>
          <w:color w:val="auto"/>
          <w:lang w:val="en-US"/>
        </w:rPr>
        <w:t xml:space="preserve">for any </w:t>
      </w:r>
      <w:r w:rsidR="00B26B28">
        <w:rPr>
          <w:color w:val="auto"/>
          <w:lang w:val="en-US"/>
        </w:rPr>
        <w:t>type of update received</w:t>
      </w:r>
      <w:r w:rsidR="00CF7E34">
        <w:rPr>
          <w:color w:val="auto"/>
          <w:lang w:val="en-US"/>
        </w:rPr>
        <w:t xml:space="preserve"> i.e.: insertion, modification or deletion</w:t>
      </w:r>
      <w:r w:rsidR="00870713" w:rsidRPr="009345AE">
        <w:rPr>
          <w:color w:val="auto"/>
        </w:rPr>
        <w:t xml:space="preserve"> of </w:t>
      </w:r>
      <w:r w:rsidR="00B26B28">
        <w:rPr>
          <w:color w:val="auto"/>
        </w:rPr>
        <w:t xml:space="preserve">the </w:t>
      </w:r>
      <w:r w:rsidR="0065764C" w:rsidRPr="009345AE">
        <w:rPr>
          <w:i/>
          <w:color w:val="auto"/>
          <w:lang w:val="en-US"/>
        </w:rPr>
        <w:t xml:space="preserve">Cash Discount Penalty Rate </w:t>
      </w:r>
      <w:r w:rsidR="00B26B28" w:rsidRPr="00B26B28">
        <w:rPr>
          <w:color w:val="auto"/>
          <w:lang w:val="en-US"/>
        </w:rPr>
        <w:t>used to calculate a</w:t>
      </w:r>
      <w:r w:rsidR="00B26B28">
        <w:rPr>
          <w:i/>
          <w:color w:val="auto"/>
          <w:lang w:val="en-US"/>
        </w:rPr>
        <w:t xml:space="preserve"> Penalty</w:t>
      </w:r>
      <w:r w:rsidR="008225A8">
        <w:rPr>
          <w:i/>
          <w:color w:val="auto"/>
          <w:lang w:val="en-US"/>
        </w:rPr>
        <w:t>.</w:t>
      </w:r>
      <w:r w:rsidR="007206B3">
        <w:rPr>
          <w:i/>
          <w:color w:val="auto"/>
          <w:lang w:val="en-US"/>
        </w:rPr>
        <w:t xml:space="preserve"> </w:t>
      </w:r>
    </w:p>
    <w:p w14:paraId="5289F3BC" w14:textId="3A0FB6D5" w:rsidR="008D7F5F" w:rsidRPr="007206B3" w:rsidRDefault="008225A8" w:rsidP="008225A8">
      <w:pPr>
        <w:pStyle w:val="Content"/>
        <w:spacing w:before="85" w:after="0"/>
        <w:rPr>
          <w:i/>
          <w:color w:val="auto"/>
          <w:lang w:val="en-US"/>
        </w:rPr>
      </w:pPr>
      <w:r>
        <w:rPr>
          <w:color w:val="auto"/>
          <w:lang w:val="en-US"/>
        </w:rPr>
        <w:t>T</w:t>
      </w:r>
      <w:r w:rsidR="00743468" w:rsidRPr="009345AE">
        <w:rPr>
          <w:color w:val="auto"/>
        </w:rPr>
        <w:t xml:space="preserve">he </w:t>
      </w:r>
      <w:r w:rsidR="008D7F5F" w:rsidRPr="009345AE">
        <w:rPr>
          <w:color w:val="auto"/>
        </w:rPr>
        <w:t>sub-</w:t>
      </w:r>
      <w:r w:rsidR="00920D8D">
        <w:rPr>
          <w:color w:val="auto"/>
        </w:rPr>
        <w:t>function</w:t>
      </w:r>
      <w:r w:rsidR="008D7F5F" w:rsidRPr="009345AE">
        <w:rPr>
          <w:color w:val="auto"/>
        </w:rPr>
        <w:t xml:space="preserve"> select</w:t>
      </w:r>
      <w:r w:rsidR="00B26B28">
        <w:rPr>
          <w:color w:val="auto"/>
        </w:rPr>
        <w:t>s</w:t>
      </w:r>
      <w:r w:rsidR="008D7F5F" w:rsidRPr="009345AE">
        <w:rPr>
          <w:color w:val="auto"/>
        </w:rPr>
        <w:t xml:space="preserve"> </w:t>
      </w:r>
      <w:r w:rsidR="00B26B28">
        <w:rPr>
          <w:color w:val="auto"/>
        </w:rPr>
        <w:t>for recalculation</w:t>
      </w:r>
      <w:r w:rsidR="000B35C5">
        <w:rPr>
          <w:color w:val="auto"/>
        </w:rPr>
        <w:t>,</w:t>
      </w:r>
      <w:r w:rsidR="00B26B28">
        <w:rPr>
          <w:color w:val="auto"/>
        </w:rPr>
        <w:t xml:space="preserve"> </w:t>
      </w:r>
      <w:r w:rsidR="000B35C5">
        <w:rPr>
          <w:color w:val="auto"/>
        </w:rPr>
        <w:t xml:space="preserve">and </w:t>
      </w:r>
      <w:r w:rsidR="0074677C">
        <w:rPr>
          <w:color w:val="auto"/>
        </w:rPr>
        <w:t xml:space="preserve">sets their </w:t>
      </w:r>
      <w:r w:rsidR="0074677C" w:rsidRPr="005C5F2B">
        <w:rPr>
          <w:color w:val="auto"/>
          <w:u w:val="single"/>
        </w:rPr>
        <w:t>Reason</w:t>
      </w:r>
      <w:r w:rsidR="0074677C">
        <w:rPr>
          <w:color w:val="auto"/>
        </w:rPr>
        <w:t xml:space="preserve"> to Updated “UPDT”, </w:t>
      </w:r>
      <w:r w:rsidR="008D7F5F" w:rsidRPr="009345AE">
        <w:rPr>
          <w:color w:val="auto"/>
        </w:rPr>
        <w:t xml:space="preserve">the </w:t>
      </w:r>
      <w:r w:rsidR="002C2CF4" w:rsidRPr="00B85D57">
        <w:rPr>
          <w:i/>
          <w:color w:val="auto"/>
        </w:rPr>
        <w:t>Penalties</w:t>
      </w:r>
      <w:r w:rsidR="00743468" w:rsidRPr="009345AE">
        <w:rPr>
          <w:color w:val="auto"/>
        </w:rPr>
        <w:t xml:space="preserve"> </w:t>
      </w:r>
      <w:r w:rsidR="00B26B28">
        <w:rPr>
          <w:color w:val="auto"/>
        </w:rPr>
        <w:t>that have</w:t>
      </w:r>
      <w:r w:rsidR="008D7F5F" w:rsidRPr="009345AE">
        <w:rPr>
          <w:color w:val="auto"/>
        </w:rPr>
        <w:t>:</w:t>
      </w:r>
    </w:p>
    <w:p w14:paraId="4859F5D0" w14:textId="503F37D2" w:rsidR="007206B3" w:rsidRPr="006F56A3" w:rsidRDefault="007206B3" w:rsidP="007206B3">
      <w:pPr>
        <w:pStyle w:val="UnorderedList"/>
        <w:numPr>
          <w:ilvl w:val="0"/>
          <w:numId w:val="4"/>
        </w:numPr>
        <w:jc w:val="both"/>
        <w:rPr>
          <w:color w:val="auto"/>
        </w:rPr>
      </w:pPr>
      <w:r w:rsidRPr="006F56A3">
        <w:rPr>
          <w:color w:val="auto"/>
        </w:rPr>
        <w:t xml:space="preserve">The </w:t>
      </w:r>
      <w:r w:rsidRPr="006F56A3">
        <w:rPr>
          <w:color w:val="auto"/>
          <w:u w:val="single"/>
        </w:rPr>
        <w:t>Modifiable Flag</w:t>
      </w:r>
      <w:r w:rsidRPr="006F56A3">
        <w:rPr>
          <w:color w:val="auto"/>
        </w:rPr>
        <w:t xml:space="preserve"> “</w:t>
      </w:r>
      <w:r>
        <w:rPr>
          <w:color w:val="auto"/>
        </w:rPr>
        <w:t>True”;</w:t>
      </w:r>
    </w:p>
    <w:p w14:paraId="3E37F82A" w14:textId="48074BF6" w:rsidR="007206B3" w:rsidRPr="00EA4D3D" w:rsidRDefault="007206B3" w:rsidP="007206B3">
      <w:pPr>
        <w:pStyle w:val="UnorderedList"/>
        <w:numPr>
          <w:ilvl w:val="0"/>
          <w:numId w:val="4"/>
        </w:numPr>
        <w:jc w:val="both"/>
        <w:rPr>
          <w:color w:val="auto"/>
        </w:rPr>
      </w:pPr>
      <w:r w:rsidRPr="00EA4D3D">
        <w:rPr>
          <w:color w:val="auto"/>
        </w:rPr>
        <w:t xml:space="preserve">The </w:t>
      </w:r>
      <w:r w:rsidRPr="00EA4D3D">
        <w:rPr>
          <w:color w:val="auto"/>
          <w:u w:val="single"/>
        </w:rPr>
        <w:t>Status</w:t>
      </w:r>
      <w:r w:rsidRPr="00EA4D3D">
        <w:rPr>
          <w:color w:val="auto"/>
        </w:rPr>
        <w:t xml:space="preserve"> different from “REMO”</w:t>
      </w:r>
      <w:r>
        <w:rPr>
          <w:color w:val="auto"/>
        </w:rPr>
        <w:t>;</w:t>
      </w:r>
    </w:p>
    <w:p w14:paraId="7E220784" w14:textId="4119AFEE" w:rsidR="007206B3" w:rsidRDefault="007206B3" w:rsidP="007206B3">
      <w:pPr>
        <w:pStyle w:val="UnorderedList"/>
        <w:numPr>
          <w:ilvl w:val="0"/>
          <w:numId w:val="4"/>
        </w:numPr>
        <w:jc w:val="both"/>
        <w:rPr>
          <w:color w:val="auto"/>
        </w:rPr>
      </w:pPr>
      <w:r w:rsidRPr="00EB1750">
        <w:rPr>
          <w:color w:val="auto"/>
          <w:u w:val="single"/>
        </w:rPr>
        <w:lastRenderedPageBreak/>
        <w:t>To be recalculated</w:t>
      </w:r>
      <w:r w:rsidRPr="00EB1750">
        <w:rPr>
          <w:color w:val="auto"/>
        </w:rPr>
        <w:t xml:space="preserve"> </w:t>
      </w:r>
      <w:r>
        <w:rPr>
          <w:color w:val="auto"/>
        </w:rPr>
        <w:t>“False”;</w:t>
      </w:r>
    </w:p>
    <w:p w14:paraId="66C3A4B0" w14:textId="117F022C" w:rsidR="00ED2B55" w:rsidRDefault="00A9427A" w:rsidP="007206B3">
      <w:pPr>
        <w:pStyle w:val="UnorderedList"/>
        <w:numPr>
          <w:ilvl w:val="0"/>
          <w:numId w:val="4"/>
        </w:numPr>
        <w:jc w:val="both"/>
        <w:rPr>
          <w:color w:val="auto"/>
        </w:rPr>
      </w:pPr>
      <w:r>
        <w:rPr>
          <w:color w:val="auto"/>
        </w:rPr>
        <w:t xml:space="preserve">A </w:t>
      </w:r>
      <w:r w:rsidRPr="006D1276">
        <w:rPr>
          <w:color w:val="auto"/>
          <w:u w:val="single"/>
        </w:rPr>
        <w:t>Calculation Method</w:t>
      </w:r>
      <w:r w:rsidRPr="009345AE">
        <w:rPr>
          <w:color w:val="auto"/>
        </w:rPr>
        <w:t xml:space="preserve"> </w:t>
      </w:r>
      <w:r>
        <w:rPr>
          <w:color w:val="auto"/>
        </w:rPr>
        <w:t>different from “</w:t>
      </w:r>
      <w:r w:rsidRPr="009345AE">
        <w:rPr>
          <w:color w:val="auto"/>
        </w:rPr>
        <w:t>SECU</w:t>
      </w:r>
      <w:r>
        <w:rPr>
          <w:color w:val="auto"/>
        </w:rPr>
        <w:t>”</w:t>
      </w:r>
      <w:r w:rsidR="00000F49">
        <w:rPr>
          <w:color w:val="auto"/>
        </w:rPr>
        <w:t xml:space="preserve">; </w:t>
      </w:r>
      <w:r w:rsidR="007206B3">
        <w:rPr>
          <w:color w:val="auto"/>
        </w:rPr>
        <w:t xml:space="preserve"> and</w:t>
      </w:r>
    </w:p>
    <w:p w14:paraId="3BDEE413" w14:textId="3BC15266" w:rsidR="008D7F5F" w:rsidRPr="009345AE" w:rsidDel="009C63EB" w:rsidRDefault="00B26B28" w:rsidP="007206B3">
      <w:pPr>
        <w:pStyle w:val="UnorderedList"/>
        <w:numPr>
          <w:ilvl w:val="0"/>
          <w:numId w:val="4"/>
        </w:numPr>
        <w:jc w:val="both"/>
        <w:rPr>
          <w:color w:val="auto"/>
        </w:rPr>
      </w:pPr>
      <w:r w:rsidRPr="007206B3" w:rsidDel="009C63EB">
        <w:rPr>
          <w:color w:val="auto"/>
        </w:rPr>
        <w:t>A</w:t>
      </w:r>
      <w:r w:rsidRPr="007206B3" w:rsidDel="009C63EB">
        <w:rPr>
          <w:i/>
          <w:color w:val="auto"/>
        </w:rPr>
        <w:t xml:space="preserve"> Sub-amount</w:t>
      </w:r>
      <w:r w:rsidDel="009C63EB">
        <w:rPr>
          <w:color w:val="auto"/>
        </w:rPr>
        <w:t xml:space="preserve"> with</w:t>
      </w:r>
      <w:r w:rsidR="008D7F5F" w:rsidRPr="009345AE" w:rsidDel="009C63EB">
        <w:rPr>
          <w:color w:val="auto"/>
        </w:rPr>
        <w:t xml:space="preserve"> </w:t>
      </w:r>
      <w:r w:rsidR="008D7F5F" w:rsidRPr="007206B3" w:rsidDel="009C63EB">
        <w:rPr>
          <w:color w:val="auto"/>
        </w:rPr>
        <w:t>Currency</w:t>
      </w:r>
      <w:r w:rsidR="008D7F5F" w:rsidRPr="009345AE" w:rsidDel="009C63EB">
        <w:rPr>
          <w:color w:val="auto"/>
        </w:rPr>
        <w:t xml:space="preserve"> </w:t>
      </w:r>
      <w:r w:rsidDel="009C63EB">
        <w:rPr>
          <w:color w:val="auto"/>
        </w:rPr>
        <w:t>and</w:t>
      </w:r>
      <w:r w:rsidR="00A9427A" w:rsidRPr="00A9427A" w:rsidDel="009C63EB">
        <w:rPr>
          <w:color w:val="auto"/>
        </w:rPr>
        <w:t xml:space="preserve"> </w:t>
      </w:r>
      <w:r w:rsidR="00A9427A" w:rsidRPr="007206B3" w:rsidDel="009C63EB">
        <w:rPr>
          <w:color w:val="auto"/>
        </w:rPr>
        <w:t>D</w:t>
      </w:r>
      <w:r w:rsidRPr="007206B3" w:rsidDel="009C63EB">
        <w:rPr>
          <w:color w:val="auto"/>
        </w:rPr>
        <w:t>ate</w:t>
      </w:r>
      <w:r w:rsidDel="009C63EB">
        <w:rPr>
          <w:color w:val="auto"/>
        </w:rPr>
        <w:t xml:space="preserve"> </w:t>
      </w:r>
      <w:r w:rsidR="006A4270" w:rsidDel="009C63EB">
        <w:rPr>
          <w:color w:val="auto"/>
        </w:rPr>
        <w:t xml:space="preserve">equal </w:t>
      </w:r>
      <w:r w:rsidDel="009C63EB">
        <w:rPr>
          <w:color w:val="auto"/>
        </w:rPr>
        <w:t xml:space="preserve">to the ones </w:t>
      </w:r>
      <w:r w:rsidR="008D7F5F" w:rsidRPr="009345AE" w:rsidDel="009C63EB">
        <w:rPr>
          <w:color w:val="auto"/>
        </w:rPr>
        <w:t xml:space="preserve">indicated in the </w:t>
      </w:r>
      <w:r w:rsidR="00000F49" w:rsidDel="009C63EB">
        <w:rPr>
          <w:color w:val="auto"/>
        </w:rPr>
        <w:t>update</w:t>
      </w:r>
      <w:r w:rsidR="00EA4D3D" w:rsidDel="009C63EB">
        <w:rPr>
          <w:color w:val="auto"/>
        </w:rPr>
        <w:t xml:space="preserve">, as long as the </w:t>
      </w:r>
      <w:r w:rsidR="00EA4D3D" w:rsidDel="009C63EB">
        <w:rPr>
          <w:i/>
          <w:color w:val="auto"/>
        </w:rPr>
        <w:t>Sub-amount</w:t>
      </w:r>
      <w:r w:rsidR="00EA4D3D" w:rsidRPr="009345AE" w:rsidDel="009C63EB">
        <w:rPr>
          <w:color w:val="auto"/>
        </w:rPr>
        <w:t xml:space="preserve"> </w:t>
      </w:r>
      <w:r w:rsidR="00EA4D3D" w:rsidDel="009C63EB">
        <w:rPr>
          <w:color w:val="auto"/>
        </w:rPr>
        <w:t xml:space="preserve">flag </w:t>
      </w:r>
      <w:r w:rsidR="00EA4D3D" w:rsidRPr="00545810" w:rsidDel="009C63EB">
        <w:rPr>
          <w:color w:val="auto"/>
          <w:u w:val="single"/>
        </w:rPr>
        <w:t>Security Subject to Penalties</w:t>
      </w:r>
      <w:r w:rsidR="00EA4D3D" w:rsidDel="009C63EB">
        <w:rPr>
          <w:color w:val="auto"/>
        </w:rPr>
        <w:t xml:space="preserve"> is “True”</w:t>
      </w:r>
      <w:r w:rsidR="00000F49" w:rsidDel="009C63EB">
        <w:rPr>
          <w:color w:val="auto"/>
        </w:rPr>
        <w:t>.</w:t>
      </w:r>
    </w:p>
    <w:p w14:paraId="798CA9E9" w14:textId="750AD5C3" w:rsidR="00DE0785" w:rsidRPr="005A2D26" w:rsidRDefault="00DE0785" w:rsidP="00C97E39">
      <w:pPr>
        <w:pStyle w:val="Paragraph"/>
        <w:numPr>
          <w:ilvl w:val="0"/>
          <w:numId w:val="0"/>
        </w:numPr>
        <w:spacing w:before="80" w:after="60"/>
        <w:jc w:val="both"/>
        <w:rPr>
          <w:i/>
          <w:iCs/>
          <w:color w:val="auto"/>
          <w:u w:val="single"/>
        </w:rPr>
      </w:pPr>
      <w:r>
        <w:rPr>
          <w:color w:val="auto"/>
        </w:rPr>
        <w:t>Once all the u</w:t>
      </w:r>
      <w:r w:rsidRPr="00DE0785">
        <w:rPr>
          <w:color w:val="auto"/>
        </w:rPr>
        <w:t xml:space="preserve">pdates on </w:t>
      </w:r>
      <w:r w:rsidRPr="009345AE">
        <w:rPr>
          <w:i/>
          <w:color w:val="auto"/>
          <w:lang w:val="en-US"/>
        </w:rPr>
        <w:t>Cash Discount Penalty Rate</w:t>
      </w:r>
      <w:r>
        <w:rPr>
          <w:i/>
          <w:color w:val="auto"/>
          <w:lang w:val="en-US"/>
        </w:rPr>
        <w:t>s</w:t>
      </w:r>
      <w:r w:rsidRPr="00DE0785">
        <w:rPr>
          <w:color w:val="auto"/>
        </w:rPr>
        <w:t xml:space="preserve"> </w:t>
      </w:r>
      <w:r>
        <w:rPr>
          <w:color w:val="auto"/>
        </w:rPr>
        <w:t>have been processed, the</w:t>
      </w:r>
      <w:r w:rsidRPr="00DE0785">
        <w:rPr>
          <w:i/>
          <w:iCs/>
          <w:color w:val="auto"/>
        </w:rPr>
        <w:t xml:space="preserve"> </w:t>
      </w:r>
      <w:r w:rsidRPr="005A2D26">
        <w:rPr>
          <w:i/>
          <w:iCs/>
          <w:color w:val="auto"/>
          <w:u w:val="single"/>
        </w:rPr>
        <w:t>Updates</w:t>
      </w:r>
      <w:r>
        <w:rPr>
          <w:i/>
          <w:iCs/>
          <w:color w:val="auto"/>
          <w:u w:val="single"/>
        </w:rPr>
        <w:t xml:space="preserve"> on </w:t>
      </w:r>
      <w:r w:rsidRPr="00DE0785">
        <w:rPr>
          <w:i/>
          <w:iCs/>
          <w:color w:val="auto"/>
          <w:u w:val="single"/>
        </w:rPr>
        <w:t>Euro Foreign Exchange</w:t>
      </w:r>
      <w:r>
        <w:rPr>
          <w:i/>
          <w:iCs/>
          <w:color w:val="auto"/>
          <w:u w:val="single"/>
        </w:rPr>
        <w:t xml:space="preserve"> Rates</w:t>
      </w:r>
      <w:r w:rsidRPr="00DE0785">
        <w:rPr>
          <w:i/>
          <w:iCs/>
          <w:color w:val="auto"/>
        </w:rPr>
        <w:t xml:space="preserve"> </w:t>
      </w:r>
      <w:r w:rsidRPr="00000F49">
        <w:rPr>
          <w:iCs/>
          <w:color w:val="auto"/>
        </w:rPr>
        <w:t>sub-</w:t>
      </w:r>
      <w:r>
        <w:rPr>
          <w:iCs/>
          <w:color w:val="auto"/>
        </w:rPr>
        <w:t>function is triggered.</w:t>
      </w:r>
    </w:p>
    <w:p w14:paraId="138D76D6" w14:textId="77C7EC99" w:rsidR="00000F49" w:rsidRPr="005A2D26" w:rsidRDefault="00000F49" w:rsidP="00C97E39">
      <w:pPr>
        <w:pStyle w:val="Paragraph"/>
        <w:numPr>
          <w:ilvl w:val="0"/>
          <w:numId w:val="0"/>
        </w:numPr>
        <w:spacing w:after="60"/>
        <w:jc w:val="both"/>
        <w:rPr>
          <w:i/>
          <w:iCs/>
          <w:color w:val="auto"/>
          <w:u w:val="single"/>
        </w:rPr>
      </w:pPr>
      <w:r>
        <w:rPr>
          <w:color w:val="auto"/>
        </w:rPr>
        <w:t xml:space="preserve">Once the process is finished, </w:t>
      </w:r>
      <w:r w:rsidR="007206B3">
        <w:rPr>
          <w:color w:val="auto"/>
        </w:rPr>
        <w:t xml:space="preserve">the sub-function informs the </w:t>
      </w:r>
      <w:r w:rsidR="007206B3">
        <w:rPr>
          <w:i/>
          <w:iCs/>
          <w:color w:val="auto"/>
          <w:u w:val="single"/>
        </w:rPr>
        <w:t xml:space="preserve">Recalculation Management </w:t>
      </w:r>
      <w:r w:rsidR="007206B3" w:rsidRPr="00000F49">
        <w:rPr>
          <w:iCs/>
          <w:color w:val="auto"/>
        </w:rPr>
        <w:t>sub-</w:t>
      </w:r>
      <w:r w:rsidR="007206B3">
        <w:rPr>
          <w:iCs/>
          <w:color w:val="auto"/>
        </w:rPr>
        <w:t>function</w:t>
      </w:r>
      <w:r>
        <w:rPr>
          <w:iCs/>
          <w:color w:val="auto"/>
        </w:rPr>
        <w:t>.</w:t>
      </w:r>
    </w:p>
    <w:p w14:paraId="661B62A6" w14:textId="5ABCD511" w:rsidR="004015C0" w:rsidRPr="005A2D26" w:rsidRDefault="00B40AC7" w:rsidP="005A2D26">
      <w:pPr>
        <w:pStyle w:val="Paragraph"/>
        <w:spacing w:before="120" w:after="60"/>
        <w:jc w:val="both"/>
        <w:rPr>
          <w:i/>
          <w:iCs/>
          <w:color w:val="auto"/>
          <w:u w:val="single"/>
        </w:rPr>
      </w:pPr>
      <w:r>
        <w:rPr>
          <w:i/>
          <w:iCs/>
          <w:color w:val="auto"/>
          <w:u w:val="single"/>
        </w:rPr>
        <w:t>Updates on Euro F</w:t>
      </w:r>
      <w:r w:rsidR="004015C0" w:rsidRPr="005A2D26">
        <w:rPr>
          <w:i/>
          <w:iCs/>
          <w:color w:val="auto"/>
          <w:u w:val="single"/>
        </w:rPr>
        <w:t xml:space="preserve">oreign </w:t>
      </w:r>
      <w:r>
        <w:rPr>
          <w:i/>
          <w:iCs/>
          <w:color w:val="auto"/>
          <w:u w:val="single"/>
        </w:rPr>
        <w:t>E</w:t>
      </w:r>
      <w:r w:rsidR="004015C0" w:rsidRPr="005A2D26">
        <w:rPr>
          <w:i/>
          <w:iCs/>
          <w:color w:val="auto"/>
          <w:u w:val="single"/>
        </w:rPr>
        <w:t xml:space="preserve">xchange </w:t>
      </w:r>
      <w:r>
        <w:rPr>
          <w:i/>
          <w:iCs/>
          <w:color w:val="auto"/>
          <w:u w:val="single"/>
        </w:rPr>
        <w:t>R</w:t>
      </w:r>
      <w:r w:rsidR="004015C0" w:rsidRPr="005A2D26">
        <w:rPr>
          <w:i/>
          <w:iCs/>
          <w:color w:val="auto"/>
          <w:u w:val="single"/>
        </w:rPr>
        <w:t>ates</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35F2DFF0" w14:textId="77777777" w:rsidTr="005A2D26">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7F9BF08" w14:textId="77777777" w:rsidR="004015C0" w:rsidRPr="005B3E27" w:rsidRDefault="004015C0"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3224D0D" w14:textId="74E4AF93" w:rsidR="004015C0" w:rsidRPr="005B3E27" w:rsidRDefault="00553B1F" w:rsidP="009345AE">
            <w:pPr>
              <w:pStyle w:val="TableCellLeft"/>
              <w:jc w:val="both"/>
              <w:rPr>
                <w:color w:val="auto"/>
                <w:sz w:val="20"/>
                <w:szCs w:val="20"/>
              </w:rPr>
            </w:pPr>
            <w:r w:rsidRPr="005B3E27">
              <w:rPr>
                <w:bCs/>
                <w:i/>
                <w:iCs/>
                <w:color w:val="auto"/>
                <w:sz w:val="20"/>
                <w:szCs w:val="20"/>
              </w:rPr>
              <w:t>LCMM.PEM.SFR.4.1.</w:t>
            </w:r>
          </w:p>
        </w:tc>
      </w:tr>
    </w:tbl>
    <w:p w14:paraId="55FAC01A" w14:textId="3716AC05" w:rsidR="005A4717" w:rsidRDefault="005A4717" w:rsidP="00193256">
      <w:pPr>
        <w:pStyle w:val="Content"/>
        <w:spacing w:after="0"/>
        <w:rPr>
          <w:color w:val="auto"/>
        </w:rPr>
      </w:pPr>
      <w:r>
        <w:rPr>
          <w:color w:val="auto"/>
          <w:lang w:val="en-US"/>
        </w:rPr>
        <w:t>For each</w:t>
      </w:r>
      <w:r w:rsidRPr="009345AE">
        <w:rPr>
          <w:color w:val="auto"/>
        </w:rPr>
        <w:t xml:space="preserve"> </w:t>
      </w:r>
      <w:r w:rsidR="00A9427A" w:rsidRPr="009345AE">
        <w:rPr>
          <w:i/>
          <w:color w:val="auto"/>
        </w:rPr>
        <w:t>Euro Foreign Exchange Rate</w:t>
      </w:r>
      <w:r w:rsidR="00A9427A" w:rsidRPr="00D3666F">
        <w:rPr>
          <w:color w:val="auto"/>
        </w:rPr>
        <w:t xml:space="preserve"> </w:t>
      </w:r>
      <w:r w:rsidRPr="00D3666F">
        <w:rPr>
          <w:color w:val="auto"/>
        </w:rPr>
        <w:t>u</w:t>
      </w:r>
      <w:r>
        <w:rPr>
          <w:color w:val="auto"/>
        </w:rPr>
        <w:t xml:space="preserve">pdate received in the Flow </w:t>
      </w:r>
      <w:r w:rsidRPr="009345AE">
        <w:rPr>
          <w:color w:val="auto"/>
        </w:rPr>
        <w:t xml:space="preserve">from </w:t>
      </w:r>
      <w:r w:rsidRPr="00745BF7">
        <w:rPr>
          <w:color w:val="auto"/>
          <w:u w:val="single"/>
        </w:rPr>
        <w:t>Static Data</w:t>
      </w:r>
      <w:r>
        <w:rPr>
          <w:color w:val="auto"/>
        </w:rPr>
        <w:t xml:space="preserve"> Domain, </w:t>
      </w:r>
      <w:r>
        <w:rPr>
          <w:color w:val="auto"/>
          <w:lang w:val="en-US"/>
        </w:rPr>
        <w:t>t</w:t>
      </w:r>
      <w:r w:rsidRPr="009345AE">
        <w:rPr>
          <w:color w:val="auto"/>
          <w:lang w:val="en-US"/>
        </w:rPr>
        <w:t>his sub-</w:t>
      </w:r>
      <w:r w:rsidR="00920D8D">
        <w:rPr>
          <w:color w:val="auto"/>
          <w:lang w:val="en-US"/>
        </w:rPr>
        <w:t>function</w:t>
      </w:r>
      <w:r w:rsidRPr="009345AE">
        <w:rPr>
          <w:color w:val="auto"/>
          <w:lang w:val="en-US"/>
        </w:rPr>
        <w:t xml:space="preserve"> </w:t>
      </w:r>
      <w:r w:rsidRPr="009345AE">
        <w:rPr>
          <w:color w:val="auto"/>
        </w:rPr>
        <w:t xml:space="preserve">processes </w:t>
      </w:r>
      <w:r>
        <w:rPr>
          <w:color w:val="auto"/>
        </w:rPr>
        <w:t xml:space="preserve">it and searches for any affected </w:t>
      </w:r>
      <w:r w:rsidRPr="00173A30">
        <w:rPr>
          <w:i/>
          <w:color w:val="auto"/>
        </w:rPr>
        <w:t>Penalty</w:t>
      </w:r>
      <w:r>
        <w:rPr>
          <w:color w:val="auto"/>
        </w:rPr>
        <w:t xml:space="preserve">. </w:t>
      </w:r>
    </w:p>
    <w:p w14:paraId="54A45BFF" w14:textId="1ABB7169" w:rsidR="009C63EB" w:rsidRDefault="00A023BD" w:rsidP="00C97E39">
      <w:pPr>
        <w:pStyle w:val="Content"/>
        <w:spacing w:before="80" w:after="80"/>
        <w:rPr>
          <w:color w:val="auto"/>
        </w:rPr>
      </w:pPr>
      <w:r>
        <w:rPr>
          <w:color w:val="auto"/>
        </w:rPr>
        <w:t>A</w:t>
      </w:r>
      <w:r w:rsidR="009C63EB">
        <w:rPr>
          <w:color w:val="auto"/>
        </w:rPr>
        <w:t xml:space="preserve"> </w:t>
      </w:r>
      <w:r w:rsidR="009C63EB" w:rsidRPr="009345AE">
        <w:rPr>
          <w:i/>
          <w:color w:val="auto"/>
        </w:rPr>
        <w:t>Euro Foreign Exchange Rate</w:t>
      </w:r>
      <w:r w:rsidR="009C63EB" w:rsidRPr="00D3666F">
        <w:rPr>
          <w:color w:val="auto"/>
        </w:rPr>
        <w:t xml:space="preserve"> </w:t>
      </w:r>
      <w:r w:rsidR="009C63EB">
        <w:rPr>
          <w:color w:val="auto"/>
        </w:rPr>
        <w:t xml:space="preserve">update </w:t>
      </w:r>
      <w:r w:rsidR="00A01DDA">
        <w:rPr>
          <w:color w:val="auto"/>
        </w:rPr>
        <w:t>flow</w:t>
      </w:r>
      <w:r w:rsidR="009C63EB">
        <w:rPr>
          <w:color w:val="auto"/>
        </w:rPr>
        <w:t xml:space="preserve"> contains the following information: </w:t>
      </w:r>
    </w:p>
    <w:tbl>
      <w:tblPr>
        <w:tblW w:w="8364" w:type="dxa"/>
        <w:jc w:val="center"/>
        <w:tblLayout w:type="fixed"/>
        <w:tblCellMar>
          <w:left w:w="10" w:type="dxa"/>
          <w:right w:w="10" w:type="dxa"/>
        </w:tblCellMar>
        <w:tblLook w:val="04A0" w:firstRow="1" w:lastRow="0" w:firstColumn="1" w:lastColumn="0" w:noHBand="0" w:noVBand="1"/>
      </w:tblPr>
      <w:tblGrid>
        <w:gridCol w:w="2708"/>
        <w:gridCol w:w="5656"/>
      </w:tblGrid>
      <w:tr w:rsidR="00A023BD" w:rsidRPr="009345AE" w14:paraId="719DC245" w14:textId="77777777" w:rsidTr="00967393">
        <w:trPr>
          <w:trHeight w:val="370"/>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4F4CD31F" w14:textId="318033C0" w:rsidR="00A023BD" w:rsidRDefault="00A023BD" w:rsidP="00C97E39">
            <w:pPr>
              <w:pStyle w:val="TableCellLeft"/>
              <w:keepNext/>
              <w:spacing w:before="0"/>
              <w:jc w:val="both"/>
              <w:rPr>
                <w:color w:val="auto"/>
              </w:rPr>
            </w:pPr>
            <w:r>
              <w:rPr>
                <w:color w:val="auto"/>
              </w:rPr>
              <w:t>Date</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514C27C0" w14:textId="08A76639" w:rsidR="00A023BD" w:rsidRDefault="00A023BD" w:rsidP="00C97E39">
            <w:pPr>
              <w:pStyle w:val="TableCellLeft"/>
              <w:keepNext/>
              <w:spacing w:before="0"/>
              <w:jc w:val="both"/>
              <w:rPr>
                <w:color w:val="auto"/>
              </w:rPr>
            </w:pPr>
            <w:r>
              <w:rPr>
                <w:rStyle w:val="Bold"/>
                <w:b w:val="0"/>
                <w:color w:val="auto"/>
              </w:rPr>
              <w:t>Relevant Business Day</w:t>
            </w:r>
            <w:r w:rsidR="00F50517" w:rsidRPr="00F50517">
              <w:rPr>
                <w:rStyle w:val="Refdenotaalpie"/>
                <w:color w:val="auto"/>
                <w:sz w:val="14"/>
                <w:szCs w:val="14"/>
              </w:rPr>
              <w:footnoteReference w:id="16"/>
            </w:r>
            <w:r>
              <w:rPr>
                <w:rStyle w:val="Bold"/>
                <w:b w:val="0"/>
                <w:color w:val="auto"/>
              </w:rPr>
              <w:t xml:space="preserve"> </w:t>
            </w:r>
            <w:r w:rsidRPr="000C3995">
              <w:rPr>
                <w:color w:val="auto"/>
              </w:rPr>
              <w:t xml:space="preserve">to which the </w:t>
            </w:r>
            <w:r>
              <w:rPr>
                <w:color w:val="auto"/>
              </w:rPr>
              <w:t>updates</w:t>
            </w:r>
            <w:r w:rsidR="00F50517">
              <w:rPr>
                <w:color w:val="auto"/>
              </w:rPr>
              <w:t xml:space="preserve"> refer</w:t>
            </w:r>
          </w:p>
        </w:tc>
      </w:tr>
      <w:tr w:rsidR="00A023BD" w:rsidRPr="009345AE" w14:paraId="74E941E9" w14:textId="77777777" w:rsidTr="00C97E39">
        <w:trPr>
          <w:trHeight w:val="362"/>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4C32C2E2" w14:textId="365F29B6" w:rsidR="00A023BD" w:rsidRDefault="00A023BD" w:rsidP="00C97E39">
            <w:pPr>
              <w:pStyle w:val="TableCellLeft"/>
              <w:keepNext/>
              <w:spacing w:before="0"/>
              <w:jc w:val="both"/>
              <w:rPr>
                <w:color w:val="auto"/>
              </w:rPr>
            </w:pPr>
            <w:r w:rsidRPr="00A023BD">
              <w:rPr>
                <w:color w:val="auto"/>
              </w:rPr>
              <w:t>Currency</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526B2EA5" w14:textId="7BCFF631" w:rsidR="00A023BD" w:rsidRDefault="00A023BD" w:rsidP="00C97E39">
            <w:pPr>
              <w:pStyle w:val="TableCellLeft"/>
              <w:keepNext/>
              <w:spacing w:before="0"/>
              <w:jc w:val="both"/>
              <w:rPr>
                <w:color w:val="auto"/>
              </w:rPr>
            </w:pPr>
            <w:r w:rsidRPr="00A023BD">
              <w:rPr>
                <w:color w:val="auto"/>
              </w:rPr>
              <w:t>Relevant Currency</w:t>
            </w:r>
            <w:r w:rsidRPr="000C3995">
              <w:rPr>
                <w:color w:val="auto"/>
              </w:rPr>
              <w:t xml:space="preserve"> to which all the below attributes refer</w:t>
            </w:r>
          </w:p>
        </w:tc>
      </w:tr>
      <w:tr w:rsidR="00A01DDA" w:rsidRPr="009345AE" w14:paraId="35EDE716" w14:textId="77777777" w:rsidTr="00A023BD">
        <w:trPr>
          <w:trHeight w:val="347"/>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33927CE9" w14:textId="77777777" w:rsidR="00A01DDA" w:rsidRPr="00A023BD" w:rsidRDefault="00A01DDA" w:rsidP="00C97E39">
            <w:pPr>
              <w:pStyle w:val="TableCellLeft"/>
              <w:keepNext/>
              <w:spacing w:before="0"/>
              <w:jc w:val="both"/>
              <w:rPr>
                <w:color w:val="auto"/>
              </w:rPr>
            </w:pPr>
            <w:r w:rsidRPr="00A023BD">
              <w:rPr>
                <w:color w:val="auto"/>
              </w:rPr>
              <w:t>Type of Update</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15CEB477" w14:textId="77777777" w:rsidR="00A01DDA" w:rsidRPr="00A023BD" w:rsidRDefault="00A01DDA" w:rsidP="00C97E39">
            <w:pPr>
              <w:pStyle w:val="TableCellLeft"/>
              <w:keepNext/>
              <w:spacing w:before="0"/>
              <w:jc w:val="both"/>
              <w:rPr>
                <w:rStyle w:val="Bold"/>
                <w:b w:val="0"/>
                <w:color w:val="auto"/>
              </w:rPr>
            </w:pPr>
            <w:r w:rsidRPr="00A023BD">
              <w:rPr>
                <w:rStyle w:val="Bold"/>
                <w:b w:val="0"/>
                <w:color w:val="auto"/>
              </w:rPr>
              <w:t>Insertion, Deletion or Modification</w:t>
            </w:r>
          </w:p>
        </w:tc>
      </w:tr>
      <w:tr w:rsidR="00A01DDA" w:rsidRPr="009345AE" w14:paraId="6293C3EE" w14:textId="77777777" w:rsidTr="00C97E39">
        <w:trPr>
          <w:trHeight w:val="360"/>
          <w:jc w:val="center"/>
        </w:trPr>
        <w:tc>
          <w:tcPr>
            <w:tcW w:w="2708"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02C71721" w14:textId="2CD19EFC" w:rsidR="00A01DDA" w:rsidRPr="009345AE" w:rsidRDefault="00A01DDA" w:rsidP="00C97E39">
            <w:pPr>
              <w:pStyle w:val="TableCellLeft"/>
              <w:keepNext/>
              <w:spacing w:before="0"/>
              <w:jc w:val="both"/>
              <w:rPr>
                <w:color w:val="auto"/>
              </w:rPr>
            </w:pPr>
            <w:r>
              <w:rPr>
                <w:color w:val="auto"/>
              </w:rPr>
              <w:t>Daily Exchange Rate</w:t>
            </w:r>
          </w:p>
        </w:tc>
        <w:tc>
          <w:tcPr>
            <w:tcW w:w="5656"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2ACF0230" w14:textId="60108BC6" w:rsidR="00A01DDA" w:rsidRPr="009345AE" w:rsidRDefault="00603283" w:rsidP="00C97E39">
            <w:pPr>
              <w:pStyle w:val="TableCellLeft"/>
              <w:keepNext/>
              <w:spacing w:before="0"/>
              <w:jc w:val="both"/>
              <w:rPr>
                <w:color w:val="auto"/>
              </w:rPr>
            </w:pPr>
            <w:r>
              <w:rPr>
                <w:color w:val="auto"/>
              </w:rPr>
              <w:t xml:space="preserve">Applicable </w:t>
            </w:r>
            <w:r w:rsidRPr="00603283">
              <w:rPr>
                <w:i/>
                <w:color w:val="auto"/>
              </w:rPr>
              <w:t>Euro Foreign Exchange Rate</w:t>
            </w:r>
          </w:p>
        </w:tc>
      </w:tr>
    </w:tbl>
    <w:p w14:paraId="1333F100" w14:textId="5E7482B3" w:rsidR="00000F49" w:rsidRPr="008225A8" w:rsidRDefault="00000F49" w:rsidP="00193256">
      <w:pPr>
        <w:pStyle w:val="Content"/>
        <w:spacing w:before="85" w:after="0"/>
        <w:rPr>
          <w:color w:val="auto"/>
        </w:rPr>
      </w:pPr>
      <w:r>
        <w:rPr>
          <w:color w:val="auto"/>
        </w:rPr>
        <w:t>The sub-</w:t>
      </w:r>
      <w:r w:rsidR="00920D8D">
        <w:rPr>
          <w:color w:val="auto"/>
        </w:rPr>
        <w:t>function</w:t>
      </w:r>
      <w:r>
        <w:rPr>
          <w:color w:val="auto"/>
        </w:rPr>
        <w:t xml:space="preserve"> performs</w:t>
      </w:r>
      <w:r w:rsidRPr="00B26B28">
        <w:rPr>
          <w:i/>
          <w:color w:val="auto"/>
          <w:lang w:val="en-US"/>
        </w:rPr>
        <w:t xml:space="preserve"> </w:t>
      </w:r>
      <w:r>
        <w:rPr>
          <w:color w:val="auto"/>
          <w:lang w:val="en-US"/>
        </w:rPr>
        <w:t xml:space="preserve">in the same way for any type of update received </w:t>
      </w:r>
      <w:r w:rsidR="006D1276">
        <w:rPr>
          <w:color w:val="auto"/>
          <w:lang w:val="en-US"/>
        </w:rPr>
        <w:t>i.e.: insertion, modification or deletion</w:t>
      </w:r>
      <w:r w:rsidR="006D1276" w:rsidRPr="009345AE">
        <w:rPr>
          <w:color w:val="auto"/>
        </w:rPr>
        <w:t xml:space="preserve"> of </w:t>
      </w:r>
      <w:r w:rsidR="006D1276">
        <w:rPr>
          <w:color w:val="auto"/>
        </w:rPr>
        <w:t xml:space="preserve">the </w:t>
      </w:r>
      <w:r w:rsidR="006D1276" w:rsidRPr="006D1276">
        <w:rPr>
          <w:i/>
          <w:iCs/>
          <w:color w:val="auto"/>
        </w:rPr>
        <w:t>Euro Foreign Exchange Rates</w:t>
      </w:r>
      <w:r w:rsidR="006D1276">
        <w:rPr>
          <w:i/>
          <w:iCs/>
          <w:color w:val="auto"/>
        </w:rPr>
        <w:t xml:space="preserve"> </w:t>
      </w:r>
      <w:r w:rsidR="006D1276">
        <w:rPr>
          <w:iCs/>
          <w:color w:val="auto"/>
        </w:rPr>
        <w:t xml:space="preserve">used </w:t>
      </w:r>
      <w:r w:rsidRPr="00B26B28">
        <w:rPr>
          <w:color w:val="auto"/>
          <w:lang w:val="en-US"/>
        </w:rPr>
        <w:t>to calculate a</w:t>
      </w:r>
      <w:r>
        <w:rPr>
          <w:i/>
          <w:color w:val="auto"/>
          <w:lang w:val="en-US"/>
        </w:rPr>
        <w:t xml:space="preserve"> Penalty:</w:t>
      </w:r>
      <w:r w:rsidR="006D1276">
        <w:rPr>
          <w:iCs/>
          <w:color w:val="auto"/>
        </w:rPr>
        <w:t xml:space="preserve"> </w:t>
      </w:r>
    </w:p>
    <w:p w14:paraId="69BF7ADB" w14:textId="07E5CD31" w:rsidR="00B32A3A" w:rsidRPr="006D1276" w:rsidRDefault="00196654" w:rsidP="0006129F">
      <w:pPr>
        <w:pStyle w:val="UnorderedList"/>
        <w:numPr>
          <w:ilvl w:val="0"/>
          <w:numId w:val="0"/>
        </w:numPr>
        <w:jc w:val="both"/>
        <w:rPr>
          <w:color w:val="auto"/>
          <w:lang w:val="en-US"/>
        </w:rPr>
      </w:pPr>
      <w:r>
        <w:rPr>
          <w:color w:val="auto"/>
        </w:rPr>
        <w:t xml:space="preserve">The </w:t>
      </w:r>
      <w:r w:rsidRPr="009345AE">
        <w:rPr>
          <w:color w:val="auto"/>
        </w:rPr>
        <w:t>sub-</w:t>
      </w:r>
      <w:r>
        <w:rPr>
          <w:color w:val="auto"/>
        </w:rPr>
        <w:t>function</w:t>
      </w:r>
      <w:r w:rsidRPr="009345AE">
        <w:rPr>
          <w:color w:val="auto"/>
        </w:rPr>
        <w:t xml:space="preserve"> select</w:t>
      </w:r>
      <w:r>
        <w:rPr>
          <w:color w:val="auto"/>
        </w:rPr>
        <w:t>s</w:t>
      </w:r>
      <w:r w:rsidRPr="009345AE">
        <w:rPr>
          <w:color w:val="auto"/>
        </w:rPr>
        <w:t xml:space="preserve"> </w:t>
      </w:r>
      <w:r>
        <w:rPr>
          <w:color w:val="auto"/>
        </w:rPr>
        <w:t xml:space="preserve">for recalculation, </w:t>
      </w:r>
      <w:r w:rsidR="0074677C">
        <w:rPr>
          <w:color w:val="auto"/>
        </w:rPr>
        <w:t xml:space="preserve">and sets their </w:t>
      </w:r>
      <w:r w:rsidR="0074677C" w:rsidRPr="005C5F2B">
        <w:rPr>
          <w:color w:val="auto"/>
          <w:u w:val="single"/>
        </w:rPr>
        <w:t>Reason</w:t>
      </w:r>
      <w:r w:rsidR="0074677C">
        <w:rPr>
          <w:color w:val="auto"/>
        </w:rPr>
        <w:t xml:space="preserve"> to Updated “UPDT”, </w:t>
      </w:r>
      <w:r w:rsidRPr="009345AE">
        <w:rPr>
          <w:color w:val="auto"/>
        </w:rPr>
        <w:t xml:space="preserve">the </w:t>
      </w:r>
      <w:r w:rsidRPr="00B85D57">
        <w:rPr>
          <w:i/>
          <w:color w:val="auto"/>
        </w:rPr>
        <w:t>Penalties</w:t>
      </w:r>
      <w:r w:rsidRPr="009345AE">
        <w:rPr>
          <w:color w:val="auto"/>
        </w:rPr>
        <w:t xml:space="preserve"> </w:t>
      </w:r>
      <w:r>
        <w:rPr>
          <w:color w:val="auto"/>
        </w:rPr>
        <w:t>that have</w:t>
      </w:r>
      <w:r w:rsidR="00B32A3A" w:rsidRPr="009345AE">
        <w:rPr>
          <w:color w:val="auto"/>
        </w:rPr>
        <w:t xml:space="preserve">: </w:t>
      </w:r>
    </w:p>
    <w:p w14:paraId="36C6FD1F" w14:textId="7EC6AB76" w:rsidR="008225A8" w:rsidRPr="006F56A3" w:rsidRDefault="008225A8" w:rsidP="008225A8">
      <w:pPr>
        <w:pStyle w:val="UnorderedList"/>
        <w:numPr>
          <w:ilvl w:val="0"/>
          <w:numId w:val="4"/>
        </w:numPr>
        <w:jc w:val="both"/>
        <w:rPr>
          <w:color w:val="auto"/>
        </w:rPr>
      </w:pPr>
      <w:r w:rsidRPr="006F56A3">
        <w:rPr>
          <w:color w:val="auto"/>
        </w:rPr>
        <w:t xml:space="preserve">The </w:t>
      </w:r>
      <w:r w:rsidRPr="006F56A3">
        <w:rPr>
          <w:color w:val="auto"/>
          <w:u w:val="single"/>
        </w:rPr>
        <w:t>Modifiable Flag</w:t>
      </w:r>
      <w:r w:rsidRPr="006F56A3">
        <w:rPr>
          <w:color w:val="auto"/>
        </w:rPr>
        <w:t xml:space="preserve"> “</w:t>
      </w:r>
      <w:r>
        <w:rPr>
          <w:color w:val="auto"/>
        </w:rPr>
        <w:t>True”;</w:t>
      </w:r>
    </w:p>
    <w:p w14:paraId="6CBA83B9" w14:textId="77777777" w:rsidR="008225A8" w:rsidRPr="008225A8" w:rsidRDefault="008225A8" w:rsidP="008225A8">
      <w:pPr>
        <w:pStyle w:val="UnorderedList"/>
        <w:numPr>
          <w:ilvl w:val="0"/>
          <w:numId w:val="4"/>
        </w:numPr>
        <w:ind w:left="453"/>
        <w:jc w:val="both"/>
        <w:rPr>
          <w:color w:val="auto"/>
        </w:rPr>
      </w:pPr>
      <w:r w:rsidRPr="009345AE">
        <w:rPr>
          <w:color w:val="auto"/>
        </w:rPr>
        <w:t xml:space="preserve">The </w:t>
      </w:r>
      <w:r w:rsidRPr="0089772E">
        <w:rPr>
          <w:color w:val="auto"/>
          <w:u w:val="single"/>
        </w:rPr>
        <w:t>Status</w:t>
      </w:r>
      <w:r w:rsidRPr="009345AE">
        <w:rPr>
          <w:color w:val="auto"/>
        </w:rPr>
        <w:t xml:space="preserve"> </w:t>
      </w:r>
      <w:r>
        <w:rPr>
          <w:color w:val="auto"/>
        </w:rPr>
        <w:t>different from</w:t>
      </w:r>
      <w:r w:rsidRPr="009345AE">
        <w:rPr>
          <w:color w:val="auto"/>
        </w:rPr>
        <w:t xml:space="preserve"> </w:t>
      </w:r>
      <w:r>
        <w:rPr>
          <w:color w:val="auto"/>
        </w:rPr>
        <w:t>“</w:t>
      </w:r>
      <w:r w:rsidRPr="009345AE">
        <w:rPr>
          <w:color w:val="auto"/>
        </w:rPr>
        <w:t>REMO</w:t>
      </w:r>
      <w:r>
        <w:rPr>
          <w:color w:val="auto"/>
        </w:rPr>
        <w:t>”</w:t>
      </w:r>
      <w:r w:rsidRPr="008225A8">
        <w:rPr>
          <w:color w:val="auto"/>
          <w:u w:val="single"/>
        </w:rPr>
        <w:t xml:space="preserve"> </w:t>
      </w:r>
    </w:p>
    <w:p w14:paraId="0AE96961" w14:textId="4A5C4E29" w:rsidR="008225A8" w:rsidRPr="008225A8" w:rsidRDefault="008225A8" w:rsidP="008225A8">
      <w:pPr>
        <w:pStyle w:val="UnorderedList"/>
        <w:numPr>
          <w:ilvl w:val="0"/>
          <w:numId w:val="4"/>
        </w:numPr>
        <w:ind w:left="453"/>
        <w:jc w:val="both"/>
        <w:rPr>
          <w:color w:val="auto"/>
        </w:rPr>
      </w:pPr>
      <w:r w:rsidRPr="0006129F">
        <w:rPr>
          <w:color w:val="auto"/>
          <w:u w:val="single"/>
        </w:rPr>
        <w:t>To be recalculated</w:t>
      </w:r>
      <w:r w:rsidRPr="0006129F">
        <w:rPr>
          <w:color w:val="auto"/>
        </w:rPr>
        <w:t xml:space="preserve"> “False</w:t>
      </w:r>
      <w:r>
        <w:rPr>
          <w:color w:val="auto"/>
        </w:rPr>
        <w:t>”;</w:t>
      </w:r>
      <w:r w:rsidRPr="008225A8">
        <w:rPr>
          <w:color w:val="auto"/>
        </w:rPr>
        <w:t xml:space="preserve"> </w:t>
      </w:r>
    </w:p>
    <w:p w14:paraId="026F5360" w14:textId="6081E899" w:rsidR="00ED2B55" w:rsidRDefault="00705163" w:rsidP="0006129F">
      <w:pPr>
        <w:pStyle w:val="UnorderedList"/>
        <w:numPr>
          <w:ilvl w:val="0"/>
          <w:numId w:val="4"/>
        </w:numPr>
        <w:ind w:left="453"/>
        <w:jc w:val="both"/>
        <w:rPr>
          <w:color w:val="auto"/>
        </w:rPr>
      </w:pPr>
      <w:r>
        <w:rPr>
          <w:color w:val="auto"/>
        </w:rPr>
        <w:t xml:space="preserve">A </w:t>
      </w:r>
      <w:r w:rsidRPr="006D1276">
        <w:rPr>
          <w:color w:val="auto"/>
          <w:u w:val="single"/>
        </w:rPr>
        <w:t>Calculation Method</w:t>
      </w:r>
      <w:r w:rsidRPr="009345AE">
        <w:rPr>
          <w:color w:val="auto"/>
        </w:rPr>
        <w:t xml:space="preserve"> </w:t>
      </w:r>
      <w:r w:rsidR="00000F49">
        <w:rPr>
          <w:color w:val="auto"/>
        </w:rPr>
        <w:t>different from “CASH”;</w:t>
      </w:r>
    </w:p>
    <w:p w14:paraId="089461A1" w14:textId="77777777" w:rsidR="0006129F" w:rsidRDefault="00705163" w:rsidP="0006129F">
      <w:pPr>
        <w:pStyle w:val="UnorderedList"/>
        <w:numPr>
          <w:ilvl w:val="0"/>
          <w:numId w:val="4"/>
        </w:numPr>
        <w:ind w:left="453"/>
        <w:jc w:val="both"/>
        <w:rPr>
          <w:color w:val="auto"/>
        </w:rPr>
      </w:pPr>
      <w:r w:rsidRPr="00000F49">
        <w:rPr>
          <w:color w:val="auto"/>
          <w:u w:val="single"/>
        </w:rPr>
        <w:t>Conversion flag</w:t>
      </w:r>
      <w:r w:rsidRPr="00000F49">
        <w:rPr>
          <w:color w:val="auto"/>
        </w:rPr>
        <w:t xml:space="preserve"> “</w:t>
      </w:r>
      <w:r w:rsidR="00AB7DA1" w:rsidRPr="00000F49">
        <w:rPr>
          <w:color w:val="auto"/>
        </w:rPr>
        <w:t>True</w:t>
      </w:r>
      <w:r w:rsidR="00000F49" w:rsidRPr="00000F49">
        <w:rPr>
          <w:color w:val="auto"/>
        </w:rPr>
        <w:t xml:space="preserve">”; </w:t>
      </w:r>
    </w:p>
    <w:p w14:paraId="1D5894F2" w14:textId="50305AF7" w:rsidR="00B32A3A" w:rsidRPr="0006129F" w:rsidDel="009C63EB" w:rsidRDefault="00000F49" w:rsidP="0006129F">
      <w:pPr>
        <w:pStyle w:val="UnorderedList"/>
        <w:numPr>
          <w:ilvl w:val="0"/>
          <w:numId w:val="4"/>
        </w:numPr>
        <w:ind w:left="453"/>
        <w:jc w:val="both"/>
        <w:rPr>
          <w:color w:val="auto"/>
        </w:rPr>
      </w:pPr>
      <w:r w:rsidRPr="0006129F" w:rsidDel="009C63EB">
        <w:rPr>
          <w:color w:val="auto"/>
        </w:rPr>
        <w:t xml:space="preserve">A </w:t>
      </w:r>
      <w:r w:rsidRPr="0006129F" w:rsidDel="009C63EB">
        <w:rPr>
          <w:i/>
          <w:color w:val="auto"/>
        </w:rPr>
        <w:t>Sub-amount</w:t>
      </w:r>
      <w:r w:rsidRPr="0006129F" w:rsidDel="009C63EB">
        <w:rPr>
          <w:color w:val="auto"/>
        </w:rPr>
        <w:t xml:space="preserve"> with </w:t>
      </w:r>
      <w:r w:rsidRPr="0006129F" w:rsidDel="009C63EB">
        <w:rPr>
          <w:color w:val="auto"/>
          <w:u w:val="single"/>
        </w:rPr>
        <w:t>Currency</w:t>
      </w:r>
      <w:r w:rsidRPr="0006129F" w:rsidDel="009C63EB">
        <w:rPr>
          <w:color w:val="auto"/>
        </w:rPr>
        <w:t xml:space="preserve"> and </w:t>
      </w:r>
      <w:r w:rsidRPr="0006129F" w:rsidDel="009C63EB">
        <w:rPr>
          <w:color w:val="auto"/>
          <w:u w:val="single"/>
        </w:rPr>
        <w:t>Date</w:t>
      </w:r>
      <w:r w:rsidRPr="0006129F" w:rsidDel="009C63EB">
        <w:rPr>
          <w:color w:val="auto"/>
        </w:rPr>
        <w:t xml:space="preserve"> equal to the ones of the update</w:t>
      </w:r>
      <w:r w:rsidR="00EA4D3D" w:rsidRPr="0006129F" w:rsidDel="009C63EB">
        <w:rPr>
          <w:color w:val="auto"/>
        </w:rPr>
        <w:t xml:space="preserve">, as long as the </w:t>
      </w:r>
      <w:r w:rsidR="00EA4D3D" w:rsidRPr="0006129F" w:rsidDel="009C63EB">
        <w:rPr>
          <w:i/>
          <w:color w:val="auto"/>
        </w:rPr>
        <w:t>Sub-amount</w:t>
      </w:r>
      <w:r w:rsidR="00EA4D3D" w:rsidRPr="0006129F" w:rsidDel="009C63EB">
        <w:rPr>
          <w:color w:val="auto"/>
        </w:rPr>
        <w:t xml:space="preserve"> flag </w:t>
      </w:r>
      <w:r w:rsidR="00EA4D3D" w:rsidRPr="0006129F" w:rsidDel="009C63EB">
        <w:rPr>
          <w:color w:val="auto"/>
          <w:u w:val="single"/>
        </w:rPr>
        <w:t>Security Subject to Penalties</w:t>
      </w:r>
      <w:r w:rsidR="00EA4D3D" w:rsidRPr="0006129F" w:rsidDel="009C63EB">
        <w:rPr>
          <w:color w:val="auto"/>
        </w:rPr>
        <w:t xml:space="preserve"> is “True”</w:t>
      </w:r>
      <w:r w:rsidRPr="0006129F" w:rsidDel="009C63EB">
        <w:rPr>
          <w:color w:val="auto"/>
        </w:rPr>
        <w:t>.</w:t>
      </w:r>
    </w:p>
    <w:p w14:paraId="2448738B" w14:textId="712DBB15" w:rsidR="00DE0785" w:rsidRPr="005A2D26" w:rsidRDefault="00DE0785" w:rsidP="00DE0785">
      <w:pPr>
        <w:pStyle w:val="Paragraph"/>
        <w:numPr>
          <w:ilvl w:val="0"/>
          <w:numId w:val="0"/>
        </w:numPr>
        <w:spacing w:after="60"/>
        <w:jc w:val="both"/>
        <w:rPr>
          <w:i/>
          <w:iCs/>
          <w:color w:val="auto"/>
          <w:u w:val="single"/>
        </w:rPr>
      </w:pPr>
      <w:r>
        <w:rPr>
          <w:color w:val="auto"/>
        </w:rPr>
        <w:t>Once all the u</w:t>
      </w:r>
      <w:r w:rsidRPr="00DE0785">
        <w:rPr>
          <w:color w:val="auto"/>
        </w:rPr>
        <w:t xml:space="preserve">pdates on </w:t>
      </w:r>
      <w:r w:rsidRPr="00DE0785">
        <w:rPr>
          <w:i/>
          <w:color w:val="auto"/>
          <w:lang w:val="en-US"/>
        </w:rPr>
        <w:t xml:space="preserve">Euro Foreign Exchange </w:t>
      </w:r>
      <w:r w:rsidRPr="009345AE">
        <w:rPr>
          <w:i/>
          <w:color w:val="auto"/>
          <w:lang w:val="en-US"/>
        </w:rPr>
        <w:t>Rate</w:t>
      </w:r>
      <w:r>
        <w:rPr>
          <w:i/>
          <w:color w:val="auto"/>
          <w:lang w:val="en-US"/>
        </w:rPr>
        <w:t>s</w:t>
      </w:r>
      <w:r w:rsidRPr="00DE0785">
        <w:rPr>
          <w:color w:val="auto"/>
        </w:rPr>
        <w:t xml:space="preserve"> </w:t>
      </w:r>
      <w:r>
        <w:rPr>
          <w:color w:val="auto"/>
        </w:rPr>
        <w:t>have been processed, the</w:t>
      </w:r>
      <w:r w:rsidRPr="00DE0785">
        <w:rPr>
          <w:i/>
          <w:iCs/>
          <w:color w:val="auto"/>
        </w:rPr>
        <w:t xml:space="preserve"> </w:t>
      </w:r>
      <w:r>
        <w:rPr>
          <w:i/>
          <w:iCs/>
          <w:color w:val="auto"/>
          <w:u w:val="single"/>
        </w:rPr>
        <w:t>U</w:t>
      </w:r>
      <w:r w:rsidRPr="005A2D26">
        <w:rPr>
          <w:i/>
          <w:iCs/>
          <w:color w:val="auto"/>
          <w:u w:val="single"/>
        </w:rPr>
        <w:t>pdates on List of SME Growth Markets</w:t>
      </w:r>
      <w:r w:rsidRPr="00DE0785">
        <w:rPr>
          <w:i/>
          <w:iCs/>
          <w:color w:val="auto"/>
        </w:rPr>
        <w:t xml:space="preserve"> </w:t>
      </w:r>
      <w:r w:rsidRPr="00000F49">
        <w:rPr>
          <w:iCs/>
          <w:color w:val="auto"/>
        </w:rPr>
        <w:t>sub-</w:t>
      </w:r>
      <w:r>
        <w:rPr>
          <w:iCs/>
          <w:color w:val="auto"/>
        </w:rPr>
        <w:t>function is triggered.</w:t>
      </w:r>
    </w:p>
    <w:p w14:paraId="73185655" w14:textId="54DF80AE" w:rsidR="00E32BB3" w:rsidRPr="005A2D26" w:rsidRDefault="00B42ACB" w:rsidP="005A2D26">
      <w:pPr>
        <w:pStyle w:val="Paragraph"/>
        <w:spacing w:before="120" w:after="60"/>
        <w:jc w:val="both"/>
        <w:rPr>
          <w:i/>
          <w:iCs/>
          <w:color w:val="auto"/>
          <w:u w:val="single"/>
        </w:rPr>
      </w:pPr>
      <w:r>
        <w:rPr>
          <w:i/>
          <w:iCs/>
          <w:color w:val="auto"/>
          <w:u w:val="single"/>
        </w:rPr>
        <w:t>U</w:t>
      </w:r>
      <w:r w:rsidR="00E32BB3" w:rsidRPr="005A2D26">
        <w:rPr>
          <w:i/>
          <w:iCs/>
          <w:color w:val="auto"/>
          <w:u w:val="single"/>
        </w:rPr>
        <w:t>pdates on List of SME Growth Markets</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498B93D7" w14:textId="77777777" w:rsidTr="005A2D26">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12033B2" w14:textId="77777777" w:rsidR="00E32BB3" w:rsidRPr="005B3E27" w:rsidRDefault="00E32BB3"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B6C01BE" w14:textId="54C53F5E" w:rsidR="00E32BB3" w:rsidRPr="005B3E27" w:rsidRDefault="00553B1F" w:rsidP="009345AE">
            <w:pPr>
              <w:pStyle w:val="TableCellLeft"/>
              <w:jc w:val="both"/>
              <w:rPr>
                <w:color w:val="auto"/>
                <w:sz w:val="20"/>
                <w:szCs w:val="20"/>
              </w:rPr>
            </w:pPr>
            <w:r w:rsidRPr="005B3E27">
              <w:rPr>
                <w:bCs/>
                <w:i/>
                <w:iCs/>
                <w:color w:val="auto"/>
                <w:sz w:val="20"/>
                <w:szCs w:val="20"/>
              </w:rPr>
              <w:t>LCMM.PEM.SFR.5.1.</w:t>
            </w:r>
          </w:p>
        </w:tc>
      </w:tr>
    </w:tbl>
    <w:p w14:paraId="21BA4218" w14:textId="7575F7DF" w:rsidR="005A4717" w:rsidRDefault="005A4717" w:rsidP="00193256">
      <w:pPr>
        <w:pStyle w:val="Content"/>
        <w:spacing w:after="0"/>
        <w:rPr>
          <w:color w:val="auto"/>
        </w:rPr>
      </w:pPr>
      <w:r>
        <w:rPr>
          <w:color w:val="auto"/>
          <w:lang w:val="en-US"/>
        </w:rPr>
        <w:t>For each</w:t>
      </w:r>
      <w:r w:rsidR="00000F49">
        <w:rPr>
          <w:color w:val="auto"/>
          <w:lang w:val="en-US"/>
        </w:rPr>
        <w:t xml:space="preserve"> update in the</w:t>
      </w:r>
      <w:r w:rsidRPr="009345AE">
        <w:rPr>
          <w:color w:val="auto"/>
        </w:rPr>
        <w:t xml:space="preserve"> </w:t>
      </w:r>
      <w:r w:rsidR="00000F49" w:rsidRPr="009345AE">
        <w:rPr>
          <w:i/>
          <w:color w:val="auto"/>
        </w:rPr>
        <w:t>List of SME Growth Markets</w:t>
      </w:r>
      <w:r w:rsidR="00000F49" w:rsidRPr="00D3666F">
        <w:rPr>
          <w:color w:val="auto"/>
        </w:rPr>
        <w:t xml:space="preserve"> </w:t>
      </w:r>
      <w:r>
        <w:rPr>
          <w:color w:val="auto"/>
        </w:rPr>
        <w:t xml:space="preserve">received in the Flow </w:t>
      </w:r>
      <w:r w:rsidRPr="009345AE">
        <w:rPr>
          <w:color w:val="auto"/>
        </w:rPr>
        <w:t xml:space="preserve">from </w:t>
      </w:r>
      <w:r w:rsidRPr="00745BF7">
        <w:rPr>
          <w:color w:val="auto"/>
          <w:u w:val="single"/>
        </w:rPr>
        <w:t>Static Data</w:t>
      </w:r>
      <w:r>
        <w:rPr>
          <w:color w:val="auto"/>
        </w:rPr>
        <w:t xml:space="preserve"> Domain, </w:t>
      </w:r>
      <w:r>
        <w:rPr>
          <w:color w:val="auto"/>
          <w:lang w:val="en-US"/>
        </w:rPr>
        <w:t>t</w:t>
      </w:r>
      <w:r w:rsidRPr="009345AE">
        <w:rPr>
          <w:color w:val="auto"/>
          <w:lang w:val="en-US"/>
        </w:rPr>
        <w:t>his sub-</w:t>
      </w:r>
      <w:r w:rsidR="00920D8D">
        <w:rPr>
          <w:color w:val="auto"/>
          <w:lang w:val="en-US"/>
        </w:rPr>
        <w:t>function</w:t>
      </w:r>
      <w:r w:rsidRPr="009345AE">
        <w:rPr>
          <w:color w:val="auto"/>
          <w:lang w:val="en-US"/>
        </w:rPr>
        <w:t xml:space="preserve"> </w:t>
      </w:r>
      <w:r w:rsidRPr="009345AE">
        <w:rPr>
          <w:color w:val="auto"/>
        </w:rPr>
        <w:t xml:space="preserve">processes </w:t>
      </w:r>
      <w:r>
        <w:rPr>
          <w:color w:val="auto"/>
        </w:rPr>
        <w:t xml:space="preserve">it and searches for any affected </w:t>
      </w:r>
      <w:r w:rsidRPr="00173A30">
        <w:rPr>
          <w:i/>
          <w:color w:val="auto"/>
        </w:rPr>
        <w:t>Penalty</w:t>
      </w:r>
      <w:r>
        <w:rPr>
          <w:color w:val="auto"/>
        </w:rPr>
        <w:t xml:space="preserve">. </w:t>
      </w:r>
    </w:p>
    <w:p w14:paraId="12EE4CB9" w14:textId="2B7DF13A" w:rsidR="006374DB" w:rsidRDefault="009835D7" w:rsidP="009835D7">
      <w:pPr>
        <w:pStyle w:val="Content"/>
        <w:spacing w:before="80" w:after="120"/>
        <w:rPr>
          <w:color w:val="auto"/>
        </w:rPr>
      </w:pPr>
      <w:r>
        <w:rPr>
          <w:color w:val="auto"/>
        </w:rPr>
        <w:lastRenderedPageBreak/>
        <w:t>A</w:t>
      </w:r>
      <w:r w:rsidR="006374DB">
        <w:rPr>
          <w:color w:val="auto"/>
        </w:rPr>
        <w:t xml:space="preserve"> </w:t>
      </w:r>
      <w:r w:rsidR="006374DB" w:rsidRPr="009345AE">
        <w:rPr>
          <w:i/>
          <w:color w:val="auto"/>
        </w:rPr>
        <w:t>List of SME Growth Markets</w:t>
      </w:r>
      <w:r w:rsidR="006374DB" w:rsidRPr="00D3666F">
        <w:rPr>
          <w:color w:val="auto"/>
        </w:rPr>
        <w:t xml:space="preserve"> </w:t>
      </w:r>
      <w:r w:rsidR="006374DB">
        <w:rPr>
          <w:color w:val="auto"/>
        </w:rPr>
        <w:t xml:space="preserve">update contains the following information: </w:t>
      </w:r>
    </w:p>
    <w:tbl>
      <w:tblPr>
        <w:tblW w:w="8364" w:type="dxa"/>
        <w:jc w:val="center"/>
        <w:tblLayout w:type="fixed"/>
        <w:tblCellMar>
          <w:left w:w="10" w:type="dxa"/>
          <w:right w:w="10" w:type="dxa"/>
        </w:tblCellMar>
        <w:tblLook w:val="04A0" w:firstRow="1" w:lastRow="0" w:firstColumn="1" w:lastColumn="0" w:noHBand="0" w:noVBand="1"/>
      </w:tblPr>
      <w:tblGrid>
        <w:gridCol w:w="2850"/>
        <w:gridCol w:w="5514"/>
      </w:tblGrid>
      <w:tr w:rsidR="006374DB" w:rsidRPr="009345AE" w14:paraId="49A91876" w14:textId="77777777" w:rsidTr="009835D7">
        <w:trPr>
          <w:trHeight w:val="370"/>
          <w:jc w:val="center"/>
        </w:trPr>
        <w:tc>
          <w:tcPr>
            <w:tcW w:w="2850"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54DF7B71" w14:textId="4570A884" w:rsidR="006374DB" w:rsidRPr="009835D7" w:rsidRDefault="006374DB" w:rsidP="00F55BD1">
            <w:pPr>
              <w:pStyle w:val="TableCellLeft"/>
              <w:keepNext/>
              <w:spacing w:before="0"/>
              <w:jc w:val="both"/>
              <w:rPr>
                <w:color w:val="auto"/>
              </w:rPr>
            </w:pPr>
            <w:r w:rsidRPr="009835D7">
              <w:rPr>
                <w:color w:val="auto"/>
              </w:rPr>
              <w:t>MIC Code</w:t>
            </w:r>
          </w:p>
        </w:tc>
        <w:tc>
          <w:tcPr>
            <w:tcW w:w="551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1C8F89E0" w14:textId="0DFDB410" w:rsidR="006374DB" w:rsidRPr="009835D7" w:rsidRDefault="006374DB" w:rsidP="00F55BD1">
            <w:pPr>
              <w:pStyle w:val="TableCellLeft"/>
              <w:keepNext/>
              <w:spacing w:before="0"/>
              <w:jc w:val="both"/>
              <w:rPr>
                <w:color w:val="auto"/>
              </w:rPr>
            </w:pPr>
            <w:r w:rsidRPr="009835D7">
              <w:rPr>
                <w:color w:val="auto"/>
              </w:rPr>
              <w:t>Market Identifier Code</w:t>
            </w:r>
          </w:p>
        </w:tc>
      </w:tr>
      <w:tr w:rsidR="006374DB" w:rsidRPr="009345AE" w14:paraId="4C667CBA" w14:textId="77777777" w:rsidTr="009835D7">
        <w:trPr>
          <w:trHeight w:val="348"/>
          <w:jc w:val="center"/>
        </w:trPr>
        <w:tc>
          <w:tcPr>
            <w:tcW w:w="2850"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6B101CA0" w14:textId="77777777" w:rsidR="006374DB" w:rsidRPr="009835D7" w:rsidRDefault="006374DB" w:rsidP="00F55BD1">
            <w:pPr>
              <w:pStyle w:val="TableCellLeft"/>
              <w:keepNext/>
              <w:spacing w:before="0"/>
              <w:jc w:val="both"/>
              <w:rPr>
                <w:color w:val="auto"/>
              </w:rPr>
            </w:pPr>
            <w:r w:rsidRPr="009835D7">
              <w:rPr>
                <w:color w:val="auto"/>
              </w:rPr>
              <w:t>Type of Update</w:t>
            </w:r>
          </w:p>
        </w:tc>
        <w:tc>
          <w:tcPr>
            <w:tcW w:w="5514" w:type="dxa"/>
            <w:tcBorders>
              <w:top w:val="single" w:sz="8" w:space="0" w:color="FFFFFF"/>
              <w:left w:val="single" w:sz="8" w:space="0" w:color="FFFFFF"/>
              <w:bottom w:val="single" w:sz="8" w:space="0" w:color="FFFFFF"/>
              <w:right w:val="single" w:sz="8" w:space="0" w:color="FFFFFF"/>
            </w:tcBorders>
            <w:shd w:val="clear" w:color="auto" w:fill="F2F2F2" w:themeFill="background1" w:themeFillShade="F2"/>
            <w:tcMar>
              <w:top w:w="28" w:type="dxa"/>
              <w:left w:w="28" w:type="dxa"/>
              <w:bottom w:w="28" w:type="dxa"/>
              <w:right w:w="28" w:type="dxa"/>
            </w:tcMar>
          </w:tcPr>
          <w:p w14:paraId="64272294" w14:textId="4CB658F6" w:rsidR="006374DB" w:rsidRPr="009835D7" w:rsidRDefault="006374DB" w:rsidP="00F55BD1">
            <w:pPr>
              <w:pStyle w:val="TableCellLeft"/>
              <w:keepNext/>
              <w:spacing w:before="0"/>
              <w:jc w:val="both"/>
              <w:rPr>
                <w:rStyle w:val="Bold"/>
                <w:b w:val="0"/>
                <w:color w:val="auto"/>
              </w:rPr>
            </w:pPr>
            <w:r w:rsidRPr="009835D7">
              <w:rPr>
                <w:rStyle w:val="Bold"/>
                <w:b w:val="0"/>
                <w:color w:val="auto"/>
              </w:rPr>
              <w:t>Insertion, Deletion or Modification</w:t>
            </w:r>
            <w:r w:rsidR="009835D7">
              <w:rPr>
                <w:rStyle w:val="Refdenotaalpie"/>
                <w:color w:val="auto"/>
              </w:rPr>
              <w:footnoteReference w:id="17"/>
            </w:r>
          </w:p>
        </w:tc>
      </w:tr>
    </w:tbl>
    <w:p w14:paraId="154E3566" w14:textId="748C7D0D" w:rsidR="00627FE4" w:rsidRDefault="00627FE4" w:rsidP="00193256">
      <w:pPr>
        <w:pStyle w:val="Content"/>
        <w:spacing w:before="85" w:after="0"/>
        <w:rPr>
          <w:color w:val="auto"/>
        </w:rPr>
      </w:pPr>
      <w:r>
        <w:rPr>
          <w:color w:val="auto"/>
        </w:rPr>
        <w:t>Upon any type of update</w:t>
      </w:r>
      <w:r w:rsidRPr="006F56A3">
        <w:rPr>
          <w:color w:val="auto"/>
        </w:rPr>
        <w:t xml:space="preserve"> </w:t>
      </w:r>
      <w:r w:rsidRPr="009345AE">
        <w:rPr>
          <w:color w:val="auto"/>
        </w:rPr>
        <w:t>received</w:t>
      </w:r>
      <w:r>
        <w:rPr>
          <w:color w:val="auto"/>
        </w:rPr>
        <w:t xml:space="preserve">, the </w:t>
      </w:r>
      <w:r w:rsidR="00920D8D">
        <w:rPr>
          <w:color w:val="auto"/>
        </w:rPr>
        <w:t>function</w:t>
      </w:r>
      <w:r>
        <w:rPr>
          <w:color w:val="auto"/>
        </w:rPr>
        <w:t xml:space="preserve"> selects all the </w:t>
      </w:r>
      <w:r w:rsidRPr="007434D6">
        <w:rPr>
          <w:i/>
          <w:color w:val="auto"/>
        </w:rPr>
        <w:t>Penalties</w:t>
      </w:r>
      <w:r>
        <w:rPr>
          <w:color w:val="auto"/>
        </w:rPr>
        <w:t xml:space="preserve"> that have:</w:t>
      </w:r>
    </w:p>
    <w:p w14:paraId="7463573A" w14:textId="22B01874" w:rsidR="00627FE4" w:rsidRPr="006F56A3" w:rsidRDefault="00627FE4" w:rsidP="00193256">
      <w:pPr>
        <w:pStyle w:val="UnorderedList"/>
        <w:numPr>
          <w:ilvl w:val="0"/>
          <w:numId w:val="4"/>
        </w:numPr>
        <w:jc w:val="both"/>
        <w:rPr>
          <w:color w:val="auto"/>
        </w:rPr>
      </w:pPr>
      <w:r w:rsidRPr="006F56A3">
        <w:rPr>
          <w:color w:val="auto"/>
        </w:rPr>
        <w:t xml:space="preserve">The </w:t>
      </w:r>
      <w:r w:rsidRPr="006F56A3">
        <w:rPr>
          <w:color w:val="auto"/>
          <w:u w:val="single"/>
        </w:rPr>
        <w:t>Modifiable Flag</w:t>
      </w:r>
      <w:r w:rsidRPr="006F56A3">
        <w:rPr>
          <w:color w:val="auto"/>
        </w:rPr>
        <w:t xml:space="preserve"> “</w:t>
      </w:r>
      <w:r w:rsidR="00AB7DA1">
        <w:rPr>
          <w:color w:val="auto"/>
        </w:rPr>
        <w:t>True</w:t>
      </w:r>
      <w:r>
        <w:rPr>
          <w:color w:val="auto"/>
        </w:rPr>
        <w:t xml:space="preserve">”; </w:t>
      </w:r>
    </w:p>
    <w:p w14:paraId="35D92425" w14:textId="7466B163" w:rsidR="00781A80" w:rsidRDefault="00627FE4" w:rsidP="00781A80">
      <w:pPr>
        <w:pStyle w:val="UnorderedList"/>
        <w:numPr>
          <w:ilvl w:val="0"/>
          <w:numId w:val="4"/>
        </w:numPr>
        <w:jc w:val="both"/>
        <w:rPr>
          <w:color w:val="auto"/>
        </w:rPr>
      </w:pPr>
      <w:r w:rsidRPr="009345AE">
        <w:rPr>
          <w:color w:val="auto"/>
        </w:rPr>
        <w:t xml:space="preserve">The </w:t>
      </w:r>
      <w:r w:rsidRPr="0089772E">
        <w:rPr>
          <w:color w:val="auto"/>
          <w:u w:val="single"/>
        </w:rPr>
        <w:t>Status</w:t>
      </w:r>
      <w:r w:rsidRPr="009345AE">
        <w:rPr>
          <w:color w:val="auto"/>
        </w:rPr>
        <w:t xml:space="preserve"> </w:t>
      </w:r>
      <w:r>
        <w:rPr>
          <w:color w:val="auto"/>
        </w:rPr>
        <w:t>different from</w:t>
      </w:r>
      <w:r w:rsidRPr="009345AE">
        <w:rPr>
          <w:color w:val="auto"/>
        </w:rPr>
        <w:t xml:space="preserve"> </w:t>
      </w:r>
      <w:r>
        <w:rPr>
          <w:color w:val="auto"/>
        </w:rPr>
        <w:t>“</w:t>
      </w:r>
      <w:r w:rsidRPr="009345AE">
        <w:rPr>
          <w:color w:val="auto"/>
        </w:rPr>
        <w:t>REMO</w:t>
      </w:r>
      <w:r w:rsidR="0010743A">
        <w:rPr>
          <w:color w:val="auto"/>
        </w:rPr>
        <w:t>”</w:t>
      </w:r>
      <w:r w:rsidR="009835D7">
        <w:rPr>
          <w:color w:val="auto"/>
        </w:rPr>
        <w:t>;</w:t>
      </w:r>
    </w:p>
    <w:p w14:paraId="5AE56242" w14:textId="384084D1" w:rsidR="008225A8" w:rsidRPr="00ED2B55" w:rsidRDefault="008225A8" w:rsidP="008225A8">
      <w:pPr>
        <w:pStyle w:val="UnorderedList"/>
        <w:numPr>
          <w:ilvl w:val="0"/>
          <w:numId w:val="4"/>
        </w:numPr>
        <w:jc w:val="both"/>
        <w:rPr>
          <w:color w:val="auto"/>
        </w:rPr>
      </w:pPr>
      <w:r w:rsidRPr="00ED2B55">
        <w:rPr>
          <w:color w:val="auto"/>
          <w:u w:val="single"/>
        </w:rPr>
        <w:t>To be recalculated</w:t>
      </w:r>
      <w:r w:rsidRPr="00ED2B55">
        <w:rPr>
          <w:color w:val="auto"/>
        </w:rPr>
        <w:t xml:space="preserve"> “</w:t>
      </w:r>
      <w:r>
        <w:rPr>
          <w:color w:val="auto"/>
        </w:rPr>
        <w:t>False”;</w:t>
      </w:r>
    </w:p>
    <w:p w14:paraId="315DF167" w14:textId="2F8E4520" w:rsidR="00D52D3A" w:rsidRDefault="0010743A" w:rsidP="00193256">
      <w:pPr>
        <w:pStyle w:val="UnorderedList"/>
        <w:numPr>
          <w:ilvl w:val="0"/>
          <w:numId w:val="4"/>
        </w:numPr>
        <w:jc w:val="both"/>
        <w:rPr>
          <w:color w:val="auto"/>
        </w:rPr>
      </w:pPr>
      <w:r w:rsidRPr="006D1276">
        <w:rPr>
          <w:color w:val="auto"/>
          <w:u w:val="single"/>
        </w:rPr>
        <w:t>Calculation Method</w:t>
      </w:r>
      <w:r w:rsidRPr="009345AE">
        <w:rPr>
          <w:color w:val="auto"/>
        </w:rPr>
        <w:t xml:space="preserve"> </w:t>
      </w:r>
      <w:r>
        <w:rPr>
          <w:color w:val="auto"/>
        </w:rPr>
        <w:t>“</w:t>
      </w:r>
      <w:r w:rsidRPr="009345AE">
        <w:rPr>
          <w:color w:val="auto"/>
        </w:rPr>
        <w:t>SECU</w:t>
      </w:r>
      <w:r>
        <w:rPr>
          <w:color w:val="auto"/>
        </w:rPr>
        <w:t>” or “BOTH”;</w:t>
      </w:r>
      <w:r w:rsidR="009835D7">
        <w:rPr>
          <w:color w:val="auto"/>
        </w:rPr>
        <w:t xml:space="preserve"> </w:t>
      </w:r>
      <w:r w:rsidR="007206B3">
        <w:rPr>
          <w:color w:val="auto"/>
        </w:rPr>
        <w:t xml:space="preserve">and </w:t>
      </w:r>
    </w:p>
    <w:p w14:paraId="3F256E9A" w14:textId="58A6ECC9" w:rsidR="0010743A" w:rsidRDefault="009835D7" w:rsidP="00193256">
      <w:pPr>
        <w:pStyle w:val="UnorderedList"/>
        <w:numPr>
          <w:ilvl w:val="0"/>
          <w:numId w:val="4"/>
        </w:numPr>
        <w:jc w:val="both"/>
        <w:rPr>
          <w:color w:val="auto"/>
        </w:rPr>
      </w:pPr>
      <w:r>
        <w:rPr>
          <w:color w:val="auto"/>
        </w:rPr>
        <w:t xml:space="preserve">A </w:t>
      </w:r>
      <w:r w:rsidRPr="006D1276">
        <w:rPr>
          <w:i/>
          <w:color w:val="auto"/>
        </w:rPr>
        <w:t>Sub-amount</w:t>
      </w:r>
      <w:r>
        <w:rPr>
          <w:color w:val="auto"/>
        </w:rPr>
        <w:t xml:space="preserve"> with</w:t>
      </w:r>
      <w:r w:rsidRPr="009345AE">
        <w:rPr>
          <w:color w:val="auto"/>
        </w:rPr>
        <w:t xml:space="preserve"> </w:t>
      </w:r>
      <w:r w:rsidRPr="00545810">
        <w:rPr>
          <w:color w:val="auto"/>
          <w:u w:val="single"/>
        </w:rPr>
        <w:t>Common MIC</w:t>
      </w:r>
      <w:r>
        <w:rPr>
          <w:i/>
          <w:color w:val="auto"/>
        </w:rPr>
        <w:t xml:space="preserve"> </w:t>
      </w:r>
      <w:r>
        <w:rPr>
          <w:color w:val="auto"/>
        </w:rPr>
        <w:t xml:space="preserve">equal to the one </w:t>
      </w:r>
      <w:r w:rsidRPr="009345AE">
        <w:rPr>
          <w:color w:val="auto"/>
        </w:rPr>
        <w:t xml:space="preserve">indicated in the </w:t>
      </w:r>
      <w:r>
        <w:rPr>
          <w:color w:val="auto"/>
        </w:rPr>
        <w:t xml:space="preserve">update, as long as the </w:t>
      </w:r>
      <w:r>
        <w:rPr>
          <w:i/>
          <w:color w:val="auto"/>
        </w:rPr>
        <w:t>Sub-amount</w:t>
      </w:r>
      <w:r w:rsidRPr="009345AE">
        <w:rPr>
          <w:color w:val="auto"/>
        </w:rPr>
        <w:t xml:space="preserve"> </w:t>
      </w:r>
      <w:r>
        <w:rPr>
          <w:color w:val="auto"/>
        </w:rPr>
        <w:t xml:space="preserve">flag </w:t>
      </w:r>
      <w:r w:rsidRPr="00545810">
        <w:rPr>
          <w:color w:val="auto"/>
          <w:u w:val="single"/>
        </w:rPr>
        <w:t>Security Subject to Penalties</w:t>
      </w:r>
      <w:r>
        <w:rPr>
          <w:color w:val="auto"/>
        </w:rPr>
        <w:t xml:space="preserve"> is “True”.</w:t>
      </w:r>
    </w:p>
    <w:p w14:paraId="1050E705" w14:textId="4B5310BF" w:rsidR="00013EF9" w:rsidRDefault="00AC61E4" w:rsidP="00193256">
      <w:pPr>
        <w:pStyle w:val="Content"/>
        <w:spacing w:before="85" w:after="0"/>
        <w:rPr>
          <w:color w:val="auto"/>
          <w:lang w:val="en-US"/>
        </w:rPr>
      </w:pPr>
      <w:r>
        <w:rPr>
          <w:color w:val="auto"/>
        </w:rPr>
        <w:t>D</w:t>
      </w:r>
      <w:r w:rsidRPr="009345AE">
        <w:rPr>
          <w:color w:val="auto"/>
        </w:rPr>
        <w:t xml:space="preserve">epending on the </w:t>
      </w:r>
      <w:r>
        <w:rPr>
          <w:color w:val="auto"/>
        </w:rPr>
        <w:t xml:space="preserve">possible </w:t>
      </w:r>
      <w:r w:rsidRPr="009345AE">
        <w:rPr>
          <w:color w:val="auto"/>
        </w:rPr>
        <w:t>type of update received</w:t>
      </w:r>
      <w:r w:rsidR="001546D7">
        <w:rPr>
          <w:color w:val="auto"/>
        </w:rPr>
        <w:t xml:space="preserve"> (insertion and deletion)</w:t>
      </w:r>
      <w:r w:rsidR="00E85BAB">
        <w:rPr>
          <w:color w:val="auto"/>
        </w:rPr>
        <w:t>,</w:t>
      </w:r>
      <w:r w:rsidRPr="00AC61E4">
        <w:rPr>
          <w:color w:val="auto"/>
          <w:lang w:val="en-US"/>
        </w:rPr>
        <w:t xml:space="preserve"> </w:t>
      </w:r>
      <w:r>
        <w:rPr>
          <w:color w:val="auto"/>
        </w:rPr>
        <w:t>the sub-</w:t>
      </w:r>
      <w:r w:rsidR="00920D8D">
        <w:rPr>
          <w:color w:val="auto"/>
        </w:rPr>
        <w:t>function</w:t>
      </w:r>
      <w:r>
        <w:rPr>
          <w:color w:val="auto"/>
        </w:rPr>
        <w:t xml:space="preserve"> performs as follows</w:t>
      </w:r>
      <w:r w:rsidR="00FE2916">
        <w:rPr>
          <w:color w:val="auto"/>
          <w:lang w:val="en-US"/>
        </w:rPr>
        <w:t xml:space="preserve">: </w:t>
      </w:r>
    </w:p>
    <w:p w14:paraId="209604E4" w14:textId="77777777" w:rsidR="00AC61E4" w:rsidRDefault="00013EF9" w:rsidP="00193256">
      <w:pPr>
        <w:pStyle w:val="UnorderedList"/>
        <w:numPr>
          <w:ilvl w:val="0"/>
          <w:numId w:val="4"/>
        </w:numPr>
        <w:jc w:val="both"/>
        <w:rPr>
          <w:color w:val="auto"/>
        </w:rPr>
      </w:pPr>
      <w:r w:rsidRPr="00AC61E4">
        <w:rPr>
          <w:b/>
          <w:color w:val="auto"/>
        </w:rPr>
        <w:t>I</w:t>
      </w:r>
      <w:r w:rsidR="00E11DD6" w:rsidRPr="00AC61E4">
        <w:rPr>
          <w:b/>
          <w:color w:val="auto"/>
        </w:rPr>
        <w:t>nsertion</w:t>
      </w:r>
      <w:r w:rsidRPr="00013EF9">
        <w:rPr>
          <w:color w:val="auto"/>
        </w:rPr>
        <w:t xml:space="preserve"> of </w:t>
      </w:r>
      <w:r w:rsidR="00AC61E4">
        <w:rPr>
          <w:color w:val="auto"/>
        </w:rPr>
        <w:t xml:space="preserve">a new </w:t>
      </w:r>
      <w:r w:rsidRPr="00013EF9">
        <w:rPr>
          <w:color w:val="auto"/>
        </w:rPr>
        <w:t>SME Growth Market:</w:t>
      </w:r>
      <w:r w:rsidR="00E11DD6" w:rsidRPr="00013EF9">
        <w:rPr>
          <w:color w:val="auto"/>
        </w:rPr>
        <w:t xml:space="preserve"> </w:t>
      </w:r>
    </w:p>
    <w:p w14:paraId="254D0B28" w14:textId="3E720703" w:rsidR="007434D6" w:rsidRDefault="0010743A" w:rsidP="00193256">
      <w:pPr>
        <w:pStyle w:val="UnorderedList"/>
        <w:numPr>
          <w:ilvl w:val="0"/>
          <w:numId w:val="10"/>
        </w:numPr>
        <w:ind w:left="714" w:hanging="357"/>
        <w:jc w:val="both"/>
        <w:rPr>
          <w:color w:val="auto"/>
        </w:rPr>
      </w:pPr>
      <w:r>
        <w:rPr>
          <w:color w:val="auto"/>
        </w:rPr>
        <w:t>T</w:t>
      </w:r>
      <w:r w:rsidRPr="009345AE">
        <w:rPr>
          <w:color w:val="auto"/>
        </w:rPr>
        <w:t>he sub-</w:t>
      </w:r>
      <w:r w:rsidR="00920D8D">
        <w:rPr>
          <w:color w:val="auto"/>
        </w:rPr>
        <w:t>function</w:t>
      </w:r>
      <w:r w:rsidRPr="009345AE">
        <w:rPr>
          <w:color w:val="auto"/>
        </w:rPr>
        <w:t xml:space="preserve"> </w:t>
      </w:r>
      <w:r>
        <w:rPr>
          <w:color w:val="auto"/>
        </w:rPr>
        <w:t>sets to “</w:t>
      </w:r>
      <w:r w:rsidR="00AB7DA1">
        <w:rPr>
          <w:color w:val="auto"/>
        </w:rPr>
        <w:t>True</w:t>
      </w:r>
      <w:r>
        <w:rPr>
          <w:color w:val="auto"/>
        </w:rPr>
        <w:t xml:space="preserve">” the flag </w:t>
      </w:r>
      <w:r w:rsidRPr="00FE2916">
        <w:rPr>
          <w:color w:val="auto"/>
          <w:u w:val="single"/>
        </w:rPr>
        <w:t>SME Growth M</w:t>
      </w:r>
      <w:r w:rsidR="00FE2916" w:rsidRPr="00FE2916">
        <w:rPr>
          <w:color w:val="auto"/>
          <w:u w:val="single"/>
        </w:rPr>
        <w:t>arket</w:t>
      </w:r>
      <w:r w:rsidR="007434D6">
        <w:rPr>
          <w:color w:val="auto"/>
        </w:rPr>
        <w:t xml:space="preserve"> of the affected </w:t>
      </w:r>
      <w:r w:rsidR="007434D6" w:rsidRPr="007434D6">
        <w:rPr>
          <w:i/>
          <w:color w:val="auto"/>
        </w:rPr>
        <w:t>Sub-amounts</w:t>
      </w:r>
      <w:r w:rsidR="007434D6">
        <w:rPr>
          <w:color w:val="auto"/>
        </w:rPr>
        <w:t>.</w:t>
      </w:r>
      <w:r w:rsidR="00FE2916">
        <w:rPr>
          <w:color w:val="auto"/>
        </w:rPr>
        <w:t xml:space="preserve"> </w:t>
      </w:r>
    </w:p>
    <w:p w14:paraId="05366D07" w14:textId="62A15B52" w:rsidR="00013EF9" w:rsidRDefault="00E85BAB" w:rsidP="00193256">
      <w:pPr>
        <w:pStyle w:val="UnorderedList"/>
        <w:numPr>
          <w:ilvl w:val="0"/>
          <w:numId w:val="10"/>
        </w:numPr>
        <w:ind w:left="714" w:hanging="357"/>
        <w:jc w:val="both"/>
        <w:rPr>
          <w:color w:val="auto"/>
        </w:rPr>
      </w:pPr>
      <w:r>
        <w:rPr>
          <w:color w:val="auto"/>
        </w:rPr>
        <w:t>Additionally, i</w:t>
      </w:r>
      <w:r w:rsidR="007434D6">
        <w:rPr>
          <w:color w:val="auto"/>
        </w:rPr>
        <w:t>f the</w:t>
      </w:r>
      <w:r w:rsidR="00FE2916">
        <w:rPr>
          <w:color w:val="auto"/>
        </w:rPr>
        <w:t xml:space="preserve"> </w:t>
      </w:r>
      <w:r w:rsidR="00FE2916">
        <w:rPr>
          <w:color w:val="auto"/>
          <w:u w:val="single"/>
        </w:rPr>
        <w:t>Financial Instrument Type</w:t>
      </w:r>
      <w:r w:rsidR="00FE2916">
        <w:rPr>
          <w:color w:val="auto"/>
        </w:rPr>
        <w:t xml:space="preserve"> </w:t>
      </w:r>
      <w:r w:rsidR="007434D6">
        <w:rPr>
          <w:color w:val="auto"/>
        </w:rPr>
        <w:t xml:space="preserve">of the Security is </w:t>
      </w:r>
      <w:r w:rsidR="00FE2916">
        <w:rPr>
          <w:color w:val="auto"/>
        </w:rPr>
        <w:t xml:space="preserve">different from </w:t>
      </w:r>
      <w:r w:rsidR="00FE2916" w:rsidRPr="009345AE">
        <w:rPr>
          <w:color w:val="auto"/>
        </w:rPr>
        <w:t>“SOVR”</w:t>
      </w:r>
      <w:r w:rsidR="00FE2916">
        <w:rPr>
          <w:color w:val="auto"/>
        </w:rPr>
        <w:t xml:space="preserve"> </w:t>
      </w:r>
      <w:r w:rsidR="007434D6">
        <w:rPr>
          <w:color w:val="auto"/>
        </w:rPr>
        <w:t xml:space="preserve">the </w:t>
      </w:r>
      <w:r w:rsidR="005C5F2B">
        <w:rPr>
          <w:color w:val="auto"/>
        </w:rPr>
        <w:t xml:space="preserve">flag </w:t>
      </w:r>
      <w:r w:rsidR="005C5F2B" w:rsidRPr="00FE2916">
        <w:rPr>
          <w:color w:val="auto"/>
          <w:u w:val="single"/>
        </w:rPr>
        <w:t>To be recalculated</w:t>
      </w:r>
      <w:r w:rsidR="005C5F2B">
        <w:rPr>
          <w:color w:val="auto"/>
        </w:rPr>
        <w:t xml:space="preserve"> and the </w:t>
      </w:r>
      <w:r w:rsidR="005C5F2B" w:rsidRPr="005C5F2B">
        <w:rPr>
          <w:color w:val="auto"/>
          <w:u w:val="single"/>
        </w:rPr>
        <w:t>Reason</w:t>
      </w:r>
      <w:r w:rsidR="005C5F2B">
        <w:rPr>
          <w:color w:val="auto"/>
        </w:rPr>
        <w:t xml:space="preserve"> of the </w:t>
      </w:r>
      <w:r w:rsidR="005C5F2B" w:rsidRPr="007434D6">
        <w:rPr>
          <w:i/>
          <w:color w:val="auto"/>
        </w:rPr>
        <w:t>Penalty</w:t>
      </w:r>
      <w:r w:rsidR="005C5F2B">
        <w:rPr>
          <w:color w:val="auto"/>
        </w:rPr>
        <w:t xml:space="preserve"> are set to “True” and to “</w:t>
      </w:r>
      <w:r w:rsidR="00965AFB">
        <w:t>UPDT</w:t>
      </w:r>
      <w:r w:rsidR="005C5F2B">
        <w:rPr>
          <w:color w:val="auto"/>
        </w:rPr>
        <w:t>” respectively</w:t>
      </w:r>
      <w:r w:rsidR="007434D6">
        <w:rPr>
          <w:color w:val="auto"/>
        </w:rPr>
        <w:t>.</w:t>
      </w:r>
    </w:p>
    <w:p w14:paraId="18C6237A" w14:textId="2BA8BA6A" w:rsidR="00AC61E4" w:rsidRPr="00AC61E4" w:rsidRDefault="0010743A" w:rsidP="00193256">
      <w:pPr>
        <w:pStyle w:val="UnorderedList"/>
        <w:numPr>
          <w:ilvl w:val="0"/>
          <w:numId w:val="4"/>
        </w:numPr>
        <w:jc w:val="both"/>
        <w:rPr>
          <w:color w:val="auto"/>
        </w:rPr>
      </w:pPr>
      <w:r w:rsidRPr="00AC61E4">
        <w:rPr>
          <w:b/>
          <w:color w:val="auto"/>
          <w:lang w:val="en-US"/>
        </w:rPr>
        <w:t>Deletion</w:t>
      </w:r>
      <w:r>
        <w:rPr>
          <w:color w:val="auto"/>
          <w:lang w:val="en-US"/>
        </w:rPr>
        <w:t xml:space="preserve"> </w:t>
      </w:r>
      <w:r w:rsidR="00013EF9">
        <w:rPr>
          <w:color w:val="auto"/>
          <w:lang w:val="en-US"/>
        </w:rPr>
        <w:t>of SME Growth Markets:</w:t>
      </w:r>
      <w:r>
        <w:rPr>
          <w:color w:val="auto"/>
          <w:lang w:val="en-US"/>
        </w:rPr>
        <w:t xml:space="preserve"> </w:t>
      </w:r>
    </w:p>
    <w:p w14:paraId="742427BE" w14:textId="6F585B05" w:rsidR="001546D7" w:rsidRDefault="001546D7" w:rsidP="001546D7">
      <w:pPr>
        <w:pStyle w:val="UnorderedList"/>
        <w:numPr>
          <w:ilvl w:val="0"/>
          <w:numId w:val="10"/>
        </w:numPr>
        <w:ind w:left="714" w:hanging="357"/>
        <w:jc w:val="both"/>
        <w:rPr>
          <w:color w:val="auto"/>
        </w:rPr>
      </w:pPr>
      <w:r>
        <w:rPr>
          <w:color w:val="auto"/>
        </w:rPr>
        <w:t>T</w:t>
      </w:r>
      <w:r w:rsidRPr="009345AE">
        <w:rPr>
          <w:color w:val="auto"/>
        </w:rPr>
        <w:t>he sub-</w:t>
      </w:r>
      <w:r>
        <w:rPr>
          <w:color w:val="auto"/>
        </w:rPr>
        <w:t>function</w:t>
      </w:r>
      <w:r w:rsidRPr="009345AE">
        <w:rPr>
          <w:color w:val="auto"/>
        </w:rPr>
        <w:t xml:space="preserve"> </w:t>
      </w:r>
      <w:r>
        <w:rPr>
          <w:color w:val="auto"/>
        </w:rPr>
        <w:t xml:space="preserve">sets to “False” the flag </w:t>
      </w:r>
      <w:r w:rsidRPr="00FE2916">
        <w:rPr>
          <w:color w:val="auto"/>
          <w:u w:val="single"/>
        </w:rPr>
        <w:t>SME Growth Market</w:t>
      </w:r>
      <w:r>
        <w:rPr>
          <w:color w:val="auto"/>
        </w:rPr>
        <w:t xml:space="preserve"> of the affected </w:t>
      </w:r>
      <w:r w:rsidRPr="007434D6">
        <w:rPr>
          <w:i/>
          <w:color w:val="auto"/>
        </w:rPr>
        <w:t>Sub-amounts</w:t>
      </w:r>
      <w:r>
        <w:rPr>
          <w:color w:val="auto"/>
        </w:rPr>
        <w:t xml:space="preserve">. </w:t>
      </w:r>
    </w:p>
    <w:p w14:paraId="2A15AC8B" w14:textId="63394E0D" w:rsidR="001546D7" w:rsidRDefault="001546D7" w:rsidP="001546D7">
      <w:pPr>
        <w:pStyle w:val="UnorderedList"/>
        <w:numPr>
          <w:ilvl w:val="0"/>
          <w:numId w:val="10"/>
        </w:numPr>
        <w:ind w:left="714" w:hanging="357"/>
        <w:jc w:val="both"/>
        <w:rPr>
          <w:color w:val="auto"/>
        </w:rPr>
      </w:pPr>
      <w:r>
        <w:rPr>
          <w:color w:val="auto"/>
        </w:rPr>
        <w:t xml:space="preserve">Additionally, if the </w:t>
      </w:r>
      <w:r>
        <w:rPr>
          <w:color w:val="auto"/>
          <w:u w:val="single"/>
        </w:rPr>
        <w:t>Financial Instrument Type</w:t>
      </w:r>
      <w:r>
        <w:rPr>
          <w:color w:val="auto"/>
        </w:rPr>
        <w:t xml:space="preserve"> of the Security is different from </w:t>
      </w:r>
      <w:r w:rsidRPr="009345AE">
        <w:rPr>
          <w:color w:val="auto"/>
        </w:rPr>
        <w:t>“SOVR”</w:t>
      </w:r>
      <w:r>
        <w:rPr>
          <w:color w:val="auto"/>
        </w:rPr>
        <w:t xml:space="preserve"> the flag </w:t>
      </w:r>
      <w:r w:rsidRPr="00FE2916">
        <w:rPr>
          <w:color w:val="auto"/>
          <w:u w:val="single"/>
        </w:rPr>
        <w:t>To be recalculated</w:t>
      </w:r>
      <w:r>
        <w:rPr>
          <w:color w:val="auto"/>
        </w:rPr>
        <w:t xml:space="preserve"> </w:t>
      </w:r>
      <w:r w:rsidR="005C5F2B">
        <w:rPr>
          <w:color w:val="auto"/>
        </w:rPr>
        <w:t xml:space="preserve">and the </w:t>
      </w:r>
      <w:r w:rsidR="005C5F2B" w:rsidRPr="005C5F2B">
        <w:rPr>
          <w:color w:val="auto"/>
          <w:u w:val="single"/>
        </w:rPr>
        <w:t>Reason</w:t>
      </w:r>
      <w:r w:rsidR="005C5F2B">
        <w:rPr>
          <w:color w:val="auto"/>
        </w:rPr>
        <w:t xml:space="preserve"> of the </w:t>
      </w:r>
      <w:r w:rsidR="005C5F2B" w:rsidRPr="007434D6">
        <w:rPr>
          <w:i/>
          <w:color w:val="auto"/>
        </w:rPr>
        <w:t>Penalty</w:t>
      </w:r>
      <w:r w:rsidR="005C5F2B">
        <w:rPr>
          <w:color w:val="auto"/>
        </w:rPr>
        <w:t xml:space="preserve"> are set to “True” and to “</w:t>
      </w:r>
      <w:r w:rsidR="00965AFB">
        <w:t>UPDT</w:t>
      </w:r>
      <w:r w:rsidR="005C5F2B">
        <w:rPr>
          <w:color w:val="auto"/>
        </w:rPr>
        <w:t>” respectively</w:t>
      </w:r>
      <w:r>
        <w:rPr>
          <w:color w:val="auto"/>
        </w:rPr>
        <w:t>.</w:t>
      </w:r>
    </w:p>
    <w:p w14:paraId="2AE62F70" w14:textId="59754159" w:rsidR="00DE0785" w:rsidRPr="005A2D26" w:rsidRDefault="00DE0785" w:rsidP="00DE0785">
      <w:pPr>
        <w:pStyle w:val="Paragraph"/>
        <w:numPr>
          <w:ilvl w:val="0"/>
          <w:numId w:val="0"/>
        </w:numPr>
        <w:spacing w:after="60"/>
        <w:jc w:val="both"/>
        <w:rPr>
          <w:i/>
          <w:iCs/>
          <w:color w:val="auto"/>
          <w:u w:val="single"/>
        </w:rPr>
      </w:pPr>
      <w:r>
        <w:rPr>
          <w:color w:val="auto"/>
        </w:rPr>
        <w:t>Once all the updates on the</w:t>
      </w:r>
      <w:r w:rsidRPr="00DE0785">
        <w:rPr>
          <w:i/>
          <w:color w:val="auto"/>
          <w:lang w:val="en-US"/>
        </w:rPr>
        <w:t xml:space="preserve"> List of SME Growth Markets </w:t>
      </w:r>
      <w:r>
        <w:rPr>
          <w:color w:val="auto"/>
        </w:rPr>
        <w:t>have been processed, the</w:t>
      </w:r>
      <w:r w:rsidRPr="00DE0785">
        <w:rPr>
          <w:i/>
          <w:iCs/>
          <w:color w:val="auto"/>
        </w:rPr>
        <w:t xml:space="preserve"> </w:t>
      </w:r>
      <w:r>
        <w:rPr>
          <w:i/>
          <w:iCs/>
          <w:color w:val="auto"/>
          <w:u w:val="single"/>
        </w:rPr>
        <w:t>Recalculation Management</w:t>
      </w:r>
      <w:r w:rsidRPr="00DE0785">
        <w:rPr>
          <w:i/>
          <w:iCs/>
          <w:color w:val="auto"/>
        </w:rPr>
        <w:t xml:space="preserve"> </w:t>
      </w:r>
      <w:r w:rsidRPr="00000F49">
        <w:rPr>
          <w:iCs/>
          <w:color w:val="auto"/>
        </w:rPr>
        <w:t>sub-</w:t>
      </w:r>
      <w:r>
        <w:rPr>
          <w:iCs/>
          <w:color w:val="auto"/>
        </w:rPr>
        <w:t>function is triggered.</w:t>
      </w:r>
    </w:p>
    <w:p w14:paraId="2DE5EADC" w14:textId="5B351E12" w:rsidR="00EB1750" w:rsidRPr="005A2D26" w:rsidRDefault="0029285D" w:rsidP="00EB1750">
      <w:pPr>
        <w:pStyle w:val="Paragraph"/>
        <w:numPr>
          <w:ilvl w:val="0"/>
          <w:numId w:val="0"/>
        </w:numPr>
        <w:spacing w:before="120" w:after="60"/>
        <w:jc w:val="both"/>
        <w:rPr>
          <w:i/>
          <w:iCs/>
          <w:color w:val="auto"/>
          <w:u w:val="single"/>
        </w:rPr>
      </w:pPr>
      <w:r>
        <w:rPr>
          <w:i/>
          <w:iCs/>
          <w:color w:val="auto"/>
          <w:u w:val="single"/>
        </w:rPr>
        <w:t>R</w:t>
      </w:r>
      <w:r w:rsidR="00EB1750">
        <w:rPr>
          <w:i/>
          <w:iCs/>
          <w:color w:val="auto"/>
          <w:u w:val="single"/>
        </w:rPr>
        <w:t>ecalculat</w:t>
      </w:r>
      <w:r w:rsidR="005A259F">
        <w:rPr>
          <w:i/>
          <w:iCs/>
          <w:color w:val="auto"/>
          <w:u w:val="single"/>
        </w:rPr>
        <w:t>ion M</w:t>
      </w:r>
      <w:r>
        <w:rPr>
          <w:i/>
          <w:iCs/>
          <w:color w:val="auto"/>
          <w:u w:val="single"/>
        </w:rPr>
        <w:t>anagement</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EB1750" w:rsidRPr="009345AE" w14:paraId="1777F7C4" w14:textId="77777777" w:rsidTr="00AC61E4">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86FBC9B" w14:textId="77777777" w:rsidR="00EB1750" w:rsidRPr="005B3E27" w:rsidRDefault="00EB1750" w:rsidP="00AC61E4">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1A3797A" w14:textId="77777777" w:rsidR="00EB1750" w:rsidRPr="005B3E27" w:rsidRDefault="00EB1750" w:rsidP="00AC61E4">
            <w:pPr>
              <w:pStyle w:val="TableCellLeft"/>
              <w:jc w:val="both"/>
              <w:rPr>
                <w:color w:val="auto"/>
                <w:sz w:val="20"/>
                <w:szCs w:val="20"/>
              </w:rPr>
            </w:pPr>
            <w:r w:rsidRPr="005B3E27">
              <w:rPr>
                <w:bCs/>
                <w:i/>
                <w:iCs/>
                <w:color w:val="auto"/>
                <w:sz w:val="20"/>
                <w:szCs w:val="20"/>
              </w:rPr>
              <w:t>LCMM.PEM.SFR.5.1.</w:t>
            </w:r>
          </w:p>
        </w:tc>
      </w:tr>
    </w:tbl>
    <w:p w14:paraId="75F972A4" w14:textId="0258D664" w:rsidR="00EB1750" w:rsidRDefault="00EB1750" w:rsidP="00555142">
      <w:pPr>
        <w:pStyle w:val="UnorderedList"/>
        <w:numPr>
          <w:ilvl w:val="0"/>
          <w:numId w:val="0"/>
        </w:numPr>
        <w:jc w:val="both"/>
        <w:rPr>
          <w:color w:val="auto"/>
        </w:rPr>
      </w:pPr>
      <w:r>
        <w:rPr>
          <w:color w:val="auto"/>
        </w:rPr>
        <w:t xml:space="preserve">After the previous </w:t>
      </w:r>
      <w:r w:rsidR="00DE0785">
        <w:rPr>
          <w:color w:val="auto"/>
        </w:rPr>
        <w:t>sub-</w:t>
      </w:r>
      <w:r w:rsidR="00920D8D">
        <w:rPr>
          <w:color w:val="auto"/>
        </w:rPr>
        <w:t>function</w:t>
      </w:r>
      <w:r>
        <w:rPr>
          <w:color w:val="auto"/>
        </w:rPr>
        <w:t>s have finished their processing, t</w:t>
      </w:r>
      <w:r w:rsidR="0045733B">
        <w:rPr>
          <w:color w:val="auto"/>
        </w:rPr>
        <w:t xml:space="preserve">his </w:t>
      </w:r>
      <w:r>
        <w:rPr>
          <w:color w:val="auto"/>
        </w:rPr>
        <w:t>sub-</w:t>
      </w:r>
      <w:r w:rsidR="00920D8D">
        <w:rPr>
          <w:color w:val="auto"/>
        </w:rPr>
        <w:t>function</w:t>
      </w:r>
      <w:r w:rsidR="0045733B">
        <w:rPr>
          <w:color w:val="auto"/>
        </w:rPr>
        <w:t xml:space="preserve"> sends</w:t>
      </w:r>
      <w:r>
        <w:rPr>
          <w:color w:val="auto"/>
        </w:rPr>
        <w:t>:</w:t>
      </w:r>
    </w:p>
    <w:p w14:paraId="6BFE2B4E" w14:textId="1E22C1D1" w:rsidR="00EA725D" w:rsidRDefault="005F2334" w:rsidP="00EA725D">
      <w:pPr>
        <w:pStyle w:val="UnorderedList"/>
        <w:numPr>
          <w:ilvl w:val="0"/>
          <w:numId w:val="4"/>
        </w:numPr>
        <w:ind w:left="453"/>
        <w:jc w:val="both"/>
        <w:rPr>
          <w:color w:val="auto"/>
        </w:rPr>
      </w:pPr>
      <w:r>
        <w:rPr>
          <w:color w:val="auto"/>
        </w:rPr>
        <w:t>T</w:t>
      </w:r>
      <w:r w:rsidR="0045733B">
        <w:rPr>
          <w:color w:val="auto"/>
        </w:rPr>
        <w:t>he</w:t>
      </w:r>
      <w:r w:rsidR="00B4199E" w:rsidRPr="009345AE">
        <w:rPr>
          <w:color w:val="auto"/>
        </w:rPr>
        <w:t xml:space="preserve"> </w:t>
      </w:r>
      <w:r w:rsidR="002C2CF4">
        <w:rPr>
          <w:i/>
          <w:color w:val="auto"/>
        </w:rPr>
        <w:t>Penalties</w:t>
      </w:r>
      <w:r w:rsidR="00545810">
        <w:rPr>
          <w:color w:val="auto"/>
        </w:rPr>
        <w:t xml:space="preserve"> </w:t>
      </w:r>
      <w:r>
        <w:rPr>
          <w:color w:val="auto"/>
        </w:rPr>
        <w:t xml:space="preserve">that are </w:t>
      </w:r>
      <w:r w:rsidR="001066BA">
        <w:rPr>
          <w:color w:val="auto"/>
        </w:rPr>
        <w:t xml:space="preserve">either </w:t>
      </w:r>
      <w:r w:rsidR="00FE2916">
        <w:rPr>
          <w:color w:val="auto"/>
        </w:rPr>
        <w:t xml:space="preserve">flagged as </w:t>
      </w:r>
      <w:r w:rsidR="00FE2916" w:rsidRPr="00FE2916">
        <w:rPr>
          <w:color w:val="auto"/>
          <w:u w:val="single"/>
        </w:rPr>
        <w:t>To be recalculated</w:t>
      </w:r>
      <w:r w:rsidR="00545810">
        <w:rPr>
          <w:color w:val="auto"/>
        </w:rPr>
        <w:t xml:space="preserve"> </w:t>
      </w:r>
      <w:r w:rsidR="00EA725D">
        <w:rPr>
          <w:color w:val="auto"/>
        </w:rPr>
        <w:t>“True”</w:t>
      </w:r>
      <w:r>
        <w:rPr>
          <w:color w:val="auto"/>
        </w:rPr>
        <w:t xml:space="preserve"> and that do not have </w:t>
      </w:r>
      <w:r w:rsidRPr="005F2334">
        <w:rPr>
          <w:i/>
          <w:color w:val="auto"/>
        </w:rPr>
        <w:t>Sub-amounts</w:t>
      </w:r>
      <w:r w:rsidR="00EA725D">
        <w:rPr>
          <w:color w:val="auto"/>
        </w:rPr>
        <w:t xml:space="preserve"> </w:t>
      </w:r>
      <w:r>
        <w:rPr>
          <w:color w:val="auto"/>
        </w:rPr>
        <w:t>(i.e. it is a new reallocated Penalty)</w:t>
      </w:r>
      <w:r w:rsidR="001066BA">
        <w:rPr>
          <w:color w:val="auto"/>
        </w:rPr>
        <w:t>, or</w:t>
      </w:r>
      <w:r w:rsidR="00696D86">
        <w:rPr>
          <w:rFonts w:eastAsia="Times New Roman" w:cs="Times New Roman"/>
          <w:color w:val="auto"/>
          <w:lang w:val="en-US" w:eastAsia="fr-FR"/>
        </w:rPr>
        <w:t xml:space="preserve"> </w:t>
      </w:r>
      <w:r w:rsidR="00696D86">
        <w:rPr>
          <w:rFonts w:eastAsia="Times New Roman" w:cs="Times New Roman"/>
          <w:i/>
          <w:color w:val="auto"/>
          <w:lang w:val="en-US" w:eastAsia="fr-FR"/>
        </w:rPr>
        <w:t>Penalties</w:t>
      </w:r>
      <w:r w:rsidR="00696D86" w:rsidRPr="009345AE">
        <w:rPr>
          <w:rFonts w:eastAsia="Times New Roman" w:cs="Times New Roman"/>
          <w:color w:val="auto"/>
          <w:lang w:val="en-US" w:eastAsia="fr-FR"/>
        </w:rPr>
        <w:t xml:space="preserve"> </w:t>
      </w:r>
      <w:r w:rsidR="00696D86">
        <w:rPr>
          <w:rFonts w:eastAsia="Times New Roman" w:cs="Times New Roman"/>
          <w:color w:val="auto"/>
          <w:lang w:val="en-US" w:eastAsia="fr-FR"/>
        </w:rPr>
        <w:t xml:space="preserve">with </w:t>
      </w:r>
      <w:r w:rsidR="00696D86" w:rsidRPr="00112134">
        <w:rPr>
          <w:rFonts w:eastAsia="Times New Roman" w:cs="Times New Roman"/>
          <w:color w:val="auto"/>
          <w:u w:val="single"/>
          <w:lang w:val="en-US" w:eastAsia="fr-FR"/>
        </w:rPr>
        <w:t xml:space="preserve">Detection </w:t>
      </w:r>
      <w:r w:rsidR="00696D86">
        <w:rPr>
          <w:rFonts w:eastAsia="Times New Roman" w:cs="Times New Roman"/>
          <w:color w:val="auto"/>
          <w:u w:val="single"/>
          <w:lang w:val="en-US" w:eastAsia="fr-FR"/>
        </w:rPr>
        <w:t>D</w:t>
      </w:r>
      <w:r w:rsidR="00696D86" w:rsidRPr="00112134">
        <w:rPr>
          <w:rFonts w:eastAsia="Times New Roman" w:cs="Times New Roman"/>
          <w:color w:val="auto"/>
          <w:u w:val="single"/>
          <w:lang w:val="en-US" w:eastAsia="fr-FR"/>
        </w:rPr>
        <w:t>ate</w:t>
      </w:r>
      <w:r w:rsidR="00696D86">
        <w:rPr>
          <w:rFonts w:eastAsia="Times New Roman" w:cs="Times New Roman"/>
          <w:color w:val="auto"/>
          <w:lang w:val="en-US" w:eastAsia="fr-FR"/>
        </w:rPr>
        <w:t xml:space="preserve"> before the previous business day and </w:t>
      </w:r>
      <w:r w:rsidR="00696D86" w:rsidRPr="00112134">
        <w:rPr>
          <w:rFonts w:eastAsia="Times New Roman" w:cs="Times New Roman"/>
          <w:color w:val="auto"/>
          <w:u w:val="single"/>
          <w:lang w:val="en-US" w:eastAsia="fr-FR"/>
        </w:rPr>
        <w:t>Status</w:t>
      </w:r>
      <w:r w:rsidR="00696D86">
        <w:rPr>
          <w:rFonts w:eastAsia="Times New Roman" w:cs="Times New Roman"/>
          <w:color w:val="auto"/>
          <w:lang w:val="en-US" w:eastAsia="fr-FR"/>
        </w:rPr>
        <w:t xml:space="preserve"> “PEND”</w:t>
      </w:r>
      <w:r w:rsidR="00193E10">
        <w:rPr>
          <w:rFonts w:eastAsia="Times New Roman" w:cs="Times New Roman"/>
          <w:color w:val="auto"/>
          <w:lang w:val="en-US" w:eastAsia="fr-FR"/>
        </w:rPr>
        <w:t xml:space="preserve"> </w:t>
      </w:r>
      <w:r w:rsidR="00013EF9">
        <w:rPr>
          <w:iCs/>
          <w:color w:val="auto"/>
        </w:rPr>
        <w:t>to</w:t>
      </w:r>
      <w:r w:rsidR="00EA725D">
        <w:rPr>
          <w:iCs/>
          <w:color w:val="auto"/>
        </w:rPr>
        <w:t xml:space="preserve"> t</w:t>
      </w:r>
      <w:r w:rsidR="006A416B" w:rsidRPr="00EA725D">
        <w:rPr>
          <w:iCs/>
          <w:color w:val="auto"/>
        </w:rPr>
        <w:t>he</w:t>
      </w:r>
      <w:r w:rsidR="006A416B" w:rsidRPr="00EA725D">
        <w:rPr>
          <w:color w:val="auto"/>
        </w:rPr>
        <w:t xml:space="preserve"> sub-function </w:t>
      </w:r>
      <w:r w:rsidR="006A416B" w:rsidRPr="00EB7210">
        <w:rPr>
          <w:i/>
          <w:color w:val="auto"/>
          <w:u w:val="single"/>
        </w:rPr>
        <w:t>Penalty Preparation</w:t>
      </w:r>
      <w:r w:rsidR="006A416B" w:rsidRPr="00EA725D">
        <w:rPr>
          <w:color w:val="auto"/>
        </w:rPr>
        <w:t xml:space="preserve"> in the</w:t>
      </w:r>
      <w:r w:rsidR="006A416B" w:rsidRPr="00EA725D">
        <w:rPr>
          <w:i/>
          <w:color w:val="auto"/>
        </w:rPr>
        <w:t xml:space="preserve"> </w:t>
      </w:r>
      <w:r w:rsidR="006A416B" w:rsidRPr="00EA725D">
        <w:rPr>
          <w:color w:val="auto"/>
          <w:u w:val="single"/>
        </w:rPr>
        <w:t>Calculation</w:t>
      </w:r>
      <w:r w:rsidR="00950D39">
        <w:rPr>
          <w:color w:val="auto"/>
        </w:rPr>
        <w:t xml:space="preserve"> function;</w:t>
      </w:r>
    </w:p>
    <w:p w14:paraId="49DBFFEF" w14:textId="64636D35" w:rsidR="00270EA5" w:rsidRDefault="00270EA5" w:rsidP="00270EA5">
      <w:pPr>
        <w:pStyle w:val="UnorderedList"/>
        <w:numPr>
          <w:ilvl w:val="0"/>
          <w:numId w:val="4"/>
        </w:numPr>
        <w:jc w:val="both"/>
        <w:rPr>
          <w:color w:val="auto"/>
        </w:rPr>
      </w:pPr>
      <w:r>
        <w:rPr>
          <w:color w:val="auto"/>
        </w:rPr>
        <w:t>The</w:t>
      </w:r>
      <w:r w:rsidRPr="009345AE">
        <w:rPr>
          <w:color w:val="auto"/>
        </w:rPr>
        <w:t xml:space="preserve"> </w:t>
      </w:r>
      <w:r>
        <w:rPr>
          <w:i/>
          <w:color w:val="auto"/>
        </w:rPr>
        <w:t>Penalties</w:t>
      </w:r>
      <w:r>
        <w:rPr>
          <w:color w:val="auto"/>
        </w:rPr>
        <w:t xml:space="preserve"> </w:t>
      </w:r>
      <w:r w:rsidR="005F2334">
        <w:rPr>
          <w:color w:val="auto"/>
        </w:rPr>
        <w:t xml:space="preserve">and their </w:t>
      </w:r>
      <w:r w:rsidR="005F2334" w:rsidRPr="005F2334">
        <w:rPr>
          <w:i/>
          <w:color w:val="auto"/>
        </w:rPr>
        <w:t>Sub-amount</w:t>
      </w:r>
      <w:r w:rsidR="00950D39">
        <w:rPr>
          <w:i/>
          <w:color w:val="auto"/>
        </w:rPr>
        <w:t>(</w:t>
      </w:r>
      <w:r w:rsidR="005F2334" w:rsidRPr="005F2334">
        <w:rPr>
          <w:i/>
          <w:color w:val="auto"/>
        </w:rPr>
        <w:t>s</w:t>
      </w:r>
      <w:r w:rsidR="00950D39">
        <w:rPr>
          <w:i/>
          <w:color w:val="auto"/>
        </w:rPr>
        <w:t>)</w:t>
      </w:r>
      <w:r w:rsidR="005F2334">
        <w:rPr>
          <w:i/>
          <w:color w:val="auto"/>
        </w:rPr>
        <w:t>,</w:t>
      </w:r>
      <w:r w:rsidR="005F2334">
        <w:rPr>
          <w:color w:val="auto"/>
        </w:rPr>
        <w:t xml:space="preserve"> when the </w:t>
      </w:r>
      <w:r w:rsidR="005F2334" w:rsidRPr="005F2334">
        <w:rPr>
          <w:i/>
          <w:color w:val="auto"/>
        </w:rPr>
        <w:t>Penalty</w:t>
      </w:r>
      <w:r w:rsidR="005F2334">
        <w:rPr>
          <w:color w:val="auto"/>
        </w:rPr>
        <w:t xml:space="preserve"> is </w:t>
      </w:r>
      <w:r>
        <w:rPr>
          <w:color w:val="auto"/>
        </w:rPr>
        <w:t xml:space="preserve">flagged as </w:t>
      </w:r>
      <w:r w:rsidRPr="00FE2916">
        <w:rPr>
          <w:color w:val="auto"/>
          <w:u w:val="single"/>
        </w:rPr>
        <w:t>To be recalculated</w:t>
      </w:r>
      <w:r>
        <w:rPr>
          <w:color w:val="auto"/>
        </w:rPr>
        <w:t xml:space="preserve"> “True” </w:t>
      </w:r>
      <w:r>
        <w:rPr>
          <w:iCs/>
          <w:color w:val="auto"/>
        </w:rPr>
        <w:t>to t</w:t>
      </w:r>
      <w:r w:rsidRPr="00EA725D">
        <w:rPr>
          <w:iCs/>
          <w:color w:val="auto"/>
        </w:rPr>
        <w:t>he</w:t>
      </w:r>
      <w:r w:rsidRPr="00EA725D">
        <w:rPr>
          <w:color w:val="auto"/>
        </w:rPr>
        <w:t xml:space="preserve"> sub-function </w:t>
      </w:r>
      <w:r w:rsidRPr="00EB7210">
        <w:rPr>
          <w:i/>
          <w:color w:val="auto"/>
          <w:u w:val="single"/>
        </w:rPr>
        <w:t>Sub-amount Preparation</w:t>
      </w:r>
      <w:r>
        <w:rPr>
          <w:color w:val="auto"/>
        </w:rPr>
        <w:t xml:space="preserve"> in</w:t>
      </w:r>
      <w:r w:rsidRPr="00CF7E34">
        <w:rPr>
          <w:color w:val="auto"/>
        </w:rPr>
        <w:t xml:space="preserve"> the</w:t>
      </w:r>
      <w:r>
        <w:rPr>
          <w:i/>
          <w:color w:val="auto"/>
        </w:rPr>
        <w:t xml:space="preserve"> </w:t>
      </w:r>
      <w:r w:rsidRPr="00A44394">
        <w:rPr>
          <w:color w:val="auto"/>
          <w:u w:val="single"/>
        </w:rPr>
        <w:t>Calculation</w:t>
      </w:r>
      <w:r w:rsidRPr="009345AE">
        <w:rPr>
          <w:color w:val="auto"/>
        </w:rPr>
        <w:t xml:space="preserve"> </w:t>
      </w:r>
      <w:r>
        <w:rPr>
          <w:color w:val="auto"/>
        </w:rPr>
        <w:t>function</w:t>
      </w:r>
      <w:r w:rsidR="006E72A5">
        <w:rPr>
          <w:color w:val="auto"/>
        </w:rPr>
        <w:t>; and</w:t>
      </w:r>
    </w:p>
    <w:p w14:paraId="40DA8A86" w14:textId="4296751C" w:rsidR="00EA725D" w:rsidRPr="00EA725D" w:rsidRDefault="00EA725D" w:rsidP="00EB7210">
      <w:pPr>
        <w:pStyle w:val="UnorderedList"/>
        <w:numPr>
          <w:ilvl w:val="0"/>
          <w:numId w:val="4"/>
        </w:numPr>
        <w:jc w:val="both"/>
        <w:rPr>
          <w:color w:val="auto"/>
        </w:rPr>
      </w:pPr>
      <w:r w:rsidRPr="00EA725D">
        <w:rPr>
          <w:iCs/>
          <w:color w:val="auto"/>
        </w:rPr>
        <w:t xml:space="preserve">The </w:t>
      </w:r>
      <w:r w:rsidRPr="00EA725D">
        <w:rPr>
          <w:i/>
          <w:iCs/>
          <w:color w:val="auto"/>
        </w:rPr>
        <w:t>Penalties</w:t>
      </w:r>
      <w:r w:rsidRPr="00EA725D">
        <w:rPr>
          <w:iCs/>
          <w:color w:val="auto"/>
        </w:rPr>
        <w:t xml:space="preserve"> and </w:t>
      </w:r>
      <w:r w:rsidR="00ED0C11">
        <w:rPr>
          <w:iCs/>
          <w:color w:val="auto"/>
        </w:rPr>
        <w:t>their</w:t>
      </w:r>
      <w:r w:rsidRPr="00EA725D">
        <w:rPr>
          <w:iCs/>
          <w:color w:val="auto"/>
        </w:rPr>
        <w:t xml:space="preserve"> </w:t>
      </w:r>
      <w:r w:rsidRPr="00EA725D">
        <w:rPr>
          <w:i/>
          <w:color w:val="auto"/>
        </w:rPr>
        <w:t>S</w:t>
      </w:r>
      <w:r w:rsidR="00F47F55">
        <w:rPr>
          <w:i/>
          <w:color w:val="auto"/>
        </w:rPr>
        <w:t>ub-amount(s),</w:t>
      </w:r>
      <w:r w:rsidR="00F47F55">
        <w:rPr>
          <w:color w:val="auto"/>
        </w:rPr>
        <w:t xml:space="preserve"> when the </w:t>
      </w:r>
      <w:r w:rsidR="00F47F55" w:rsidRPr="005F2334">
        <w:rPr>
          <w:i/>
          <w:color w:val="auto"/>
        </w:rPr>
        <w:t>Penalty</w:t>
      </w:r>
      <w:r w:rsidR="00F47F55">
        <w:rPr>
          <w:color w:val="auto"/>
        </w:rPr>
        <w:t xml:space="preserve"> is flagged as </w:t>
      </w:r>
      <w:r w:rsidR="00F47F55" w:rsidRPr="00FE2916">
        <w:rPr>
          <w:color w:val="auto"/>
          <w:u w:val="single"/>
        </w:rPr>
        <w:t>To be recalculated</w:t>
      </w:r>
      <w:r w:rsidR="00F47F55">
        <w:rPr>
          <w:color w:val="auto"/>
        </w:rPr>
        <w:t xml:space="preserve"> “False” but has been selected for recalculation by the previous sub-functions, </w:t>
      </w:r>
      <w:r w:rsidRPr="00EA725D">
        <w:rPr>
          <w:iCs/>
          <w:color w:val="auto"/>
        </w:rPr>
        <w:t>to the</w:t>
      </w:r>
      <w:r w:rsidRPr="00EA725D">
        <w:rPr>
          <w:color w:val="auto"/>
        </w:rPr>
        <w:t xml:space="preserve"> sub-function </w:t>
      </w:r>
      <w:r w:rsidRPr="00EA725D">
        <w:rPr>
          <w:i/>
          <w:color w:val="auto"/>
          <w:u w:val="single"/>
        </w:rPr>
        <w:t xml:space="preserve">Sub-amount </w:t>
      </w:r>
      <w:r w:rsidR="00EB7210" w:rsidRPr="00EB7210">
        <w:rPr>
          <w:i/>
          <w:color w:val="auto"/>
          <w:u w:val="single"/>
        </w:rPr>
        <w:t xml:space="preserve">Preparation </w:t>
      </w:r>
      <w:r w:rsidRPr="00EA725D">
        <w:rPr>
          <w:iCs/>
          <w:color w:val="auto"/>
        </w:rPr>
        <w:t xml:space="preserve">of the </w:t>
      </w:r>
      <w:r w:rsidRPr="00EA725D">
        <w:rPr>
          <w:color w:val="auto"/>
          <w:u w:val="single"/>
        </w:rPr>
        <w:t>Calculation</w:t>
      </w:r>
      <w:r w:rsidRPr="00EA725D">
        <w:rPr>
          <w:color w:val="auto"/>
        </w:rPr>
        <w:t xml:space="preserve"> function</w:t>
      </w:r>
      <w:r w:rsidRPr="00EA725D">
        <w:rPr>
          <w:color w:val="auto"/>
          <w:lang w:val="en-US"/>
        </w:rPr>
        <w:t>.</w:t>
      </w:r>
    </w:p>
    <w:p w14:paraId="5A4F82CB" w14:textId="39AA1A9F" w:rsidR="0045733B" w:rsidRPr="006A44F6" w:rsidRDefault="00270EA5" w:rsidP="00270EA5">
      <w:pPr>
        <w:pStyle w:val="UnorderedList"/>
        <w:numPr>
          <w:ilvl w:val="0"/>
          <w:numId w:val="0"/>
        </w:numPr>
        <w:ind w:left="113"/>
        <w:jc w:val="both"/>
        <w:rPr>
          <w:color w:val="auto"/>
        </w:rPr>
      </w:pPr>
      <w:r>
        <w:rPr>
          <w:color w:val="auto"/>
        </w:rPr>
        <w:lastRenderedPageBreak/>
        <w:t xml:space="preserve">Once </w:t>
      </w:r>
      <w:r w:rsidR="000D2177">
        <w:rPr>
          <w:color w:val="auto"/>
        </w:rPr>
        <w:t xml:space="preserve">the </w:t>
      </w:r>
      <w:r w:rsidR="000D2177">
        <w:rPr>
          <w:i/>
          <w:color w:val="auto"/>
          <w:u w:val="single"/>
        </w:rPr>
        <w:t>Calculation</w:t>
      </w:r>
      <w:r w:rsidR="000D2177">
        <w:rPr>
          <w:color w:val="auto"/>
        </w:rPr>
        <w:t xml:space="preserve"> function has processed all the </w:t>
      </w:r>
      <w:r w:rsidR="000D2177" w:rsidRPr="00712792">
        <w:rPr>
          <w:rFonts w:eastAsia="Times New Roman" w:cs="Times New Roman"/>
          <w:i/>
          <w:color w:val="auto"/>
          <w:lang w:eastAsia="fr-FR"/>
        </w:rPr>
        <w:t>Penalt</w:t>
      </w:r>
      <w:r w:rsidR="000D2177">
        <w:rPr>
          <w:rFonts w:eastAsia="Times New Roman" w:cs="Times New Roman"/>
          <w:i/>
          <w:color w:val="auto"/>
          <w:lang w:eastAsia="fr-FR"/>
        </w:rPr>
        <w:t>ies</w:t>
      </w:r>
      <w:r>
        <w:rPr>
          <w:color w:val="auto"/>
        </w:rPr>
        <w:t>, the sub-function t</w:t>
      </w:r>
      <w:r w:rsidR="0045733B" w:rsidRPr="00EB55F9">
        <w:rPr>
          <w:color w:val="auto"/>
        </w:rPr>
        <w:t xml:space="preserve">he </w:t>
      </w:r>
      <w:r w:rsidR="0045733B">
        <w:rPr>
          <w:color w:val="auto"/>
        </w:rPr>
        <w:t>End of Process Event</w:t>
      </w:r>
      <w:r w:rsidR="0045733B" w:rsidRPr="008E0A46">
        <w:rPr>
          <w:color w:val="auto"/>
        </w:rPr>
        <w:t xml:space="preserve"> </w:t>
      </w:r>
      <w:r w:rsidR="0045733B">
        <w:rPr>
          <w:color w:val="auto"/>
        </w:rPr>
        <w:t>(</w:t>
      </w:r>
      <w:r w:rsidR="00867BC4" w:rsidRPr="005A259F">
        <w:rPr>
          <w:i/>
          <w:color w:val="auto"/>
        </w:rPr>
        <w:t>Rec</w:t>
      </w:r>
      <w:r w:rsidR="0045733B" w:rsidRPr="005A259F">
        <w:rPr>
          <w:i/>
          <w:color w:val="auto"/>
        </w:rPr>
        <w:t>alculation</w:t>
      </w:r>
      <w:r w:rsidR="0045733B" w:rsidRPr="0045733B">
        <w:rPr>
          <w:i/>
          <w:color w:val="auto"/>
        </w:rPr>
        <w:t xml:space="preserve"> of </w:t>
      </w:r>
      <w:r w:rsidR="0045733B" w:rsidRPr="00555142">
        <w:rPr>
          <w:i/>
          <w:color w:val="auto"/>
        </w:rPr>
        <w:t>Penalties</w:t>
      </w:r>
      <w:r w:rsidR="0045733B">
        <w:rPr>
          <w:color w:val="auto"/>
        </w:rPr>
        <w:t>) to</w:t>
      </w:r>
      <w:r w:rsidR="0045733B" w:rsidRPr="009345AE">
        <w:rPr>
          <w:color w:val="auto"/>
        </w:rPr>
        <w:t xml:space="preserve"> the </w:t>
      </w:r>
      <w:r w:rsidR="0045733B" w:rsidRPr="009345AE">
        <w:rPr>
          <w:i/>
          <w:color w:val="auto"/>
        </w:rPr>
        <w:t>Scheduling</w:t>
      </w:r>
      <w:r w:rsidR="0045733B">
        <w:rPr>
          <w:color w:val="auto"/>
        </w:rPr>
        <w:t xml:space="preserve"> </w:t>
      </w:r>
      <w:r w:rsidR="00920D8D">
        <w:rPr>
          <w:i/>
          <w:color w:val="auto"/>
        </w:rPr>
        <w:t>Module</w:t>
      </w:r>
      <w:r w:rsidR="0045733B">
        <w:rPr>
          <w:i/>
          <w:color w:val="auto"/>
        </w:rPr>
        <w:t>.</w:t>
      </w:r>
    </w:p>
    <w:p w14:paraId="6BEC1BA2" w14:textId="03EDB2E8" w:rsidR="00357B82" w:rsidRPr="00F00342" w:rsidRDefault="005A2D26" w:rsidP="00C33723">
      <w:pPr>
        <w:pStyle w:val="Ttulo5"/>
        <w:numPr>
          <w:ilvl w:val="0"/>
          <w:numId w:val="0"/>
        </w:numPr>
        <w:spacing w:after="120"/>
        <w:rPr>
          <w:rFonts w:ascii="Tahoma" w:eastAsia="Tahoma" w:hAnsi="Tahoma" w:cs="Tahoma"/>
          <w:b/>
          <w:u w:val="single"/>
        </w:rPr>
      </w:pPr>
      <w:r w:rsidRPr="00F00342">
        <w:rPr>
          <w:rFonts w:ascii="Tahoma" w:eastAsia="Tahoma" w:hAnsi="Tahoma" w:cs="Tahoma"/>
          <w:b/>
          <w:u w:val="single"/>
        </w:rPr>
        <w:t xml:space="preserve">5- </w:t>
      </w:r>
      <w:r w:rsidR="00357B82" w:rsidRPr="00F00342">
        <w:rPr>
          <w:rFonts w:ascii="Tahoma" w:eastAsia="Tahoma" w:hAnsi="Tahoma" w:cs="Tahoma"/>
          <w:b/>
          <w:u w:val="single"/>
        </w:rPr>
        <w:t>Appeal Period</w:t>
      </w:r>
      <w:r w:rsidR="00E2238A" w:rsidRPr="00F00342">
        <w:rPr>
          <w:rFonts w:ascii="Tahoma" w:eastAsia="Tahoma" w:hAnsi="Tahoma" w:cs="Tahoma"/>
          <w:b/>
          <w:u w:val="single"/>
        </w:rPr>
        <w:t xml:space="preserve"> End Process</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9345AE" w:rsidRPr="009345AE" w14:paraId="61E32549" w14:textId="77777777" w:rsidTr="00C52C36">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60EF69A" w14:textId="77777777" w:rsidR="00C52C36" w:rsidRPr="005B3E27" w:rsidRDefault="00C52C36" w:rsidP="009345AE">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7173F45" w14:textId="243ACB33" w:rsidR="00C52C36" w:rsidRPr="005B3E27" w:rsidRDefault="003D69A7" w:rsidP="009345AE">
            <w:pPr>
              <w:pStyle w:val="TableCellLeft"/>
              <w:jc w:val="both"/>
              <w:rPr>
                <w:color w:val="auto"/>
                <w:sz w:val="20"/>
                <w:szCs w:val="20"/>
              </w:rPr>
            </w:pPr>
            <w:r w:rsidRPr="005B3E27">
              <w:rPr>
                <w:bCs/>
                <w:i/>
                <w:iCs/>
                <w:color w:val="auto"/>
                <w:sz w:val="20"/>
                <w:szCs w:val="20"/>
              </w:rPr>
              <w:t>LCMM.PEM.APE.1.1.</w:t>
            </w:r>
          </w:p>
        </w:tc>
      </w:tr>
    </w:tbl>
    <w:p w14:paraId="7AE2E7CE" w14:textId="7537C308" w:rsidR="00C52C36" w:rsidRDefault="000A55A8" w:rsidP="00193256">
      <w:pPr>
        <w:pStyle w:val="Content"/>
        <w:spacing w:after="0"/>
        <w:rPr>
          <w:color w:val="auto"/>
        </w:rPr>
      </w:pPr>
      <w:r>
        <w:rPr>
          <w:color w:val="auto"/>
        </w:rPr>
        <w:t xml:space="preserve">The </w:t>
      </w:r>
      <w:r w:rsidRPr="00AB55E0">
        <w:rPr>
          <w:color w:val="auto"/>
          <w:u w:val="single"/>
        </w:rPr>
        <w:t>Appeal Period End Process</w:t>
      </w:r>
      <w:r w:rsidRPr="009345AE">
        <w:rPr>
          <w:color w:val="auto"/>
        </w:rPr>
        <w:t xml:space="preserve"> </w:t>
      </w:r>
      <w:r w:rsidR="00920D8D">
        <w:rPr>
          <w:color w:val="auto"/>
        </w:rPr>
        <w:t>function</w:t>
      </w:r>
      <w:r w:rsidRPr="009345AE">
        <w:rPr>
          <w:color w:val="auto"/>
        </w:rPr>
        <w:t xml:space="preserve"> </w:t>
      </w:r>
      <w:r>
        <w:rPr>
          <w:color w:val="auto"/>
        </w:rPr>
        <w:t>is</w:t>
      </w:r>
      <w:r w:rsidRPr="009345AE">
        <w:rPr>
          <w:color w:val="auto"/>
        </w:rPr>
        <w:t xml:space="preserve"> </w:t>
      </w:r>
      <w:r w:rsidR="002B6BBF">
        <w:rPr>
          <w:color w:val="auto"/>
        </w:rPr>
        <w:t>triggered</w:t>
      </w:r>
      <w:r w:rsidRPr="009345AE">
        <w:rPr>
          <w:color w:val="auto"/>
        </w:rPr>
        <w:t xml:space="preserve"> </w:t>
      </w:r>
      <w:r w:rsidR="002B6BBF" w:rsidRPr="009345AE">
        <w:rPr>
          <w:color w:val="auto"/>
        </w:rPr>
        <w:t xml:space="preserve">every </w:t>
      </w:r>
      <w:r w:rsidR="00C33723">
        <w:rPr>
          <w:color w:val="auto"/>
        </w:rPr>
        <w:t xml:space="preserve">T2S settlement </w:t>
      </w:r>
      <w:r w:rsidR="002B6BBF" w:rsidRPr="009345AE">
        <w:rPr>
          <w:color w:val="auto"/>
        </w:rPr>
        <w:t>day</w:t>
      </w:r>
      <w:r w:rsidR="002B6BBF">
        <w:rPr>
          <w:color w:val="auto"/>
        </w:rPr>
        <w:t xml:space="preserve"> </w:t>
      </w:r>
      <w:r>
        <w:rPr>
          <w:color w:val="auto"/>
        </w:rPr>
        <w:t xml:space="preserve">by the </w:t>
      </w:r>
      <w:r w:rsidRPr="000A55A8">
        <w:rPr>
          <w:i/>
          <w:color w:val="auto"/>
        </w:rPr>
        <w:t>End of Appeal Period Process</w:t>
      </w:r>
      <w:r>
        <w:rPr>
          <w:color w:val="auto"/>
        </w:rPr>
        <w:t xml:space="preserve"> </w:t>
      </w:r>
      <w:r w:rsidRPr="00700C67">
        <w:rPr>
          <w:i/>
          <w:color w:val="auto"/>
        </w:rPr>
        <w:t>(EAPP)</w:t>
      </w:r>
      <w:r>
        <w:rPr>
          <w:color w:val="auto"/>
        </w:rPr>
        <w:t xml:space="preserve"> </w:t>
      </w:r>
      <w:r w:rsidRPr="005E2C52">
        <w:rPr>
          <w:color w:val="auto"/>
        </w:rPr>
        <w:t>Event</w:t>
      </w:r>
      <w:r>
        <w:rPr>
          <w:color w:val="auto"/>
        </w:rPr>
        <w:t xml:space="preserve">, but </w:t>
      </w:r>
      <w:r w:rsidR="002B6BBF">
        <w:rPr>
          <w:color w:val="auto"/>
        </w:rPr>
        <w:t>it only p</w:t>
      </w:r>
      <w:r w:rsidR="00AB6CDC" w:rsidRPr="009345AE">
        <w:rPr>
          <w:color w:val="auto"/>
        </w:rPr>
        <w:t>erform</w:t>
      </w:r>
      <w:r w:rsidR="002B6BBF">
        <w:rPr>
          <w:color w:val="auto"/>
        </w:rPr>
        <w:t>s</w:t>
      </w:r>
      <w:r w:rsidR="00AB6CDC" w:rsidRPr="009345AE">
        <w:rPr>
          <w:color w:val="auto"/>
        </w:rPr>
        <w:t xml:space="preserve"> the update of </w:t>
      </w:r>
      <w:r w:rsidR="002C2CF4">
        <w:rPr>
          <w:i/>
          <w:color w:val="auto"/>
        </w:rPr>
        <w:t>Penalties</w:t>
      </w:r>
      <w:r w:rsidR="00220D7B" w:rsidRPr="009345AE">
        <w:rPr>
          <w:color w:val="auto"/>
        </w:rPr>
        <w:t xml:space="preserve"> </w:t>
      </w:r>
      <w:r w:rsidR="00C33723">
        <w:rPr>
          <w:color w:val="auto"/>
        </w:rPr>
        <w:t xml:space="preserve">when </w:t>
      </w:r>
      <w:r>
        <w:rPr>
          <w:color w:val="auto"/>
        </w:rPr>
        <w:t xml:space="preserve">the </w:t>
      </w:r>
      <w:r w:rsidR="00220D7B">
        <w:rPr>
          <w:color w:val="auto"/>
        </w:rPr>
        <w:t>A</w:t>
      </w:r>
      <w:r w:rsidR="00AB6CDC" w:rsidRPr="009345AE">
        <w:rPr>
          <w:color w:val="auto"/>
        </w:rPr>
        <w:t xml:space="preserve">ppeal </w:t>
      </w:r>
      <w:r w:rsidR="00220D7B">
        <w:rPr>
          <w:color w:val="auto"/>
        </w:rPr>
        <w:t>P</w:t>
      </w:r>
      <w:r w:rsidR="00AB6CDC" w:rsidRPr="009345AE">
        <w:rPr>
          <w:color w:val="auto"/>
        </w:rPr>
        <w:t xml:space="preserve">eriod of the previous month </w:t>
      </w:r>
      <w:r w:rsidR="00C33723">
        <w:rPr>
          <w:color w:val="auto"/>
        </w:rPr>
        <w:t>finishes</w:t>
      </w:r>
      <w:r w:rsidR="00AB6CDC" w:rsidRPr="009345AE">
        <w:rPr>
          <w:color w:val="auto"/>
        </w:rPr>
        <w:t>.</w:t>
      </w:r>
    </w:p>
    <w:p w14:paraId="5CBFB092" w14:textId="77777777" w:rsidR="00C33723" w:rsidRDefault="000A55A8" w:rsidP="00193256">
      <w:pPr>
        <w:pStyle w:val="Content"/>
        <w:spacing w:before="85" w:after="0"/>
        <w:rPr>
          <w:color w:val="auto"/>
        </w:rPr>
      </w:pPr>
      <w:r>
        <w:rPr>
          <w:color w:val="auto"/>
        </w:rPr>
        <w:t xml:space="preserve">This </w:t>
      </w:r>
      <w:r w:rsidR="00920D8D">
        <w:rPr>
          <w:color w:val="auto"/>
        </w:rPr>
        <w:t>function</w:t>
      </w:r>
      <w:r>
        <w:rPr>
          <w:color w:val="auto"/>
        </w:rPr>
        <w:t xml:space="preserve"> </w:t>
      </w:r>
      <w:r w:rsidRPr="009345AE">
        <w:rPr>
          <w:color w:val="auto"/>
        </w:rPr>
        <w:t xml:space="preserve">is responsible for updating the </w:t>
      </w:r>
      <w:r>
        <w:rPr>
          <w:i/>
          <w:color w:val="auto"/>
        </w:rPr>
        <w:t>Penalties</w:t>
      </w:r>
      <w:r w:rsidRPr="009345AE">
        <w:rPr>
          <w:color w:val="auto"/>
        </w:rPr>
        <w:t xml:space="preserve"> detected on the previous month that have reached the l</w:t>
      </w:r>
      <w:r>
        <w:rPr>
          <w:color w:val="auto"/>
        </w:rPr>
        <w:t>ast day of their corresponding A</w:t>
      </w:r>
      <w:r w:rsidRPr="009345AE">
        <w:rPr>
          <w:color w:val="auto"/>
        </w:rPr>
        <w:t xml:space="preserve">ppeal </w:t>
      </w:r>
      <w:r>
        <w:rPr>
          <w:color w:val="auto"/>
        </w:rPr>
        <w:t xml:space="preserve">Period, by </w:t>
      </w:r>
      <w:r w:rsidR="00C33723">
        <w:rPr>
          <w:color w:val="auto"/>
        </w:rPr>
        <w:t>setting</w:t>
      </w:r>
      <w:r>
        <w:rPr>
          <w:color w:val="auto"/>
        </w:rPr>
        <w:t xml:space="preserve"> their </w:t>
      </w:r>
      <w:r w:rsidRPr="00220D7B">
        <w:rPr>
          <w:color w:val="auto"/>
          <w:u w:val="single"/>
        </w:rPr>
        <w:t>Modifiable flag</w:t>
      </w:r>
      <w:r w:rsidRPr="009345AE">
        <w:rPr>
          <w:color w:val="auto"/>
        </w:rPr>
        <w:t xml:space="preserve"> to </w:t>
      </w:r>
      <w:r w:rsidR="00AB7DA1">
        <w:rPr>
          <w:color w:val="auto"/>
        </w:rPr>
        <w:t>“False”</w:t>
      </w:r>
      <w:r w:rsidRPr="009345AE">
        <w:rPr>
          <w:color w:val="auto"/>
        </w:rPr>
        <w:t>, which means that</w:t>
      </w:r>
      <w:r w:rsidR="00C33723">
        <w:rPr>
          <w:color w:val="auto"/>
        </w:rPr>
        <w:t>:</w:t>
      </w:r>
    </w:p>
    <w:p w14:paraId="19EDD1EC" w14:textId="02B325C5" w:rsidR="00C33723" w:rsidRDefault="00C33723" w:rsidP="00193256">
      <w:pPr>
        <w:pStyle w:val="UnorderedList"/>
        <w:numPr>
          <w:ilvl w:val="0"/>
          <w:numId w:val="4"/>
        </w:numPr>
        <w:ind w:left="453"/>
        <w:jc w:val="both"/>
        <w:rPr>
          <w:color w:val="auto"/>
        </w:rPr>
      </w:pPr>
      <w:r>
        <w:rPr>
          <w:color w:val="auto"/>
        </w:rPr>
        <w:t xml:space="preserve">These </w:t>
      </w:r>
      <w:r w:rsidRPr="00C33723">
        <w:rPr>
          <w:i/>
          <w:color w:val="auto"/>
        </w:rPr>
        <w:t>Penalties</w:t>
      </w:r>
      <w:r>
        <w:rPr>
          <w:color w:val="auto"/>
        </w:rPr>
        <w:t xml:space="preserve"> and their </w:t>
      </w:r>
      <w:r>
        <w:rPr>
          <w:i/>
          <w:color w:val="auto"/>
        </w:rPr>
        <w:t>Sub-amount</w:t>
      </w:r>
      <w:r w:rsidRPr="00220D7B">
        <w:rPr>
          <w:i/>
          <w:color w:val="auto"/>
        </w:rPr>
        <w:t>s</w:t>
      </w:r>
      <w:r w:rsidRPr="009345AE" w:rsidDel="00BB6BC7">
        <w:rPr>
          <w:color w:val="auto"/>
        </w:rPr>
        <w:t xml:space="preserve"> </w:t>
      </w:r>
      <w:r>
        <w:rPr>
          <w:color w:val="auto"/>
        </w:rPr>
        <w:t xml:space="preserve">will not be selected for recalculation </w:t>
      </w:r>
      <w:r>
        <w:rPr>
          <w:b/>
          <w:color w:val="auto"/>
        </w:rPr>
        <w:t>{T2S.22.47</w:t>
      </w:r>
      <w:r w:rsidRPr="009345AE">
        <w:rPr>
          <w:b/>
          <w:color w:val="auto"/>
        </w:rPr>
        <w:t>0}</w:t>
      </w:r>
      <w:r w:rsidRPr="00C33723">
        <w:rPr>
          <w:color w:val="auto"/>
        </w:rPr>
        <w:t xml:space="preserve">; </w:t>
      </w:r>
      <w:r>
        <w:rPr>
          <w:color w:val="auto"/>
        </w:rPr>
        <w:t xml:space="preserve">and </w:t>
      </w:r>
    </w:p>
    <w:p w14:paraId="7BC8E298" w14:textId="31787FCF" w:rsidR="000A55A8" w:rsidRPr="009345AE" w:rsidRDefault="00C33723" w:rsidP="00193256">
      <w:pPr>
        <w:pStyle w:val="UnorderedList"/>
        <w:numPr>
          <w:ilvl w:val="0"/>
          <w:numId w:val="4"/>
        </w:numPr>
        <w:ind w:left="453"/>
        <w:jc w:val="both"/>
        <w:rPr>
          <w:color w:val="auto"/>
        </w:rPr>
      </w:pPr>
      <w:r>
        <w:rPr>
          <w:color w:val="auto"/>
        </w:rPr>
        <w:t>N</w:t>
      </w:r>
      <w:r w:rsidR="000A55A8" w:rsidRPr="009345AE">
        <w:rPr>
          <w:color w:val="auto"/>
        </w:rPr>
        <w:t xml:space="preserve">o further modification requests </w:t>
      </w:r>
      <w:r>
        <w:rPr>
          <w:color w:val="auto"/>
        </w:rPr>
        <w:t>will be</w:t>
      </w:r>
      <w:r w:rsidR="000A55A8" w:rsidRPr="009345AE">
        <w:rPr>
          <w:color w:val="auto"/>
        </w:rPr>
        <w:t xml:space="preserve"> accepted on</w:t>
      </w:r>
      <w:r>
        <w:rPr>
          <w:color w:val="auto"/>
        </w:rPr>
        <w:t xml:space="preserve"> these </w:t>
      </w:r>
      <w:r w:rsidRPr="00C33723">
        <w:rPr>
          <w:i/>
          <w:color w:val="auto"/>
        </w:rPr>
        <w:t>Penalties</w:t>
      </w:r>
      <w:r>
        <w:rPr>
          <w:color w:val="auto"/>
        </w:rPr>
        <w:t xml:space="preserve"> </w:t>
      </w:r>
      <w:r w:rsidRPr="009345AE">
        <w:rPr>
          <w:b/>
          <w:color w:val="auto"/>
        </w:rPr>
        <w:t>{T2S.22.440}</w:t>
      </w:r>
      <w:r w:rsidR="000A55A8" w:rsidRPr="009345AE">
        <w:rPr>
          <w:color w:val="auto"/>
        </w:rPr>
        <w:t>.</w:t>
      </w:r>
    </w:p>
    <w:p w14:paraId="60EB7BCA" w14:textId="206D33E7" w:rsidR="00C07D58" w:rsidRPr="009345AE" w:rsidRDefault="00CB0946" w:rsidP="00193256">
      <w:pPr>
        <w:pStyle w:val="Content"/>
        <w:spacing w:before="85" w:after="0"/>
        <w:rPr>
          <w:color w:val="auto"/>
        </w:rPr>
      </w:pPr>
      <w:r>
        <w:rPr>
          <w:color w:val="auto"/>
        </w:rPr>
        <w:t xml:space="preserve">Upon reception of </w:t>
      </w:r>
      <w:r w:rsidRPr="009345AE">
        <w:rPr>
          <w:color w:val="auto"/>
        </w:rPr>
        <w:t xml:space="preserve">the </w:t>
      </w:r>
      <w:r w:rsidRPr="000A55A8">
        <w:rPr>
          <w:i/>
          <w:color w:val="auto"/>
        </w:rPr>
        <w:t>End of Appeal Period Process</w:t>
      </w:r>
      <w:r>
        <w:rPr>
          <w:color w:val="auto"/>
        </w:rPr>
        <w:t xml:space="preserve"> </w:t>
      </w:r>
      <w:r w:rsidRPr="00700C67">
        <w:rPr>
          <w:i/>
          <w:color w:val="auto"/>
        </w:rPr>
        <w:t>(EAPP)</w:t>
      </w:r>
      <w:r>
        <w:rPr>
          <w:color w:val="auto"/>
        </w:rPr>
        <w:t xml:space="preserve"> </w:t>
      </w:r>
      <w:r w:rsidRPr="005E2C52">
        <w:rPr>
          <w:color w:val="auto"/>
        </w:rPr>
        <w:t>Event</w:t>
      </w:r>
      <w:r w:rsidR="00215375" w:rsidRPr="009345AE">
        <w:rPr>
          <w:color w:val="auto"/>
        </w:rPr>
        <w:t xml:space="preserve">, this </w:t>
      </w:r>
      <w:r w:rsidR="00920D8D">
        <w:rPr>
          <w:color w:val="auto"/>
        </w:rPr>
        <w:t>function</w:t>
      </w:r>
      <w:r w:rsidR="00215375" w:rsidRPr="009345AE">
        <w:rPr>
          <w:color w:val="auto"/>
        </w:rPr>
        <w:t xml:space="preserve"> compa</w:t>
      </w:r>
      <w:r w:rsidR="00220D7B">
        <w:rPr>
          <w:color w:val="auto"/>
        </w:rPr>
        <w:t>res the</w:t>
      </w:r>
      <w:r w:rsidR="008F78A1">
        <w:rPr>
          <w:color w:val="auto"/>
        </w:rPr>
        <w:t xml:space="preserve"> value of the</w:t>
      </w:r>
      <w:r w:rsidR="00220D7B">
        <w:rPr>
          <w:color w:val="auto"/>
        </w:rPr>
        <w:t xml:space="preserve"> </w:t>
      </w:r>
      <w:r w:rsidR="00220D7B" w:rsidRPr="00CB0946">
        <w:rPr>
          <w:i/>
          <w:color w:val="auto"/>
        </w:rPr>
        <w:t xml:space="preserve">Appeal </w:t>
      </w:r>
      <w:r w:rsidR="00B7087D">
        <w:rPr>
          <w:i/>
          <w:color w:val="auto"/>
        </w:rPr>
        <w:t xml:space="preserve">Period End </w:t>
      </w:r>
      <w:r w:rsidR="00220D7B" w:rsidRPr="00CB0946">
        <w:rPr>
          <w:i/>
          <w:color w:val="auto"/>
        </w:rPr>
        <w:t>Day</w:t>
      </w:r>
      <w:r w:rsidR="00220D7B">
        <w:rPr>
          <w:color w:val="auto"/>
        </w:rPr>
        <w:t xml:space="preserve"> </w:t>
      </w:r>
      <w:r w:rsidR="008F78A1">
        <w:rPr>
          <w:color w:val="auto"/>
        </w:rPr>
        <w:t xml:space="preserve">stored in </w:t>
      </w:r>
      <w:r w:rsidR="008F78A1" w:rsidRPr="008F78A1">
        <w:rPr>
          <w:color w:val="auto"/>
          <w:u w:val="single"/>
        </w:rPr>
        <w:t>Static Data</w:t>
      </w:r>
      <w:r w:rsidR="008F78A1">
        <w:rPr>
          <w:color w:val="auto"/>
        </w:rPr>
        <w:t xml:space="preserve"> </w:t>
      </w:r>
      <w:r w:rsidR="00220D7B">
        <w:rPr>
          <w:color w:val="auto"/>
        </w:rPr>
        <w:t>(13</w:t>
      </w:r>
      <w:r w:rsidR="00220D7B" w:rsidRPr="009345AE">
        <w:rPr>
          <w:color w:val="auto"/>
          <w:vertAlign w:val="superscript"/>
        </w:rPr>
        <w:t>th</w:t>
      </w:r>
      <w:r w:rsidR="00215375" w:rsidRPr="009345AE">
        <w:rPr>
          <w:color w:val="auto"/>
        </w:rPr>
        <w:t xml:space="preserve"> business da</w:t>
      </w:r>
      <w:r w:rsidR="00C07D58" w:rsidRPr="009345AE">
        <w:rPr>
          <w:color w:val="auto"/>
        </w:rPr>
        <w:t>y of every month</w:t>
      </w:r>
      <w:r w:rsidR="008F78A1">
        <w:rPr>
          <w:color w:val="auto"/>
        </w:rPr>
        <w:t xml:space="preserve">) with the value of the system parameter, </w:t>
      </w:r>
      <w:r w:rsidR="008F78A1" w:rsidRPr="008F78A1">
        <w:rPr>
          <w:i/>
          <w:color w:val="auto"/>
        </w:rPr>
        <w:t>C</w:t>
      </w:r>
      <w:r w:rsidR="00215375" w:rsidRPr="008F78A1">
        <w:rPr>
          <w:i/>
          <w:color w:val="auto"/>
        </w:rPr>
        <w:t xml:space="preserve">urrent </w:t>
      </w:r>
      <w:r w:rsidR="00383515" w:rsidRPr="008F78A1">
        <w:rPr>
          <w:i/>
          <w:color w:val="auto"/>
        </w:rPr>
        <w:t>N</w:t>
      </w:r>
      <w:r w:rsidR="00383515" w:rsidRPr="008F78A1">
        <w:rPr>
          <w:i/>
          <w:color w:val="auto"/>
          <w:vertAlign w:val="superscript"/>
        </w:rPr>
        <w:t>th</w:t>
      </w:r>
      <w:r w:rsidR="00383515" w:rsidRPr="008F78A1">
        <w:rPr>
          <w:i/>
          <w:color w:val="auto"/>
        </w:rPr>
        <w:t xml:space="preserve"> </w:t>
      </w:r>
      <w:r w:rsidR="00215375" w:rsidRPr="008F78A1">
        <w:rPr>
          <w:i/>
          <w:color w:val="auto"/>
        </w:rPr>
        <w:t>business day of the month</w:t>
      </w:r>
      <w:r w:rsidR="008F78A1">
        <w:rPr>
          <w:i/>
          <w:color w:val="auto"/>
        </w:rPr>
        <w:t>,</w:t>
      </w:r>
      <w:r w:rsidR="00215375" w:rsidRPr="009345AE">
        <w:rPr>
          <w:color w:val="auto"/>
        </w:rPr>
        <w:t xml:space="preserve"> and if they </w:t>
      </w:r>
      <w:r w:rsidR="008F78A1">
        <w:rPr>
          <w:color w:val="auto"/>
        </w:rPr>
        <w:t>are the same</w:t>
      </w:r>
      <w:r w:rsidR="00C07D58" w:rsidRPr="009345AE">
        <w:rPr>
          <w:color w:val="auto"/>
        </w:rPr>
        <w:t xml:space="preserve">, </w:t>
      </w:r>
      <w:r w:rsidR="008F78A1">
        <w:rPr>
          <w:color w:val="auto"/>
        </w:rPr>
        <w:t>the</w:t>
      </w:r>
      <w:r w:rsidR="008F78A1" w:rsidRPr="009345AE">
        <w:rPr>
          <w:color w:val="auto"/>
        </w:rPr>
        <w:t xml:space="preserve"> </w:t>
      </w:r>
      <w:r w:rsidR="008F78A1">
        <w:rPr>
          <w:color w:val="auto"/>
        </w:rPr>
        <w:t>function</w:t>
      </w:r>
      <w:r w:rsidR="008F78A1" w:rsidRPr="009345AE">
        <w:rPr>
          <w:color w:val="auto"/>
        </w:rPr>
        <w:t xml:space="preserve"> </w:t>
      </w:r>
      <w:r w:rsidR="00C07D58" w:rsidRPr="009345AE">
        <w:rPr>
          <w:color w:val="auto"/>
        </w:rPr>
        <w:t>select</w:t>
      </w:r>
      <w:r w:rsidR="00700C67">
        <w:rPr>
          <w:color w:val="auto"/>
        </w:rPr>
        <w:t>s</w:t>
      </w:r>
      <w:r w:rsidR="00C07D58" w:rsidRPr="009345AE">
        <w:rPr>
          <w:color w:val="auto"/>
        </w:rPr>
        <w:t xml:space="preserve"> all the </w:t>
      </w:r>
      <w:r w:rsidR="002C2CF4">
        <w:rPr>
          <w:i/>
          <w:color w:val="auto"/>
        </w:rPr>
        <w:t>Penalties</w:t>
      </w:r>
      <w:r w:rsidR="00220D7B" w:rsidRPr="009345AE">
        <w:rPr>
          <w:color w:val="auto"/>
        </w:rPr>
        <w:t xml:space="preserve"> </w:t>
      </w:r>
      <w:r w:rsidR="002514EE" w:rsidRPr="009345AE">
        <w:rPr>
          <w:color w:val="auto"/>
        </w:rPr>
        <w:t xml:space="preserve">whose </w:t>
      </w:r>
      <w:r w:rsidR="00220D7B" w:rsidRPr="008F78A1">
        <w:rPr>
          <w:color w:val="auto"/>
          <w:u w:val="single"/>
        </w:rPr>
        <w:t>D</w:t>
      </w:r>
      <w:r w:rsidR="00C07D58" w:rsidRPr="008F78A1">
        <w:rPr>
          <w:color w:val="auto"/>
          <w:u w:val="single"/>
        </w:rPr>
        <w:t xml:space="preserve">etection </w:t>
      </w:r>
      <w:r w:rsidR="00220D7B" w:rsidRPr="008F78A1">
        <w:rPr>
          <w:color w:val="auto"/>
          <w:u w:val="single"/>
        </w:rPr>
        <w:t>D</w:t>
      </w:r>
      <w:r w:rsidR="00C07D58" w:rsidRPr="008F78A1">
        <w:rPr>
          <w:color w:val="auto"/>
          <w:u w:val="single"/>
        </w:rPr>
        <w:t>ate</w:t>
      </w:r>
      <w:r w:rsidR="00C07D58" w:rsidRPr="009345AE">
        <w:rPr>
          <w:color w:val="auto"/>
        </w:rPr>
        <w:t xml:space="preserve"> </w:t>
      </w:r>
      <w:r w:rsidR="002514EE" w:rsidRPr="009345AE">
        <w:rPr>
          <w:color w:val="auto"/>
        </w:rPr>
        <w:t xml:space="preserve">is </w:t>
      </w:r>
      <w:r w:rsidR="00700C67">
        <w:rPr>
          <w:color w:val="auto"/>
        </w:rPr>
        <w:t>in the previous calendar month</w:t>
      </w:r>
      <w:r w:rsidR="002514EE" w:rsidRPr="009345AE">
        <w:rPr>
          <w:color w:val="auto"/>
        </w:rPr>
        <w:t xml:space="preserve"> </w:t>
      </w:r>
      <w:r w:rsidR="00700C67">
        <w:rPr>
          <w:color w:val="auto"/>
        </w:rPr>
        <w:t xml:space="preserve">and </w:t>
      </w:r>
      <w:r w:rsidR="00C07D58" w:rsidRPr="009345AE">
        <w:rPr>
          <w:color w:val="auto"/>
        </w:rPr>
        <w:t>update</w:t>
      </w:r>
      <w:r w:rsidR="00700C67">
        <w:rPr>
          <w:color w:val="auto"/>
        </w:rPr>
        <w:t>s</w:t>
      </w:r>
      <w:r w:rsidR="00C07D58" w:rsidRPr="009345AE">
        <w:rPr>
          <w:color w:val="auto"/>
        </w:rPr>
        <w:t xml:space="preserve"> their </w:t>
      </w:r>
      <w:r w:rsidR="00220D7B" w:rsidRPr="00220D7B">
        <w:rPr>
          <w:color w:val="auto"/>
          <w:u w:val="single"/>
        </w:rPr>
        <w:t>Modifiable flag</w:t>
      </w:r>
      <w:r w:rsidR="00220D7B" w:rsidRPr="009345AE">
        <w:rPr>
          <w:color w:val="auto"/>
        </w:rPr>
        <w:t xml:space="preserve"> from “</w:t>
      </w:r>
      <w:r w:rsidR="00AB7DA1">
        <w:rPr>
          <w:color w:val="auto"/>
        </w:rPr>
        <w:t>True” to “False</w:t>
      </w:r>
      <w:r w:rsidR="00220D7B" w:rsidRPr="009345AE">
        <w:rPr>
          <w:color w:val="auto"/>
        </w:rPr>
        <w:t>”</w:t>
      </w:r>
      <w:r w:rsidR="00C07D58" w:rsidRPr="009345AE">
        <w:rPr>
          <w:color w:val="auto"/>
        </w:rPr>
        <w:t>.</w:t>
      </w:r>
    </w:p>
    <w:p w14:paraId="7B656CA5" w14:textId="3D0CEA1D" w:rsidR="00C97E39" w:rsidRDefault="00F06288" w:rsidP="00193256">
      <w:pPr>
        <w:pStyle w:val="Content"/>
        <w:spacing w:before="85" w:after="0"/>
        <w:rPr>
          <w:color w:val="auto"/>
        </w:rPr>
      </w:pPr>
      <w:r>
        <w:rPr>
          <w:color w:val="auto"/>
        </w:rPr>
        <w:t xml:space="preserve">Finally this </w:t>
      </w:r>
      <w:r w:rsidR="00920D8D">
        <w:rPr>
          <w:color w:val="auto"/>
        </w:rPr>
        <w:t>function</w:t>
      </w:r>
      <w:r w:rsidR="002A5DB8" w:rsidRPr="009345AE">
        <w:rPr>
          <w:color w:val="auto"/>
        </w:rPr>
        <w:t xml:space="preserve"> </w:t>
      </w:r>
      <w:r w:rsidRPr="00EB55F9">
        <w:rPr>
          <w:color w:val="auto"/>
        </w:rPr>
        <w:t xml:space="preserve">sends the </w:t>
      </w:r>
      <w:r>
        <w:rPr>
          <w:color w:val="auto"/>
        </w:rPr>
        <w:t>End of Process Event</w:t>
      </w:r>
      <w:r w:rsidRPr="008E0A46">
        <w:rPr>
          <w:color w:val="auto"/>
        </w:rPr>
        <w:t xml:space="preserve"> </w:t>
      </w:r>
      <w:r w:rsidRPr="00700C67">
        <w:rPr>
          <w:i/>
          <w:color w:val="auto"/>
        </w:rPr>
        <w:t>(</w:t>
      </w:r>
      <w:r w:rsidRPr="00F06288">
        <w:rPr>
          <w:i/>
          <w:color w:val="auto"/>
        </w:rPr>
        <w:t>End of Appeal Period Process</w:t>
      </w:r>
      <w:r w:rsidR="00700C67">
        <w:rPr>
          <w:i/>
          <w:color w:val="auto"/>
        </w:rPr>
        <w:t xml:space="preserve"> - </w:t>
      </w:r>
      <w:r w:rsidR="00700C67" w:rsidRPr="00700C67">
        <w:rPr>
          <w:i/>
          <w:color w:val="auto"/>
        </w:rPr>
        <w:t>EAPP</w:t>
      </w:r>
      <w:r w:rsidRPr="00700C67">
        <w:rPr>
          <w:i/>
          <w:color w:val="auto"/>
        </w:rPr>
        <w:t xml:space="preserve">) </w:t>
      </w:r>
      <w:r>
        <w:rPr>
          <w:color w:val="auto"/>
        </w:rPr>
        <w:t>to</w:t>
      </w:r>
      <w:r w:rsidRPr="009345AE">
        <w:rPr>
          <w:color w:val="auto"/>
        </w:rPr>
        <w:t xml:space="preserve"> the </w:t>
      </w:r>
      <w:r w:rsidRPr="009345AE">
        <w:rPr>
          <w:i/>
          <w:color w:val="auto"/>
        </w:rPr>
        <w:t>Scheduling</w:t>
      </w:r>
      <w:r>
        <w:rPr>
          <w:color w:val="auto"/>
        </w:rPr>
        <w:t xml:space="preserve"> </w:t>
      </w:r>
      <w:r w:rsidR="00920D8D">
        <w:rPr>
          <w:i/>
          <w:color w:val="auto"/>
        </w:rPr>
        <w:t>Module</w:t>
      </w:r>
      <w:r>
        <w:rPr>
          <w:i/>
          <w:color w:val="auto"/>
        </w:rPr>
        <w:t>.</w:t>
      </w:r>
    </w:p>
    <w:p w14:paraId="7E65CF00" w14:textId="522CB905" w:rsidR="00452D68" w:rsidRPr="005A2D26" w:rsidRDefault="009E4F1F" w:rsidP="00452D68">
      <w:pPr>
        <w:pStyle w:val="Ttulo5"/>
        <w:numPr>
          <w:ilvl w:val="0"/>
          <w:numId w:val="0"/>
        </w:numPr>
        <w:rPr>
          <w:rFonts w:ascii="Tahoma" w:eastAsia="Tahoma" w:hAnsi="Tahoma" w:cs="Tahoma"/>
          <w:b/>
          <w:u w:val="single"/>
        </w:rPr>
      </w:pPr>
      <w:r>
        <w:rPr>
          <w:rFonts w:ascii="Tahoma" w:eastAsia="Tahoma" w:hAnsi="Tahoma" w:cs="Tahoma"/>
          <w:b/>
          <w:u w:val="single"/>
        </w:rPr>
        <w:t xml:space="preserve">6- </w:t>
      </w:r>
      <w:r w:rsidR="00452D68" w:rsidRPr="005A2D26">
        <w:rPr>
          <w:rFonts w:ascii="Tahoma" w:eastAsia="Tahoma" w:hAnsi="Tahoma" w:cs="Tahoma"/>
          <w:b/>
          <w:u w:val="single"/>
        </w:rPr>
        <w:t>Preparation for Reporting</w:t>
      </w:r>
    </w:p>
    <w:p w14:paraId="22C33A2C" w14:textId="77777777" w:rsidR="00452D68" w:rsidRPr="009345AE" w:rsidRDefault="00452D68" w:rsidP="00452D68">
      <w:pPr>
        <w:pStyle w:val="Paragraph"/>
        <w:spacing w:before="120" w:after="80"/>
        <w:jc w:val="both"/>
        <w:rPr>
          <w:color w:val="auto"/>
        </w:rPr>
      </w:pPr>
      <w:r w:rsidRPr="009345AE">
        <w:rPr>
          <w:i/>
          <w:iCs/>
          <w:color w:val="auto"/>
          <w:u w:val="single"/>
        </w:rPr>
        <w:t>Introduction</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452D68" w:rsidRPr="009345AE" w14:paraId="5A92FE79" w14:textId="77777777" w:rsidTr="00A55249">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69B7789" w14:textId="77777777" w:rsidR="00452D68" w:rsidRPr="005B3E27" w:rsidRDefault="00452D68" w:rsidP="00A55249">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5459C8A" w14:textId="77777777" w:rsidR="00452D68" w:rsidRPr="005B3E27" w:rsidRDefault="00452D68" w:rsidP="00A55249">
            <w:pPr>
              <w:pStyle w:val="TableCellLeft"/>
              <w:jc w:val="both"/>
              <w:rPr>
                <w:color w:val="auto"/>
                <w:sz w:val="20"/>
                <w:szCs w:val="20"/>
              </w:rPr>
            </w:pPr>
            <w:r w:rsidRPr="005B3E27">
              <w:rPr>
                <w:bCs/>
                <w:i/>
                <w:iCs/>
                <w:color w:val="auto"/>
                <w:sz w:val="20"/>
                <w:szCs w:val="20"/>
              </w:rPr>
              <w:t>LCMM.PEM.PPR.1.1.</w:t>
            </w:r>
          </w:p>
        </w:tc>
      </w:tr>
    </w:tbl>
    <w:p w14:paraId="66E8F4A3" w14:textId="622CE808" w:rsidR="003B398E" w:rsidRDefault="00452D68" w:rsidP="00193256">
      <w:pPr>
        <w:pStyle w:val="Content"/>
        <w:spacing w:after="0"/>
        <w:rPr>
          <w:color w:val="auto"/>
        </w:rPr>
      </w:pPr>
      <w:r w:rsidRPr="009345AE">
        <w:rPr>
          <w:color w:val="auto"/>
        </w:rPr>
        <w:t>Th</w:t>
      </w:r>
      <w:r w:rsidR="004647FE">
        <w:rPr>
          <w:color w:val="auto"/>
        </w:rPr>
        <w:t xml:space="preserve">is </w:t>
      </w:r>
      <w:r w:rsidR="00920D8D">
        <w:rPr>
          <w:color w:val="auto"/>
        </w:rPr>
        <w:t>function</w:t>
      </w:r>
      <w:r w:rsidRPr="009345AE">
        <w:rPr>
          <w:color w:val="auto"/>
        </w:rPr>
        <w:t xml:space="preserve"> </w:t>
      </w:r>
      <w:r w:rsidR="003B398E">
        <w:rPr>
          <w:color w:val="auto"/>
        </w:rPr>
        <w:t xml:space="preserve">is triggered every </w:t>
      </w:r>
      <w:r w:rsidR="004647FE">
        <w:rPr>
          <w:color w:val="auto"/>
        </w:rPr>
        <w:t xml:space="preserve">T2S settlement </w:t>
      </w:r>
      <w:r w:rsidR="003B398E">
        <w:rPr>
          <w:color w:val="auto"/>
        </w:rPr>
        <w:t xml:space="preserve">day by the </w:t>
      </w:r>
      <w:r w:rsidR="003B398E" w:rsidRPr="003B398E">
        <w:rPr>
          <w:i/>
          <w:color w:val="auto"/>
        </w:rPr>
        <w:t>Report Preparation for New Penalties</w:t>
      </w:r>
      <w:r w:rsidR="003B398E">
        <w:rPr>
          <w:color w:val="auto"/>
        </w:rPr>
        <w:t xml:space="preserve"> </w:t>
      </w:r>
      <w:r w:rsidR="003B398E" w:rsidRPr="00EB5E4C">
        <w:rPr>
          <w:i/>
          <w:color w:val="auto"/>
        </w:rPr>
        <w:t>(</w:t>
      </w:r>
      <w:r w:rsidR="003B398E" w:rsidRPr="003B398E">
        <w:rPr>
          <w:i/>
          <w:color w:val="auto"/>
        </w:rPr>
        <w:t>RPDA</w:t>
      </w:r>
      <w:r w:rsidR="003B398E" w:rsidRPr="00EB5E4C">
        <w:rPr>
          <w:i/>
          <w:color w:val="auto"/>
        </w:rPr>
        <w:t>)</w:t>
      </w:r>
      <w:r w:rsidR="00431419" w:rsidRPr="009345AE">
        <w:rPr>
          <w:color w:val="auto"/>
        </w:rPr>
        <w:t xml:space="preserve"> </w:t>
      </w:r>
      <w:r w:rsidR="003B398E">
        <w:rPr>
          <w:color w:val="auto"/>
        </w:rPr>
        <w:t xml:space="preserve">Event, the </w:t>
      </w:r>
      <w:r w:rsidR="003B398E" w:rsidRPr="003B398E">
        <w:rPr>
          <w:i/>
          <w:color w:val="auto"/>
        </w:rPr>
        <w:t>Report Preparation for Modified Penalties</w:t>
      </w:r>
      <w:r w:rsidR="003B398E">
        <w:rPr>
          <w:color w:val="auto"/>
        </w:rPr>
        <w:t xml:space="preserve"> </w:t>
      </w:r>
      <w:r w:rsidR="003B398E" w:rsidRPr="00EB5E4C">
        <w:rPr>
          <w:i/>
          <w:color w:val="auto"/>
        </w:rPr>
        <w:t>(</w:t>
      </w:r>
      <w:r w:rsidR="003B398E" w:rsidRPr="003B398E">
        <w:rPr>
          <w:i/>
          <w:color w:val="auto"/>
        </w:rPr>
        <w:t>RPMD</w:t>
      </w:r>
      <w:r w:rsidR="003B398E" w:rsidRPr="00EB5E4C">
        <w:rPr>
          <w:i/>
          <w:color w:val="auto"/>
        </w:rPr>
        <w:t>)</w:t>
      </w:r>
      <w:r w:rsidR="003B398E">
        <w:rPr>
          <w:color w:val="auto"/>
        </w:rPr>
        <w:t xml:space="preserve"> Event and the </w:t>
      </w:r>
      <w:r w:rsidR="003B398E" w:rsidRPr="003B398E">
        <w:rPr>
          <w:i/>
          <w:color w:val="auto"/>
        </w:rPr>
        <w:t>Report Preparation of Monthly Aggregated Amounts</w:t>
      </w:r>
      <w:r w:rsidR="003B398E">
        <w:rPr>
          <w:color w:val="auto"/>
        </w:rPr>
        <w:t xml:space="preserve"> </w:t>
      </w:r>
      <w:r w:rsidR="003B398E" w:rsidRPr="00EB5E4C">
        <w:rPr>
          <w:i/>
          <w:color w:val="auto"/>
        </w:rPr>
        <w:t>(</w:t>
      </w:r>
      <w:r w:rsidR="003B398E" w:rsidRPr="003B398E">
        <w:rPr>
          <w:i/>
          <w:color w:val="auto"/>
        </w:rPr>
        <w:t>SRPM</w:t>
      </w:r>
      <w:r w:rsidR="004647FE" w:rsidRPr="00EB5E4C">
        <w:rPr>
          <w:i/>
          <w:color w:val="auto"/>
        </w:rPr>
        <w:t>)</w:t>
      </w:r>
      <w:r w:rsidR="004647FE">
        <w:rPr>
          <w:color w:val="auto"/>
        </w:rPr>
        <w:t xml:space="preserve"> Event</w:t>
      </w:r>
      <w:r w:rsidR="00431419" w:rsidRPr="002F42DD">
        <w:rPr>
          <w:color w:val="auto"/>
        </w:rPr>
        <w:t xml:space="preserve"> </w:t>
      </w:r>
      <w:r w:rsidR="00431419" w:rsidRPr="002F42DD">
        <w:rPr>
          <w:rStyle w:val="Bold"/>
          <w:color w:val="auto"/>
        </w:rPr>
        <w:t>{T2S.03.430}</w:t>
      </w:r>
      <w:r w:rsidR="003B398E" w:rsidRPr="003B398E">
        <w:rPr>
          <w:rStyle w:val="Bold"/>
          <w:b w:val="0"/>
          <w:color w:val="auto"/>
        </w:rPr>
        <w:t>.</w:t>
      </w:r>
    </w:p>
    <w:p w14:paraId="42ED5D27" w14:textId="21574FF1" w:rsidR="00452D68" w:rsidRPr="009345AE" w:rsidRDefault="00431419" w:rsidP="00AA72F8">
      <w:pPr>
        <w:pStyle w:val="Content"/>
        <w:spacing w:before="85"/>
        <w:rPr>
          <w:color w:val="auto"/>
        </w:rPr>
      </w:pPr>
      <w:r>
        <w:rPr>
          <w:color w:val="auto"/>
        </w:rPr>
        <w:t xml:space="preserve">This </w:t>
      </w:r>
      <w:r w:rsidR="00920D8D">
        <w:rPr>
          <w:color w:val="auto"/>
        </w:rPr>
        <w:t>function</w:t>
      </w:r>
      <w:r>
        <w:rPr>
          <w:color w:val="auto"/>
        </w:rPr>
        <w:t xml:space="preserve"> </w:t>
      </w:r>
      <w:r w:rsidR="00452D68" w:rsidRPr="009345AE">
        <w:rPr>
          <w:color w:val="auto"/>
        </w:rPr>
        <w:t xml:space="preserve">is in charge of </w:t>
      </w:r>
      <w:r w:rsidR="003B398E">
        <w:rPr>
          <w:color w:val="auto"/>
        </w:rPr>
        <w:t xml:space="preserve">preparing </w:t>
      </w:r>
      <w:r w:rsidR="004647FE">
        <w:rPr>
          <w:color w:val="auto"/>
        </w:rPr>
        <w:t xml:space="preserve">the information </w:t>
      </w:r>
      <w:r w:rsidR="003B398E">
        <w:rPr>
          <w:color w:val="auto"/>
        </w:rPr>
        <w:t xml:space="preserve">to be reported in the </w:t>
      </w:r>
      <w:r w:rsidR="003B398E" w:rsidRPr="005F602B">
        <w:rPr>
          <w:i/>
          <w:color w:val="auto"/>
        </w:rPr>
        <w:t>Daily Penalty List</w:t>
      </w:r>
      <w:r w:rsidR="003B398E">
        <w:rPr>
          <w:color w:val="auto"/>
        </w:rPr>
        <w:t>, the List of Modified Penalties and the Monthly Aggregated Amounts</w:t>
      </w:r>
      <w:r w:rsidR="00452D68" w:rsidRPr="009345AE">
        <w:rPr>
          <w:color w:val="auto"/>
        </w:rPr>
        <w:t>.</w:t>
      </w:r>
    </w:p>
    <w:tbl>
      <w:tblPr>
        <w:tblW w:w="8997" w:type="dxa"/>
        <w:jc w:val="center"/>
        <w:tblLayout w:type="fixed"/>
        <w:tblCellMar>
          <w:left w:w="10" w:type="dxa"/>
          <w:right w:w="10" w:type="dxa"/>
        </w:tblCellMar>
        <w:tblLook w:val="04A0" w:firstRow="1" w:lastRow="0" w:firstColumn="1" w:lastColumn="0" w:noHBand="0" w:noVBand="1"/>
      </w:tblPr>
      <w:tblGrid>
        <w:gridCol w:w="2141"/>
        <w:gridCol w:w="4961"/>
        <w:gridCol w:w="1895"/>
      </w:tblGrid>
      <w:tr w:rsidR="00452D68" w:rsidRPr="009345AE" w14:paraId="0B60FB7E" w14:textId="77777777" w:rsidTr="00A55249">
        <w:trPr>
          <w:jc w:val="center"/>
        </w:trPr>
        <w:tc>
          <w:tcPr>
            <w:tcW w:w="2141"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271B66A1" w14:textId="77777777" w:rsidR="00452D68" w:rsidRPr="00FD0054" w:rsidRDefault="00452D68" w:rsidP="00A55249">
            <w:pPr>
              <w:pStyle w:val="TableCellCenter"/>
              <w:keepNext/>
              <w:spacing w:before="0"/>
              <w:jc w:val="both"/>
              <w:rPr>
                <w:color w:val="FFFFFF" w:themeColor="background1"/>
              </w:rPr>
            </w:pPr>
            <w:r w:rsidRPr="00FD0054">
              <w:rPr>
                <w:rStyle w:val="Bold"/>
                <w:color w:val="FFFFFF" w:themeColor="background1"/>
              </w:rPr>
              <w:lastRenderedPageBreak/>
              <w:t>REPORT NAME</w:t>
            </w:r>
          </w:p>
        </w:tc>
        <w:tc>
          <w:tcPr>
            <w:tcW w:w="4961" w:type="dxa"/>
            <w:tcBorders>
              <w:left w:val="single" w:sz="8" w:space="0" w:color="FFFFFF"/>
              <w:bottom w:val="single" w:sz="8" w:space="0" w:color="FFFFFF"/>
              <w:right w:val="single" w:sz="8" w:space="0" w:color="FFFFFF"/>
            </w:tcBorders>
            <w:shd w:val="clear" w:color="auto" w:fill="5A78BE"/>
          </w:tcPr>
          <w:p w14:paraId="613CF093" w14:textId="77777777" w:rsidR="00452D68" w:rsidRPr="00FD0054" w:rsidRDefault="00452D68" w:rsidP="00A55249">
            <w:pPr>
              <w:pStyle w:val="TableCellCenter"/>
              <w:keepNext/>
              <w:spacing w:before="0"/>
              <w:jc w:val="both"/>
              <w:rPr>
                <w:rStyle w:val="Bold"/>
                <w:color w:val="FFFFFF" w:themeColor="background1"/>
              </w:rPr>
            </w:pPr>
            <w:r w:rsidRPr="00FD0054">
              <w:rPr>
                <w:rStyle w:val="Bold"/>
                <w:color w:val="FFFFFF" w:themeColor="background1"/>
              </w:rPr>
              <w:t>REPORT CONTENT</w:t>
            </w:r>
          </w:p>
        </w:tc>
        <w:tc>
          <w:tcPr>
            <w:tcW w:w="1895"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tcPr>
          <w:p w14:paraId="79E6192E" w14:textId="77777777" w:rsidR="00452D68" w:rsidRPr="00FD0054" w:rsidRDefault="00452D68" w:rsidP="00A55249">
            <w:pPr>
              <w:pStyle w:val="TableCellCenter"/>
              <w:keepNext/>
              <w:spacing w:before="0"/>
              <w:jc w:val="both"/>
              <w:rPr>
                <w:color w:val="FFFFFF" w:themeColor="background1"/>
              </w:rPr>
            </w:pPr>
            <w:r w:rsidRPr="00FD0054">
              <w:rPr>
                <w:rStyle w:val="Bold"/>
                <w:color w:val="FFFFFF" w:themeColor="background1"/>
              </w:rPr>
              <w:t>URD REFERENCES</w:t>
            </w:r>
          </w:p>
        </w:tc>
      </w:tr>
      <w:tr w:rsidR="00452D68" w:rsidRPr="009345AE" w14:paraId="551D878B" w14:textId="77777777" w:rsidTr="00A55249">
        <w:trPr>
          <w:jc w:val="center"/>
        </w:trPr>
        <w:tc>
          <w:tcPr>
            <w:tcW w:w="214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29CB4F7" w14:textId="77777777" w:rsidR="00452D68" w:rsidRPr="00FC775C" w:rsidRDefault="00452D68" w:rsidP="00A55249">
            <w:pPr>
              <w:pStyle w:val="TableCellLeft"/>
              <w:keepNext/>
              <w:spacing w:before="0"/>
              <w:jc w:val="both"/>
              <w:rPr>
                <w:i/>
                <w:color w:val="auto"/>
              </w:rPr>
            </w:pPr>
            <w:r w:rsidRPr="00FC775C">
              <w:rPr>
                <w:i/>
                <w:color w:val="auto"/>
              </w:rPr>
              <w:t>Daily Penalty List</w:t>
            </w:r>
          </w:p>
        </w:tc>
        <w:tc>
          <w:tcPr>
            <w:tcW w:w="4961" w:type="dxa"/>
            <w:tcBorders>
              <w:left w:val="single" w:sz="8" w:space="0" w:color="FFFFFF"/>
              <w:bottom w:val="single" w:sz="8" w:space="0" w:color="FFFFFF"/>
              <w:right w:val="single" w:sz="8" w:space="0" w:color="FFFFFF"/>
            </w:tcBorders>
            <w:shd w:val="clear" w:color="auto" w:fill="E6E7E9"/>
          </w:tcPr>
          <w:p w14:paraId="70D7374D" w14:textId="684C9543" w:rsidR="00452D68" w:rsidRPr="009345AE" w:rsidRDefault="00452D68" w:rsidP="00451644">
            <w:pPr>
              <w:pStyle w:val="TableCellLeft"/>
              <w:keepNext/>
              <w:spacing w:before="0"/>
              <w:jc w:val="both"/>
              <w:rPr>
                <w:b/>
                <w:color w:val="auto"/>
              </w:rPr>
            </w:pPr>
            <w:r w:rsidRPr="009345AE">
              <w:rPr>
                <w:rFonts w:eastAsia="Times New Roman" w:cs="Times New Roman"/>
                <w:color w:val="auto"/>
                <w:lang w:eastAsia="fr-FR"/>
              </w:rPr>
              <w:t>It reports</w:t>
            </w:r>
            <w:r w:rsidR="00F65B5D">
              <w:rPr>
                <w:rFonts w:eastAsia="Times New Roman" w:cs="Times New Roman"/>
                <w:color w:val="auto"/>
                <w:lang w:eastAsia="fr-FR"/>
              </w:rPr>
              <w:t xml:space="preserve"> per </w:t>
            </w:r>
            <w:r w:rsidR="00F65B5D" w:rsidRPr="007939A8">
              <w:rPr>
                <w:rFonts w:eastAsia="Times New Roman" w:cs="Times New Roman"/>
                <w:color w:val="auto"/>
                <w:lang w:eastAsia="fr-FR"/>
              </w:rPr>
              <w:t>C</w:t>
            </w:r>
            <w:r w:rsidRPr="007939A8">
              <w:rPr>
                <w:rFonts w:eastAsia="Times New Roman" w:cs="Times New Roman"/>
                <w:color w:val="auto"/>
                <w:lang w:eastAsia="fr-FR"/>
              </w:rPr>
              <w:t>urrency</w:t>
            </w:r>
            <w:r>
              <w:rPr>
                <w:rFonts w:eastAsia="Times New Roman" w:cs="Times New Roman"/>
                <w:color w:val="auto"/>
                <w:lang w:eastAsia="fr-FR"/>
              </w:rPr>
              <w:t xml:space="preserve">, T2S </w:t>
            </w:r>
            <w:r w:rsidRPr="00622CAB">
              <w:rPr>
                <w:rFonts w:eastAsia="Times New Roman" w:cs="Times New Roman"/>
                <w:i/>
                <w:color w:val="auto"/>
                <w:lang w:eastAsia="fr-FR"/>
              </w:rPr>
              <w:t>Party</w:t>
            </w:r>
            <w:r>
              <w:rPr>
                <w:rFonts w:eastAsia="Times New Roman" w:cs="Times New Roman"/>
                <w:color w:val="auto"/>
                <w:lang w:eastAsia="fr-FR"/>
              </w:rPr>
              <w:t xml:space="preserve"> and Counterparty</w:t>
            </w:r>
            <w:r w:rsidRPr="009345AE">
              <w:rPr>
                <w:rFonts w:eastAsia="Times New Roman" w:cs="Times New Roman"/>
                <w:color w:val="auto"/>
                <w:lang w:eastAsia="fr-FR"/>
              </w:rPr>
              <w:t xml:space="preserve"> all the new </w:t>
            </w:r>
            <w:r>
              <w:rPr>
                <w:i/>
                <w:color w:val="auto"/>
              </w:rPr>
              <w:t>Penalties</w:t>
            </w:r>
            <w:r w:rsidRPr="009345AE">
              <w:rPr>
                <w:color w:val="auto"/>
              </w:rPr>
              <w:t xml:space="preserve"> </w:t>
            </w:r>
            <w:r w:rsidRPr="009345AE">
              <w:rPr>
                <w:rFonts w:eastAsia="Times New Roman" w:cs="Times New Roman"/>
                <w:color w:val="auto"/>
                <w:lang w:eastAsia="fr-FR"/>
              </w:rPr>
              <w:t xml:space="preserve">computed for the previous </w:t>
            </w:r>
            <w:r w:rsidR="00451644">
              <w:rPr>
                <w:rFonts w:eastAsia="Times New Roman" w:cs="Times New Roman"/>
                <w:color w:val="auto"/>
                <w:lang w:eastAsia="fr-FR"/>
              </w:rPr>
              <w:t xml:space="preserve">T2S </w:t>
            </w:r>
            <w:r w:rsidRPr="009345AE">
              <w:rPr>
                <w:rFonts w:eastAsia="Times New Roman" w:cs="Times New Roman"/>
                <w:color w:val="auto"/>
                <w:lang w:eastAsia="fr-FR"/>
              </w:rPr>
              <w:t>settlement day</w:t>
            </w:r>
            <w:r w:rsidR="00451644">
              <w:rPr>
                <w:rFonts w:eastAsia="Times New Roman" w:cs="Times New Roman"/>
                <w:color w:val="auto"/>
                <w:lang w:eastAsia="fr-FR"/>
              </w:rPr>
              <w:t xml:space="preserve"> (i.e.  with </w:t>
            </w:r>
            <w:r w:rsidR="00451644" w:rsidRPr="00451644">
              <w:rPr>
                <w:rFonts w:eastAsia="Times New Roman" w:cs="Times New Roman"/>
                <w:color w:val="auto"/>
                <w:u w:val="single"/>
                <w:lang w:eastAsia="fr-FR"/>
              </w:rPr>
              <w:t xml:space="preserve">Detection </w:t>
            </w:r>
            <w:r w:rsidR="00451644">
              <w:rPr>
                <w:rFonts w:eastAsia="Times New Roman" w:cs="Times New Roman"/>
                <w:color w:val="auto"/>
                <w:u w:val="single"/>
                <w:lang w:eastAsia="fr-FR"/>
              </w:rPr>
              <w:t>D</w:t>
            </w:r>
            <w:r w:rsidR="00451644" w:rsidRPr="00451644">
              <w:rPr>
                <w:rFonts w:eastAsia="Times New Roman" w:cs="Times New Roman"/>
                <w:color w:val="auto"/>
                <w:u w:val="single"/>
                <w:lang w:eastAsia="fr-FR"/>
              </w:rPr>
              <w:t>ate</w:t>
            </w:r>
            <w:r w:rsidR="00C71C81">
              <w:rPr>
                <w:rFonts w:eastAsia="Times New Roman" w:cs="Times New Roman"/>
                <w:color w:val="auto"/>
                <w:lang w:eastAsia="fr-FR"/>
              </w:rPr>
              <w:t xml:space="preserve"> equal to</w:t>
            </w:r>
            <w:r w:rsidR="00451644">
              <w:rPr>
                <w:rFonts w:eastAsia="Times New Roman" w:cs="Times New Roman"/>
                <w:color w:val="auto"/>
                <w:lang w:eastAsia="fr-FR"/>
              </w:rPr>
              <w:t xml:space="preserve"> </w:t>
            </w:r>
            <w:r w:rsidR="00C71C81">
              <w:rPr>
                <w:rFonts w:eastAsia="Times New Roman" w:cs="Times New Roman"/>
                <w:color w:val="auto"/>
                <w:lang w:eastAsia="fr-FR"/>
              </w:rPr>
              <w:t>“</w:t>
            </w:r>
            <w:r w:rsidR="00451644">
              <w:rPr>
                <w:rFonts w:eastAsia="Times New Roman" w:cs="Times New Roman"/>
                <w:color w:val="auto"/>
                <w:lang w:eastAsia="fr-FR"/>
              </w:rPr>
              <w:t>current Business day -1</w:t>
            </w:r>
            <w:r w:rsidR="00C71C81">
              <w:rPr>
                <w:rFonts w:eastAsia="Times New Roman" w:cs="Times New Roman"/>
                <w:color w:val="auto"/>
                <w:lang w:eastAsia="fr-FR"/>
              </w:rPr>
              <w:t>”</w:t>
            </w:r>
            <w:r w:rsidR="00451644">
              <w:rPr>
                <w:rFonts w:eastAsia="Times New Roman" w:cs="Times New Roman"/>
                <w:color w:val="auto"/>
                <w:lang w:eastAsia="fr-FR"/>
              </w:rPr>
              <w:t>)</w:t>
            </w:r>
          </w:p>
        </w:tc>
        <w:tc>
          <w:tcPr>
            <w:tcW w:w="1895"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B71816F" w14:textId="77777777" w:rsidR="00452D68" w:rsidRPr="009D2052" w:rsidRDefault="00452D68" w:rsidP="00A55249">
            <w:pPr>
              <w:pStyle w:val="TableCellLeft"/>
              <w:keepNext/>
              <w:spacing w:before="0"/>
              <w:jc w:val="both"/>
              <w:rPr>
                <w:b/>
                <w:color w:val="auto"/>
              </w:rPr>
            </w:pPr>
            <w:r w:rsidRPr="009D2052">
              <w:rPr>
                <w:b/>
                <w:color w:val="auto"/>
              </w:rPr>
              <w:t>{T2S.13.320}</w:t>
            </w:r>
          </w:p>
          <w:p w14:paraId="6DE74C08" w14:textId="47EA8BE3" w:rsidR="007939A8" w:rsidRDefault="007939A8" w:rsidP="007939A8">
            <w:pPr>
              <w:pStyle w:val="TableCellLeft"/>
              <w:keepNext/>
              <w:spacing w:before="0"/>
              <w:jc w:val="both"/>
              <w:rPr>
                <w:b/>
                <w:color w:val="auto"/>
              </w:rPr>
            </w:pPr>
            <w:r>
              <w:rPr>
                <w:b/>
                <w:color w:val="auto"/>
              </w:rPr>
              <w:t>{T2S.13.34</w:t>
            </w:r>
            <w:r w:rsidRPr="009D2052">
              <w:rPr>
                <w:b/>
                <w:color w:val="auto"/>
              </w:rPr>
              <w:t>0}</w:t>
            </w:r>
          </w:p>
          <w:p w14:paraId="1C7F2790" w14:textId="303CE70A" w:rsidR="00452D68" w:rsidRPr="009D2052" w:rsidRDefault="00452D68" w:rsidP="00A55249">
            <w:pPr>
              <w:pStyle w:val="TableCellLeft"/>
              <w:keepNext/>
              <w:spacing w:before="0"/>
              <w:jc w:val="both"/>
              <w:rPr>
                <w:b/>
                <w:color w:val="auto"/>
              </w:rPr>
            </w:pPr>
          </w:p>
        </w:tc>
      </w:tr>
      <w:tr w:rsidR="00452D68" w:rsidRPr="009345AE" w14:paraId="315D48C2" w14:textId="77777777" w:rsidTr="00A55249">
        <w:trPr>
          <w:jc w:val="center"/>
        </w:trPr>
        <w:tc>
          <w:tcPr>
            <w:tcW w:w="2141"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8E5BD3B" w14:textId="77777777" w:rsidR="00452D68" w:rsidRPr="00FC775C" w:rsidRDefault="00452D68" w:rsidP="00A55249">
            <w:pPr>
              <w:pStyle w:val="TableCellLeft"/>
              <w:keepNext/>
              <w:spacing w:before="0"/>
              <w:jc w:val="both"/>
              <w:rPr>
                <w:i/>
                <w:color w:val="auto"/>
              </w:rPr>
            </w:pPr>
            <w:r w:rsidRPr="00FC775C">
              <w:rPr>
                <w:i/>
                <w:color w:val="auto"/>
              </w:rPr>
              <w:t xml:space="preserve">List of Modified </w:t>
            </w:r>
            <w:r>
              <w:rPr>
                <w:i/>
                <w:color w:val="auto"/>
              </w:rPr>
              <w:t>Penalties</w:t>
            </w:r>
          </w:p>
        </w:tc>
        <w:tc>
          <w:tcPr>
            <w:tcW w:w="4961" w:type="dxa"/>
            <w:tcBorders>
              <w:left w:val="single" w:sz="8" w:space="0" w:color="FFFFFF"/>
              <w:bottom w:val="single" w:sz="8" w:space="0" w:color="FFFFFF"/>
              <w:right w:val="single" w:sz="8" w:space="0" w:color="FFFFFF"/>
            </w:tcBorders>
            <w:shd w:val="clear" w:color="auto" w:fill="D6D7D9"/>
          </w:tcPr>
          <w:p w14:paraId="50996330" w14:textId="303B3191" w:rsidR="00452D68" w:rsidRPr="009345AE" w:rsidRDefault="00452D68" w:rsidP="00C71C81">
            <w:pPr>
              <w:pStyle w:val="TableCellLeft"/>
              <w:keepNext/>
              <w:spacing w:before="0"/>
              <w:jc w:val="both"/>
              <w:rPr>
                <w:b/>
                <w:color w:val="auto"/>
              </w:rPr>
            </w:pPr>
            <w:r w:rsidRPr="009345AE">
              <w:rPr>
                <w:rFonts w:eastAsia="Times New Roman" w:cs="Times New Roman"/>
                <w:color w:val="auto"/>
                <w:lang w:eastAsia="fr-FR"/>
              </w:rPr>
              <w:t xml:space="preserve">It reports </w:t>
            </w:r>
            <w:r w:rsidR="00F65B5D">
              <w:rPr>
                <w:rFonts w:eastAsia="Times New Roman" w:cs="Times New Roman"/>
                <w:color w:val="auto"/>
                <w:lang w:eastAsia="fr-FR"/>
              </w:rPr>
              <w:t xml:space="preserve">per </w:t>
            </w:r>
            <w:r w:rsidR="00F65B5D" w:rsidRPr="00451644">
              <w:rPr>
                <w:rFonts w:eastAsia="Times New Roman" w:cs="Times New Roman"/>
                <w:color w:val="auto"/>
                <w:lang w:eastAsia="fr-FR"/>
              </w:rPr>
              <w:t>C</w:t>
            </w:r>
            <w:r w:rsidRPr="00451644">
              <w:rPr>
                <w:rFonts w:eastAsia="Times New Roman" w:cs="Times New Roman"/>
                <w:color w:val="auto"/>
                <w:lang w:eastAsia="fr-FR"/>
              </w:rPr>
              <w:t>urrency</w:t>
            </w:r>
            <w:r>
              <w:rPr>
                <w:rFonts w:eastAsia="Times New Roman" w:cs="Times New Roman"/>
                <w:color w:val="auto"/>
                <w:lang w:eastAsia="fr-FR"/>
              </w:rPr>
              <w:t xml:space="preserve">, T2S </w:t>
            </w:r>
            <w:r w:rsidRPr="00622CAB">
              <w:rPr>
                <w:rFonts w:eastAsia="Times New Roman" w:cs="Times New Roman"/>
                <w:i/>
                <w:color w:val="auto"/>
                <w:lang w:eastAsia="fr-FR"/>
              </w:rPr>
              <w:t>Party</w:t>
            </w:r>
            <w:r>
              <w:rPr>
                <w:rFonts w:eastAsia="Times New Roman" w:cs="Times New Roman"/>
                <w:color w:val="auto"/>
                <w:lang w:eastAsia="fr-FR"/>
              </w:rPr>
              <w:t xml:space="preserve"> and Counterparty,</w:t>
            </w:r>
            <w:r w:rsidRPr="009345AE">
              <w:rPr>
                <w:rFonts w:eastAsia="Times New Roman" w:cs="Times New Roman"/>
                <w:color w:val="auto"/>
                <w:lang w:eastAsia="fr-FR"/>
              </w:rPr>
              <w:t xml:space="preserve"> the </w:t>
            </w:r>
            <w:r w:rsidR="00451644">
              <w:rPr>
                <w:rFonts w:eastAsia="Times New Roman" w:cs="Times New Roman"/>
                <w:color w:val="auto"/>
                <w:lang w:eastAsia="fr-FR"/>
              </w:rPr>
              <w:t>updates</w:t>
            </w:r>
            <w:r w:rsidRPr="009345AE">
              <w:rPr>
                <w:rFonts w:eastAsia="Times New Roman" w:cs="Times New Roman"/>
                <w:color w:val="auto"/>
                <w:lang w:eastAsia="fr-FR"/>
              </w:rPr>
              <w:t xml:space="preserve"> performed</w:t>
            </w:r>
            <w:r w:rsidR="00C71C81">
              <w:rPr>
                <w:rFonts w:eastAsia="Times New Roman" w:cs="Times New Roman"/>
                <w:color w:val="auto"/>
                <w:lang w:eastAsia="fr-FR"/>
              </w:rPr>
              <w:t>,</w:t>
            </w:r>
            <w:r w:rsidRPr="009345AE">
              <w:rPr>
                <w:rFonts w:eastAsia="Times New Roman" w:cs="Times New Roman"/>
                <w:color w:val="auto"/>
                <w:lang w:eastAsia="fr-FR"/>
              </w:rPr>
              <w:t xml:space="preserve"> </w:t>
            </w:r>
            <w:r w:rsidR="00C71C81" w:rsidRPr="009345AE">
              <w:rPr>
                <w:rFonts w:eastAsia="Times New Roman" w:cs="Times New Roman"/>
                <w:color w:val="auto"/>
                <w:lang w:eastAsia="fr-FR"/>
              </w:rPr>
              <w:t xml:space="preserve">since the </w:t>
            </w:r>
            <w:r w:rsidR="00C71C81">
              <w:rPr>
                <w:rFonts w:eastAsia="Times New Roman" w:cs="Times New Roman"/>
                <w:color w:val="auto"/>
                <w:lang w:eastAsia="fr-FR"/>
              </w:rPr>
              <w:t xml:space="preserve">previous report, </w:t>
            </w:r>
            <w:r w:rsidRPr="009345AE">
              <w:rPr>
                <w:rFonts w:eastAsia="Times New Roman" w:cs="Times New Roman"/>
                <w:color w:val="auto"/>
                <w:lang w:eastAsia="fr-FR"/>
              </w:rPr>
              <w:t xml:space="preserve">in </w:t>
            </w:r>
            <w:r>
              <w:rPr>
                <w:i/>
                <w:color w:val="auto"/>
              </w:rPr>
              <w:t>Penalties</w:t>
            </w:r>
            <w:r w:rsidRPr="009345AE">
              <w:rPr>
                <w:color w:val="auto"/>
              </w:rPr>
              <w:t xml:space="preserve"> </w:t>
            </w:r>
            <w:r w:rsidR="00C71C81">
              <w:rPr>
                <w:rFonts w:eastAsia="Times New Roman" w:cs="Times New Roman"/>
                <w:color w:val="auto"/>
                <w:lang w:eastAsia="fr-FR"/>
              </w:rPr>
              <w:t xml:space="preserve">with </w:t>
            </w:r>
            <w:r w:rsidR="00C71C81" w:rsidRPr="00451644">
              <w:rPr>
                <w:rFonts w:eastAsia="Times New Roman" w:cs="Times New Roman"/>
                <w:color w:val="auto"/>
                <w:u w:val="single"/>
                <w:lang w:eastAsia="fr-FR"/>
              </w:rPr>
              <w:t xml:space="preserve">Detection </w:t>
            </w:r>
            <w:r w:rsidR="00C71C81">
              <w:rPr>
                <w:rFonts w:eastAsia="Times New Roman" w:cs="Times New Roman"/>
                <w:color w:val="auto"/>
                <w:u w:val="single"/>
                <w:lang w:eastAsia="fr-FR"/>
              </w:rPr>
              <w:t>D</w:t>
            </w:r>
            <w:r w:rsidR="00C71C81" w:rsidRPr="00451644">
              <w:rPr>
                <w:rFonts w:eastAsia="Times New Roman" w:cs="Times New Roman"/>
                <w:color w:val="auto"/>
                <w:u w:val="single"/>
                <w:lang w:eastAsia="fr-FR"/>
              </w:rPr>
              <w:t>ate</w:t>
            </w:r>
            <w:r w:rsidR="00C71C81">
              <w:rPr>
                <w:rFonts w:eastAsia="Times New Roman" w:cs="Times New Roman"/>
                <w:color w:val="auto"/>
                <w:lang w:eastAsia="fr-FR"/>
              </w:rPr>
              <w:t xml:space="preserve"> before “current Business day -1”</w:t>
            </w:r>
          </w:p>
        </w:tc>
        <w:tc>
          <w:tcPr>
            <w:tcW w:w="1895"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8D6D9DA" w14:textId="4E020D91" w:rsidR="007939A8" w:rsidRPr="009D2052" w:rsidRDefault="007939A8" w:rsidP="007939A8">
            <w:pPr>
              <w:pStyle w:val="TableCellLeft"/>
              <w:keepNext/>
              <w:spacing w:before="0"/>
              <w:jc w:val="both"/>
              <w:rPr>
                <w:b/>
                <w:color w:val="auto"/>
              </w:rPr>
            </w:pPr>
            <w:r>
              <w:rPr>
                <w:b/>
                <w:color w:val="auto"/>
              </w:rPr>
              <w:t>{T2S.13.39</w:t>
            </w:r>
            <w:r w:rsidRPr="009D2052">
              <w:rPr>
                <w:b/>
                <w:color w:val="auto"/>
              </w:rPr>
              <w:t>0}</w:t>
            </w:r>
          </w:p>
          <w:p w14:paraId="50D754D3" w14:textId="78B2EB4D" w:rsidR="00452D68" w:rsidRPr="009D2052" w:rsidRDefault="007939A8" w:rsidP="00A55249">
            <w:pPr>
              <w:pStyle w:val="TableCellLeft"/>
              <w:keepNext/>
              <w:spacing w:before="0"/>
              <w:jc w:val="both"/>
              <w:rPr>
                <w:b/>
                <w:color w:val="auto"/>
              </w:rPr>
            </w:pPr>
            <w:r>
              <w:rPr>
                <w:b/>
                <w:color w:val="auto"/>
              </w:rPr>
              <w:t>{T2S.13.41</w:t>
            </w:r>
            <w:r w:rsidR="00452D68" w:rsidRPr="009D2052">
              <w:rPr>
                <w:b/>
                <w:color w:val="auto"/>
              </w:rPr>
              <w:t>0}</w:t>
            </w:r>
          </w:p>
          <w:p w14:paraId="6FDDF718" w14:textId="157140CA" w:rsidR="00452D68" w:rsidRPr="009D2052" w:rsidRDefault="00452D68" w:rsidP="00A55249">
            <w:pPr>
              <w:pStyle w:val="TableCellLeft"/>
              <w:keepNext/>
              <w:spacing w:before="0"/>
              <w:jc w:val="both"/>
              <w:rPr>
                <w:b/>
                <w:color w:val="auto"/>
              </w:rPr>
            </w:pPr>
          </w:p>
        </w:tc>
      </w:tr>
      <w:tr w:rsidR="00452D68" w:rsidRPr="009345AE" w14:paraId="3B87BEAF" w14:textId="77777777" w:rsidTr="00A55249">
        <w:trPr>
          <w:jc w:val="center"/>
        </w:trPr>
        <w:tc>
          <w:tcPr>
            <w:tcW w:w="2141"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2BD09D3" w14:textId="25BA4891" w:rsidR="00452D68" w:rsidRPr="00FC775C" w:rsidRDefault="00452D68" w:rsidP="00A55249">
            <w:pPr>
              <w:pStyle w:val="TableCellLeft"/>
              <w:keepNext/>
              <w:spacing w:before="0"/>
              <w:jc w:val="both"/>
              <w:rPr>
                <w:i/>
                <w:color w:val="auto"/>
              </w:rPr>
            </w:pPr>
            <w:r w:rsidRPr="00FC775C">
              <w:rPr>
                <w:i/>
                <w:color w:val="auto"/>
              </w:rPr>
              <w:t>Monthly Aggregated Amounts</w:t>
            </w:r>
            <w:r w:rsidR="00AE5984">
              <w:rPr>
                <w:i/>
                <w:color w:val="auto"/>
              </w:rPr>
              <w:t xml:space="preserve"> of Penalties</w:t>
            </w:r>
          </w:p>
        </w:tc>
        <w:tc>
          <w:tcPr>
            <w:tcW w:w="4961" w:type="dxa"/>
            <w:tcBorders>
              <w:top w:val="single" w:sz="8" w:space="0" w:color="FFFFFF"/>
              <w:left w:val="single" w:sz="8" w:space="0" w:color="FFFFFF"/>
              <w:bottom w:val="single" w:sz="8" w:space="0" w:color="FFFFFF"/>
              <w:right w:val="single" w:sz="8" w:space="0" w:color="FFFFFF"/>
            </w:tcBorders>
            <w:shd w:val="clear" w:color="auto" w:fill="E6E7E9"/>
          </w:tcPr>
          <w:p w14:paraId="092ECB35" w14:textId="0E356BA1" w:rsidR="00452D68" w:rsidRPr="009345AE" w:rsidRDefault="00452D68" w:rsidP="0083563A">
            <w:pPr>
              <w:pStyle w:val="TableCellLeft"/>
              <w:keepNext/>
              <w:spacing w:before="0"/>
              <w:jc w:val="both"/>
              <w:rPr>
                <w:b/>
                <w:color w:val="auto"/>
              </w:rPr>
            </w:pPr>
            <w:r>
              <w:rPr>
                <w:color w:val="auto"/>
              </w:rPr>
              <w:t xml:space="preserve">It reports per </w:t>
            </w:r>
            <w:r w:rsidR="00F65B5D" w:rsidRPr="00451644">
              <w:rPr>
                <w:rFonts w:eastAsia="Times New Roman" w:cs="Times New Roman"/>
                <w:color w:val="auto"/>
                <w:lang w:eastAsia="fr-FR"/>
              </w:rPr>
              <w:t>Currency</w:t>
            </w:r>
            <w:r w:rsidR="00F65B5D">
              <w:rPr>
                <w:color w:val="auto"/>
              </w:rPr>
              <w:t xml:space="preserve"> </w:t>
            </w:r>
            <w:r>
              <w:rPr>
                <w:color w:val="auto"/>
              </w:rPr>
              <w:t xml:space="preserve">and </w:t>
            </w:r>
            <w:r w:rsidRPr="009345AE">
              <w:rPr>
                <w:color w:val="auto"/>
              </w:rPr>
              <w:t xml:space="preserve">T2S </w:t>
            </w:r>
            <w:r w:rsidRPr="00622CAB">
              <w:rPr>
                <w:i/>
                <w:color w:val="auto"/>
              </w:rPr>
              <w:t>Party</w:t>
            </w:r>
            <w:r w:rsidR="0083563A">
              <w:rPr>
                <w:i/>
                <w:color w:val="auto"/>
              </w:rPr>
              <w:t xml:space="preserve"> and Counterparty</w:t>
            </w:r>
            <w:r>
              <w:rPr>
                <w:color w:val="auto"/>
              </w:rPr>
              <w:t>,</w:t>
            </w:r>
            <w:r w:rsidRPr="009345AE">
              <w:rPr>
                <w:color w:val="auto"/>
              </w:rPr>
              <w:t xml:space="preserve"> the aggregated bilateral net amount of </w:t>
            </w:r>
            <w:r>
              <w:rPr>
                <w:i/>
                <w:color w:val="auto"/>
              </w:rPr>
              <w:t>Penalties</w:t>
            </w:r>
            <w:r w:rsidRPr="009345AE">
              <w:rPr>
                <w:color w:val="auto"/>
              </w:rPr>
              <w:t xml:space="preserve"> </w:t>
            </w:r>
            <w:r w:rsidR="0083563A" w:rsidRPr="009345AE">
              <w:rPr>
                <w:rFonts w:eastAsia="Times New Roman" w:cs="Times New Roman"/>
                <w:color w:val="auto"/>
                <w:lang w:eastAsia="fr-FR"/>
              </w:rPr>
              <w:t xml:space="preserve">computed </w:t>
            </w:r>
            <w:r w:rsidRPr="009345AE">
              <w:rPr>
                <w:color w:val="auto"/>
              </w:rPr>
              <w:t xml:space="preserve">for the </w:t>
            </w:r>
            <w:r w:rsidR="0083563A">
              <w:rPr>
                <w:rFonts w:eastAsia="Times New Roman" w:cs="Times New Roman"/>
                <w:color w:val="auto"/>
                <w:lang w:eastAsia="fr-FR"/>
              </w:rPr>
              <w:t xml:space="preserve">T2S </w:t>
            </w:r>
            <w:r w:rsidR="0083563A" w:rsidRPr="009345AE">
              <w:rPr>
                <w:rFonts w:eastAsia="Times New Roman" w:cs="Times New Roman"/>
                <w:color w:val="auto"/>
                <w:lang w:eastAsia="fr-FR"/>
              </w:rPr>
              <w:t>settlement day</w:t>
            </w:r>
            <w:r w:rsidR="0083563A">
              <w:rPr>
                <w:rFonts w:eastAsia="Times New Roman" w:cs="Times New Roman"/>
                <w:color w:val="auto"/>
                <w:lang w:eastAsia="fr-FR"/>
              </w:rPr>
              <w:t xml:space="preserve"> </w:t>
            </w:r>
            <w:r w:rsidRPr="009345AE">
              <w:rPr>
                <w:color w:val="auto"/>
              </w:rPr>
              <w:t>of the previ</w:t>
            </w:r>
            <w:r w:rsidR="00F65B5D">
              <w:rPr>
                <w:color w:val="auto"/>
              </w:rPr>
              <w:t>ous month</w:t>
            </w:r>
            <w:r w:rsidR="0083563A">
              <w:rPr>
                <w:color w:val="auto"/>
              </w:rPr>
              <w:t xml:space="preserve"> </w:t>
            </w:r>
            <w:r w:rsidR="0083563A">
              <w:rPr>
                <w:rFonts w:eastAsia="Times New Roman" w:cs="Times New Roman"/>
                <w:color w:val="auto"/>
                <w:lang w:eastAsia="fr-FR"/>
              </w:rPr>
              <w:t xml:space="preserve">(i.e. with </w:t>
            </w:r>
            <w:r w:rsidR="0083563A" w:rsidRPr="00451644">
              <w:rPr>
                <w:rFonts w:eastAsia="Times New Roman" w:cs="Times New Roman"/>
                <w:color w:val="auto"/>
                <w:u w:val="single"/>
                <w:lang w:eastAsia="fr-FR"/>
              </w:rPr>
              <w:t xml:space="preserve">Detection </w:t>
            </w:r>
            <w:r w:rsidR="0083563A">
              <w:rPr>
                <w:rFonts w:eastAsia="Times New Roman" w:cs="Times New Roman"/>
                <w:color w:val="auto"/>
                <w:u w:val="single"/>
                <w:lang w:eastAsia="fr-FR"/>
              </w:rPr>
              <w:t>D</w:t>
            </w:r>
            <w:r w:rsidR="0083563A" w:rsidRPr="00451644">
              <w:rPr>
                <w:rFonts w:eastAsia="Times New Roman" w:cs="Times New Roman"/>
                <w:color w:val="auto"/>
                <w:u w:val="single"/>
                <w:lang w:eastAsia="fr-FR"/>
              </w:rPr>
              <w:t>ate</w:t>
            </w:r>
            <w:r w:rsidR="0083563A">
              <w:rPr>
                <w:rFonts w:eastAsia="Times New Roman" w:cs="Times New Roman"/>
                <w:color w:val="auto"/>
                <w:u w:val="single"/>
                <w:lang w:eastAsia="fr-FR"/>
              </w:rPr>
              <w:t xml:space="preserve"> </w:t>
            </w:r>
            <w:r w:rsidR="0083563A" w:rsidRPr="0083563A">
              <w:rPr>
                <w:rFonts w:eastAsia="Times New Roman" w:cs="Times New Roman"/>
                <w:color w:val="auto"/>
                <w:lang w:eastAsia="fr-FR"/>
              </w:rPr>
              <w:t>within the previous month</w:t>
            </w:r>
            <w:r w:rsidR="0083563A">
              <w:rPr>
                <w:rFonts w:eastAsia="Times New Roman" w:cs="Times New Roman"/>
                <w:color w:val="auto"/>
                <w:lang w:eastAsia="fr-FR"/>
              </w:rPr>
              <w:t>)</w:t>
            </w:r>
            <w:r w:rsidR="00F65B5D">
              <w:rPr>
                <w:color w:val="auto"/>
              </w:rPr>
              <w:t>.</w:t>
            </w:r>
          </w:p>
        </w:tc>
        <w:tc>
          <w:tcPr>
            <w:tcW w:w="189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C50CCC" w14:textId="77777777" w:rsidR="00452D68" w:rsidRPr="009D2052" w:rsidRDefault="00452D68" w:rsidP="00A55249">
            <w:pPr>
              <w:pStyle w:val="TableCellLeft"/>
              <w:keepNext/>
              <w:spacing w:before="0"/>
              <w:jc w:val="both"/>
              <w:rPr>
                <w:b/>
                <w:color w:val="auto"/>
              </w:rPr>
            </w:pPr>
            <w:r w:rsidRPr="009D2052">
              <w:rPr>
                <w:b/>
                <w:color w:val="auto"/>
              </w:rPr>
              <w:t>{T2S.13.460}</w:t>
            </w:r>
          </w:p>
          <w:p w14:paraId="7A88B42A" w14:textId="77777777" w:rsidR="00452D68" w:rsidRPr="009D2052" w:rsidRDefault="00452D68" w:rsidP="00A55249">
            <w:pPr>
              <w:pStyle w:val="TableCellLeft"/>
              <w:keepNext/>
              <w:spacing w:before="0"/>
              <w:jc w:val="both"/>
              <w:rPr>
                <w:b/>
                <w:color w:val="auto"/>
              </w:rPr>
            </w:pPr>
            <w:r w:rsidRPr="009D2052">
              <w:rPr>
                <w:b/>
                <w:color w:val="auto"/>
              </w:rPr>
              <w:t>{T2S.13.470}</w:t>
            </w:r>
          </w:p>
          <w:p w14:paraId="6974A917" w14:textId="77777777" w:rsidR="00452D68" w:rsidRPr="009D2052" w:rsidRDefault="00452D68" w:rsidP="00A55249">
            <w:pPr>
              <w:pStyle w:val="TableCellLeft"/>
              <w:keepNext/>
              <w:spacing w:before="0"/>
              <w:jc w:val="both"/>
              <w:rPr>
                <w:b/>
                <w:color w:val="auto"/>
              </w:rPr>
            </w:pPr>
          </w:p>
        </w:tc>
      </w:tr>
    </w:tbl>
    <w:p w14:paraId="3D2C3280" w14:textId="66713DA8" w:rsidR="007939A8" w:rsidRPr="00E74431" w:rsidRDefault="00384544" w:rsidP="007939A8">
      <w:pPr>
        <w:pStyle w:val="UnorderedList"/>
        <w:numPr>
          <w:ilvl w:val="0"/>
          <w:numId w:val="0"/>
        </w:numPr>
        <w:jc w:val="both"/>
        <w:rPr>
          <w:color w:val="auto"/>
        </w:rPr>
      </w:pPr>
      <w:r w:rsidRPr="00E74431">
        <w:rPr>
          <w:color w:val="auto"/>
        </w:rPr>
        <w:t xml:space="preserve">Once the </w:t>
      </w:r>
      <w:r w:rsidR="00E74431" w:rsidRPr="00A44394">
        <w:rPr>
          <w:bCs/>
          <w:color w:val="auto"/>
          <w:u w:val="single"/>
        </w:rPr>
        <w:t>Preparation for Reporting</w:t>
      </w:r>
      <w:r w:rsidR="00E74431">
        <w:rPr>
          <w:bCs/>
          <w:color w:val="auto"/>
        </w:rPr>
        <w:t xml:space="preserve"> </w:t>
      </w:r>
      <w:r w:rsidR="00E74431" w:rsidRPr="00E74431">
        <w:rPr>
          <w:color w:val="auto"/>
        </w:rPr>
        <w:t xml:space="preserve">function has prepared the information, the relevant report can be generated upon reception of the corresponding Event. </w:t>
      </w:r>
      <w:r w:rsidR="007939A8" w:rsidRPr="00E74431">
        <w:rPr>
          <w:color w:val="auto"/>
        </w:rPr>
        <w:t xml:space="preserve">For the creation of these reports, </w:t>
      </w:r>
      <w:r w:rsidR="00E74431" w:rsidRPr="00E74431">
        <w:rPr>
          <w:color w:val="auto"/>
        </w:rPr>
        <w:t xml:space="preserve">T2S </w:t>
      </w:r>
      <w:r w:rsidR="007939A8" w:rsidRPr="00E74431">
        <w:rPr>
          <w:color w:val="auto"/>
        </w:rPr>
        <w:t xml:space="preserve">relies on </w:t>
      </w:r>
      <w:r w:rsidR="007939A8" w:rsidRPr="00E74431">
        <w:rPr>
          <w:bCs/>
          <w:color w:val="auto"/>
          <w:u w:val="single"/>
        </w:rPr>
        <w:t xml:space="preserve">Static Data </w:t>
      </w:r>
      <w:r w:rsidR="007939A8" w:rsidRPr="00E74431">
        <w:rPr>
          <w:bCs/>
          <w:color w:val="auto"/>
        </w:rPr>
        <w:t>Domain</w:t>
      </w:r>
      <w:r w:rsidR="007939A8" w:rsidRPr="00E74431">
        <w:rPr>
          <w:i/>
          <w:color w:val="auto"/>
        </w:rPr>
        <w:t xml:space="preserve">. </w:t>
      </w:r>
      <w:r w:rsidR="007939A8" w:rsidRPr="00E74431">
        <w:rPr>
          <w:color w:val="auto"/>
        </w:rPr>
        <w:t xml:space="preserve">The information specifying which event triggers which report for the data of a party, is stored in the </w:t>
      </w:r>
      <w:r w:rsidR="007939A8" w:rsidRPr="00E74431">
        <w:rPr>
          <w:i/>
          <w:color w:val="auto"/>
        </w:rPr>
        <w:t>Report Configuration</w:t>
      </w:r>
      <w:r w:rsidR="007939A8" w:rsidRPr="00E74431">
        <w:rPr>
          <w:color w:val="auto"/>
        </w:rPr>
        <w:t xml:space="preserve"> in </w:t>
      </w:r>
      <w:r w:rsidR="007939A8" w:rsidRPr="00E74431">
        <w:rPr>
          <w:i/>
          <w:color w:val="auto"/>
          <w:u w:val="single"/>
        </w:rPr>
        <w:t>Static Data</w:t>
      </w:r>
      <w:r w:rsidR="007939A8" w:rsidRPr="00B2777C">
        <w:rPr>
          <w:color w:val="auto"/>
        </w:rPr>
        <w:t xml:space="preserve">. </w:t>
      </w:r>
      <w:r w:rsidR="00E74431">
        <w:rPr>
          <w:color w:val="auto"/>
        </w:rPr>
        <w:t xml:space="preserve">T2S will </w:t>
      </w:r>
      <w:r w:rsidR="007939A8" w:rsidRPr="00E74431">
        <w:rPr>
          <w:color w:val="auto"/>
        </w:rPr>
        <w:t xml:space="preserve">create only reports pre-defined in the </w:t>
      </w:r>
      <w:r w:rsidR="007939A8" w:rsidRPr="00E74431">
        <w:rPr>
          <w:i/>
          <w:color w:val="auto"/>
        </w:rPr>
        <w:t>Report Configuration</w:t>
      </w:r>
      <w:r w:rsidR="007939A8" w:rsidRPr="00E74431">
        <w:rPr>
          <w:color w:val="auto"/>
        </w:rPr>
        <w:t>.</w:t>
      </w:r>
    </w:p>
    <w:p w14:paraId="184AE353" w14:textId="2740EC0B" w:rsidR="00452D68" w:rsidRPr="009345AE" w:rsidRDefault="00452D68" w:rsidP="00452D68">
      <w:pPr>
        <w:pStyle w:val="Paragraph"/>
        <w:jc w:val="both"/>
        <w:rPr>
          <w:bCs/>
          <w:color w:val="auto"/>
        </w:rPr>
      </w:pPr>
      <w:r w:rsidRPr="009345AE">
        <w:rPr>
          <w:bCs/>
          <w:color w:val="auto"/>
        </w:rPr>
        <w:t xml:space="preserve">The </w:t>
      </w:r>
      <w:r w:rsidRPr="00A44394">
        <w:rPr>
          <w:bCs/>
          <w:color w:val="auto"/>
          <w:u w:val="single"/>
        </w:rPr>
        <w:t>Preparation for Reporting</w:t>
      </w:r>
      <w:r>
        <w:rPr>
          <w:bCs/>
          <w:color w:val="auto"/>
        </w:rPr>
        <w:t xml:space="preserve"> </w:t>
      </w:r>
      <w:r w:rsidR="00920D8D">
        <w:rPr>
          <w:bCs/>
          <w:color w:val="auto"/>
        </w:rPr>
        <w:t>function</w:t>
      </w:r>
      <w:r w:rsidRPr="009345AE">
        <w:rPr>
          <w:bCs/>
          <w:color w:val="auto"/>
        </w:rPr>
        <w:t xml:space="preserve"> </w:t>
      </w:r>
      <w:r>
        <w:rPr>
          <w:bCs/>
          <w:color w:val="auto"/>
        </w:rPr>
        <w:t>is divided in the</w:t>
      </w:r>
      <w:r w:rsidRPr="009345AE">
        <w:rPr>
          <w:bCs/>
          <w:color w:val="auto"/>
        </w:rPr>
        <w:t xml:space="preserve"> following </w:t>
      </w:r>
      <w:r>
        <w:rPr>
          <w:bCs/>
          <w:color w:val="auto"/>
        </w:rPr>
        <w:t>sub-</w:t>
      </w:r>
      <w:r w:rsidR="00920D8D">
        <w:rPr>
          <w:bCs/>
          <w:color w:val="auto"/>
        </w:rPr>
        <w:t>function</w:t>
      </w:r>
      <w:r>
        <w:rPr>
          <w:bCs/>
          <w:color w:val="auto"/>
        </w:rPr>
        <w:t>s</w:t>
      </w:r>
      <w:r w:rsidRPr="009345AE">
        <w:rPr>
          <w:bCs/>
          <w:color w:val="auto"/>
        </w:rPr>
        <w:t>:</w:t>
      </w:r>
    </w:p>
    <w:p w14:paraId="2CF39371" w14:textId="341D0401" w:rsidR="00452D68" w:rsidRPr="00F45DB0" w:rsidRDefault="00452D68" w:rsidP="00452D68">
      <w:pPr>
        <w:pStyle w:val="UnorderedList"/>
        <w:numPr>
          <w:ilvl w:val="0"/>
          <w:numId w:val="4"/>
        </w:numPr>
        <w:jc w:val="both"/>
        <w:rPr>
          <w:i/>
          <w:color w:val="auto"/>
          <w:u w:val="single"/>
        </w:rPr>
      </w:pPr>
      <w:r w:rsidRPr="00F45DB0">
        <w:rPr>
          <w:i/>
          <w:color w:val="auto"/>
          <w:u w:val="single"/>
        </w:rPr>
        <w:t xml:space="preserve">Preparation for Daily Penalty List </w:t>
      </w:r>
    </w:p>
    <w:p w14:paraId="176C2E05" w14:textId="76992B1A" w:rsidR="00452D68" w:rsidRPr="00F45DB0" w:rsidRDefault="00452D68" w:rsidP="00452D68">
      <w:pPr>
        <w:pStyle w:val="UnorderedList"/>
        <w:numPr>
          <w:ilvl w:val="0"/>
          <w:numId w:val="4"/>
        </w:numPr>
        <w:jc w:val="both"/>
        <w:rPr>
          <w:i/>
          <w:color w:val="auto"/>
          <w:u w:val="single"/>
        </w:rPr>
      </w:pPr>
      <w:r w:rsidRPr="00F45DB0">
        <w:rPr>
          <w:i/>
          <w:color w:val="auto"/>
          <w:u w:val="single"/>
        </w:rPr>
        <w:t xml:space="preserve">Preparation for </w:t>
      </w:r>
      <w:r w:rsidR="00C12D54">
        <w:rPr>
          <w:i/>
          <w:color w:val="auto"/>
          <w:u w:val="single"/>
        </w:rPr>
        <w:t xml:space="preserve">List of </w:t>
      </w:r>
      <w:r w:rsidRPr="00F45DB0">
        <w:rPr>
          <w:i/>
          <w:color w:val="auto"/>
          <w:u w:val="single"/>
        </w:rPr>
        <w:t xml:space="preserve">Modified </w:t>
      </w:r>
      <w:r>
        <w:rPr>
          <w:i/>
          <w:color w:val="auto"/>
          <w:u w:val="single"/>
        </w:rPr>
        <w:t>Penalties</w:t>
      </w:r>
      <w:r w:rsidRPr="00F45DB0">
        <w:rPr>
          <w:i/>
          <w:color w:val="auto"/>
          <w:u w:val="single"/>
        </w:rPr>
        <w:t xml:space="preserve"> </w:t>
      </w:r>
    </w:p>
    <w:p w14:paraId="2C2E32BC" w14:textId="6D1775E2" w:rsidR="00452D68" w:rsidRPr="00F45DB0" w:rsidRDefault="00452D68" w:rsidP="00452D68">
      <w:pPr>
        <w:pStyle w:val="UnorderedList"/>
        <w:numPr>
          <w:ilvl w:val="0"/>
          <w:numId w:val="4"/>
        </w:numPr>
        <w:jc w:val="both"/>
        <w:rPr>
          <w:i/>
          <w:color w:val="auto"/>
          <w:u w:val="single"/>
        </w:rPr>
      </w:pPr>
      <w:r w:rsidRPr="00F45DB0">
        <w:rPr>
          <w:i/>
          <w:color w:val="auto"/>
          <w:u w:val="single"/>
        </w:rPr>
        <w:t xml:space="preserve">Preparation for Monthly Aggregated Amounts </w:t>
      </w:r>
      <w:r>
        <w:rPr>
          <w:i/>
          <w:color w:val="auto"/>
          <w:u w:val="single"/>
        </w:rPr>
        <w:t>Penalties</w:t>
      </w:r>
      <w:r w:rsidRPr="00F45DB0">
        <w:rPr>
          <w:i/>
          <w:color w:val="auto"/>
          <w:u w:val="single"/>
        </w:rPr>
        <w:t xml:space="preserve"> </w:t>
      </w:r>
    </w:p>
    <w:p w14:paraId="53406B8A" w14:textId="77777777" w:rsidR="00452D68" w:rsidRPr="005A2D26" w:rsidRDefault="00452D68" w:rsidP="00452D68">
      <w:pPr>
        <w:pStyle w:val="Paragraph"/>
        <w:spacing w:before="120" w:after="80"/>
        <w:jc w:val="both"/>
        <w:rPr>
          <w:i/>
          <w:iCs/>
          <w:color w:val="auto"/>
          <w:u w:val="single"/>
        </w:rPr>
      </w:pPr>
      <w:r w:rsidRPr="009345AE">
        <w:rPr>
          <w:i/>
          <w:iCs/>
          <w:color w:val="auto"/>
          <w:u w:val="single"/>
        </w:rPr>
        <w:t>Preparatio</w:t>
      </w:r>
      <w:r>
        <w:rPr>
          <w:i/>
          <w:iCs/>
          <w:color w:val="auto"/>
          <w:u w:val="single"/>
        </w:rPr>
        <w:t xml:space="preserve">n for </w:t>
      </w:r>
      <w:r w:rsidRPr="005F602B">
        <w:rPr>
          <w:i/>
          <w:iCs/>
          <w:color w:val="auto"/>
          <w:u w:val="single"/>
        </w:rPr>
        <w:t>Daily Penalty List</w:t>
      </w:r>
      <w:r>
        <w:rPr>
          <w:i/>
          <w:iCs/>
          <w:color w:val="auto"/>
          <w:u w:val="single"/>
        </w:rPr>
        <w:t xml:space="preserve"> Report</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452D68" w:rsidRPr="009345AE" w14:paraId="45BBDCCD" w14:textId="77777777" w:rsidTr="00A55249">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96A5D0B" w14:textId="77777777" w:rsidR="00452D68" w:rsidRPr="005B3E27" w:rsidRDefault="00452D68" w:rsidP="00A55249">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080514E" w14:textId="295928F2" w:rsidR="00452D68" w:rsidRPr="005B3E27" w:rsidRDefault="00452D68" w:rsidP="00A55249">
            <w:pPr>
              <w:pStyle w:val="TableCellLeft"/>
              <w:jc w:val="both"/>
              <w:rPr>
                <w:color w:val="auto"/>
                <w:sz w:val="20"/>
                <w:szCs w:val="20"/>
              </w:rPr>
            </w:pPr>
            <w:r w:rsidRPr="005B3E27">
              <w:rPr>
                <w:bCs/>
                <w:i/>
                <w:iCs/>
                <w:color w:val="auto"/>
                <w:sz w:val="20"/>
                <w:szCs w:val="20"/>
              </w:rPr>
              <w:t>LCMM.PEM.PPR.</w:t>
            </w:r>
            <w:r w:rsidR="00C12D54" w:rsidRPr="005B3E27">
              <w:rPr>
                <w:bCs/>
                <w:i/>
                <w:iCs/>
                <w:color w:val="auto"/>
                <w:sz w:val="20"/>
                <w:szCs w:val="20"/>
              </w:rPr>
              <w:t>2</w:t>
            </w:r>
            <w:r w:rsidRPr="005B3E27">
              <w:rPr>
                <w:bCs/>
                <w:i/>
                <w:iCs/>
                <w:color w:val="auto"/>
                <w:sz w:val="20"/>
                <w:szCs w:val="20"/>
              </w:rPr>
              <w:t>.1.</w:t>
            </w:r>
          </w:p>
        </w:tc>
      </w:tr>
    </w:tbl>
    <w:p w14:paraId="5312788B" w14:textId="187ACE74" w:rsidR="00452D68" w:rsidRPr="00C12D54" w:rsidRDefault="00C12D54" w:rsidP="00193256">
      <w:pPr>
        <w:pStyle w:val="Content"/>
        <w:spacing w:after="0"/>
        <w:rPr>
          <w:color w:val="auto"/>
        </w:rPr>
      </w:pPr>
      <w:r>
        <w:rPr>
          <w:color w:val="auto"/>
        </w:rPr>
        <w:t xml:space="preserve">Upon reception of the </w:t>
      </w:r>
      <w:r w:rsidRPr="003B398E">
        <w:rPr>
          <w:i/>
          <w:color w:val="auto"/>
        </w:rPr>
        <w:t>Report Preparation for New Penalties</w:t>
      </w:r>
      <w:r>
        <w:rPr>
          <w:color w:val="auto"/>
        </w:rPr>
        <w:t xml:space="preserve"> (</w:t>
      </w:r>
      <w:r w:rsidRPr="003B398E">
        <w:rPr>
          <w:i/>
          <w:color w:val="auto"/>
        </w:rPr>
        <w:t>RPDA</w:t>
      </w:r>
      <w:r>
        <w:rPr>
          <w:color w:val="auto"/>
        </w:rPr>
        <w:t>)</w:t>
      </w:r>
      <w:r w:rsidRPr="009345AE">
        <w:rPr>
          <w:color w:val="auto"/>
        </w:rPr>
        <w:t xml:space="preserve"> </w:t>
      </w:r>
      <w:r>
        <w:rPr>
          <w:color w:val="auto"/>
        </w:rPr>
        <w:t>Event, t</w:t>
      </w:r>
      <w:r w:rsidR="00452D68" w:rsidRPr="009345AE">
        <w:rPr>
          <w:color w:val="auto"/>
        </w:rPr>
        <w:t>his sub-</w:t>
      </w:r>
      <w:r w:rsidR="00920D8D">
        <w:rPr>
          <w:color w:val="auto"/>
        </w:rPr>
        <w:t>function</w:t>
      </w:r>
      <w:r w:rsidR="00452D68" w:rsidRPr="009345AE">
        <w:rPr>
          <w:color w:val="auto"/>
        </w:rPr>
        <w:t xml:space="preserve"> </w:t>
      </w:r>
      <w:r w:rsidR="00AE5984">
        <w:rPr>
          <w:color w:val="auto"/>
        </w:rPr>
        <w:t xml:space="preserve">retrieves and </w:t>
      </w:r>
      <w:r w:rsidR="00452D68" w:rsidRPr="009345AE">
        <w:rPr>
          <w:color w:val="auto"/>
        </w:rPr>
        <w:t xml:space="preserve">prepares the necessary data for the </w:t>
      </w:r>
      <w:r>
        <w:rPr>
          <w:color w:val="auto"/>
        </w:rPr>
        <w:t xml:space="preserve">possible </w:t>
      </w:r>
      <w:r w:rsidR="00452D68" w:rsidRPr="009345AE">
        <w:rPr>
          <w:color w:val="auto"/>
        </w:rPr>
        <w:t xml:space="preserve">generation of </w:t>
      </w:r>
      <w:r w:rsidR="00E7029C">
        <w:rPr>
          <w:color w:val="auto"/>
        </w:rPr>
        <w:t xml:space="preserve">any </w:t>
      </w:r>
      <w:r w:rsidR="00E7029C" w:rsidRPr="00E74431">
        <w:rPr>
          <w:color w:val="auto"/>
        </w:rPr>
        <w:t xml:space="preserve">pre-defined </w:t>
      </w:r>
      <w:r w:rsidR="00452D68" w:rsidRPr="005F602B">
        <w:rPr>
          <w:i/>
          <w:color w:val="auto"/>
        </w:rPr>
        <w:t>Daily Penalty List</w:t>
      </w:r>
      <w:r w:rsidR="00452D68">
        <w:rPr>
          <w:color w:val="auto"/>
          <w:lang w:val="en-US"/>
        </w:rPr>
        <w:t xml:space="preserve"> </w:t>
      </w:r>
      <w:r w:rsidR="00452D68" w:rsidRPr="005A5626">
        <w:rPr>
          <w:rFonts w:eastAsia="Tahoma" w:cs="Tahoma"/>
          <w:b/>
          <w:color w:val="auto"/>
          <w:lang w:eastAsia="en-GB"/>
        </w:rPr>
        <w:t>{T2S.13.340}</w:t>
      </w:r>
      <w:r w:rsidR="00486FBA">
        <w:rPr>
          <w:rFonts w:eastAsia="Tahoma" w:cs="Tahoma"/>
          <w:b/>
          <w:color w:val="auto"/>
          <w:lang w:eastAsia="en-GB"/>
        </w:rPr>
        <w:t xml:space="preserve"> </w:t>
      </w:r>
      <w:r w:rsidR="00452D68" w:rsidRPr="005A5626">
        <w:rPr>
          <w:rFonts w:eastAsia="Tahoma" w:cs="Tahoma"/>
          <w:b/>
          <w:color w:val="auto"/>
          <w:lang w:eastAsia="en-GB"/>
        </w:rPr>
        <w:t>{T2S.13.350}</w:t>
      </w:r>
      <w:r w:rsidR="00E7029C">
        <w:rPr>
          <w:color w:val="auto"/>
          <w:lang w:val="en-US"/>
        </w:rPr>
        <w:t>, i.e.:</w:t>
      </w:r>
    </w:p>
    <w:p w14:paraId="1BC46CE5" w14:textId="6C67A82D" w:rsidR="00C867C1" w:rsidRPr="0063628D" w:rsidRDefault="00C867C1" w:rsidP="00C867C1">
      <w:pPr>
        <w:pStyle w:val="UnorderedList"/>
        <w:numPr>
          <w:ilvl w:val="0"/>
          <w:numId w:val="4"/>
        </w:numPr>
        <w:jc w:val="both"/>
        <w:rPr>
          <w:color w:val="auto"/>
        </w:rPr>
      </w:pPr>
      <w:r>
        <w:rPr>
          <w:color w:val="auto"/>
        </w:rPr>
        <w:t>T</w:t>
      </w:r>
      <w:r w:rsidRPr="009345AE">
        <w:rPr>
          <w:color w:val="auto"/>
        </w:rPr>
        <w:t xml:space="preserve">he </w:t>
      </w:r>
      <w:r w:rsidR="003B60CB">
        <w:rPr>
          <w:color w:val="auto"/>
        </w:rPr>
        <w:t>sub-function prepare</w:t>
      </w:r>
      <w:r>
        <w:rPr>
          <w:color w:val="auto"/>
        </w:rPr>
        <w:t xml:space="preserve">s ad-hoc tables with the necessary information of the </w:t>
      </w:r>
      <w:r w:rsidRPr="002A1E9E">
        <w:rPr>
          <w:i/>
          <w:color w:val="auto"/>
        </w:rPr>
        <w:t>Penalties</w:t>
      </w:r>
      <w:r w:rsidRPr="009345AE">
        <w:rPr>
          <w:color w:val="auto"/>
        </w:rPr>
        <w:t xml:space="preserve"> </w:t>
      </w:r>
      <w:r>
        <w:rPr>
          <w:color w:val="auto"/>
        </w:rPr>
        <w:t xml:space="preserve">with </w:t>
      </w:r>
      <w:r w:rsidRPr="00451644">
        <w:rPr>
          <w:rFonts w:eastAsia="Times New Roman" w:cs="Times New Roman"/>
          <w:color w:val="auto"/>
          <w:u w:val="single"/>
          <w:lang w:eastAsia="fr-FR"/>
        </w:rPr>
        <w:t xml:space="preserve">Detection </w:t>
      </w:r>
      <w:r>
        <w:rPr>
          <w:rFonts w:eastAsia="Times New Roman" w:cs="Times New Roman"/>
          <w:color w:val="auto"/>
          <w:u w:val="single"/>
          <w:lang w:eastAsia="fr-FR"/>
        </w:rPr>
        <w:t>D</w:t>
      </w:r>
      <w:r w:rsidRPr="00451644">
        <w:rPr>
          <w:rFonts w:eastAsia="Times New Roman" w:cs="Times New Roman"/>
          <w:color w:val="auto"/>
          <w:u w:val="single"/>
          <w:lang w:eastAsia="fr-FR"/>
        </w:rPr>
        <w:t>ate</w:t>
      </w:r>
      <w:r>
        <w:rPr>
          <w:rFonts w:eastAsia="Times New Roman" w:cs="Times New Roman"/>
          <w:color w:val="auto"/>
          <w:lang w:eastAsia="fr-FR"/>
        </w:rPr>
        <w:t xml:space="preserve"> </w:t>
      </w:r>
      <w:r w:rsidR="005314D0">
        <w:rPr>
          <w:rFonts w:eastAsia="Times New Roman" w:cs="Times New Roman"/>
          <w:color w:val="auto"/>
          <w:lang w:eastAsia="fr-FR"/>
        </w:rPr>
        <w:t xml:space="preserve">equal to “current Business day -1” </w:t>
      </w:r>
      <w:r>
        <w:rPr>
          <w:color w:val="auto"/>
        </w:rPr>
        <w:t xml:space="preserve">and </w:t>
      </w:r>
      <w:r w:rsidRPr="0063628D">
        <w:rPr>
          <w:color w:val="auto"/>
          <w:u w:val="single"/>
        </w:rPr>
        <w:t>Status</w:t>
      </w:r>
      <w:r>
        <w:rPr>
          <w:color w:val="auto"/>
        </w:rPr>
        <w:t xml:space="preserve"> “ACTV”, their </w:t>
      </w:r>
      <w:r w:rsidR="00692B73">
        <w:rPr>
          <w:i/>
          <w:color w:val="auto"/>
        </w:rPr>
        <w:t xml:space="preserve">Applicable Parties, </w:t>
      </w:r>
      <w:r>
        <w:rPr>
          <w:i/>
          <w:color w:val="auto"/>
        </w:rPr>
        <w:t>Sub-amount</w:t>
      </w:r>
      <w:r w:rsidRPr="0020285E">
        <w:rPr>
          <w:i/>
          <w:color w:val="auto"/>
        </w:rPr>
        <w:t>s</w:t>
      </w:r>
      <w:r>
        <w:rPr>
          <w:i/>
          <w:color w:val="auto"/>
        </w:rPr>
        <w:t xml:space="preserve"> and </w:t>
      </w:r>
      <w:r w:rsidRPr="0063628D">
        <w:rPr>
          <w:color w:val="auto"/>
        </w:rPr>
        <w:t>underlying</w:t>
      </w:r>
      <w:r>
        <w:rPr>
          <w:i/>
          <w:color w:val="auto"/>
        </w:rPr>
        <w:t xml:space="preserve"> </w:t>
      </w:r>
      <w:r w:rsidRPr="0063628D">
        <w:rPr>
          <w:i/>
          <w:color w:val="auto"/>
        </w:rPr>
        <w:t>Settlement Instruction</w:t>
      </w:r>
      <w:r>
        <w:rPr>
          <w:color w:val="auto"/>
        </w:rPr>
        <w:t xml:space="preserve">, as well as the </w:t>
      </w:r>
      <w:r w:rsidRPr="0063628D">
        <w:rPr>
          <w:i/>
          <w:color w:val="auto"/>
        </w:rPr>
        <w:t>Daily Net</w:t>
      </w:r>
      <w:r w:rsidR="00596DEF">
        <w:rPr>
          <w:i/>
          <w:color w:val="auto"/>
        </w:rPr>
        <w:t>s</w:t>
      </w:r>
      <w:r w:rsidRPr="0063628D">
        <w:rPr>
          <w:i/>
          <w:color w:val="auto"/>
        </w:rPr>
        <w:t xml:space="preserve"> for a party vs counterpart</w:t>
      </w:r>
      <w:r>
        <w:rPr>
          <w:i/>
          <w:color w:val="auto"/>
        </w:rPr>
        <w:t>.</w:t>
      </w:r>
    </w:p>
    <w:p w14:paraId="176155A9" w14:textId="5FABC8A5" w:rsidR="0063628D" w:rsidRDefault="0063628D" w:rsidP="00452D68">
      <w:pPr>
        <w:pStyle w:val="UnorderedList"/>
        <w:numPr>
          <w:ilvl w:val="0"/>
          <w:numId w:val="4"/>
        </w:numPr>
        <w:jc w:val="both"/>
        <w:rPr>
          <w:color w:val="auto"/>
        </w:rPr>
      </w:pPr>
      <w:r>
        <w:rPr>
          <w:color w:val="auto"/>
        </w:rPr>
        <w:t xml:space="preserve">For this purpose, the </w:t>
      </w:r>
      <w:r w:rsidRPr="009345AE">
        <w:rPr>
          <w:color w:val="auto"/>
        </w:rPr>
        <w:t>sub-</w:t>
      </w:r>
      <w:r>
        <w:rPr>
          <w:color w:val="auto"/>
        </w:rPr>
        <w:t>function</w:t>
      </w:r>
      <w:r w:rsidRPr="009345AE">
        <w:rPr>
          <w:color w:val="auto"/>
        </w:rPr>
        <w:t xml:space="preserve"> </w:t>
      </w:r>
      <w:r>
        <w:rPr>
          <w:color w:val="auto"/>
        </w:rPr>
        <w:t xml:space="preserve">calculates the </w:t>
      </w:r>
      <w:r w:rsidRPr="0063628D">
        <w:rPr>
          <w:i/>
          <w:color w:val="auto"/>
        </w:rPr>
        <w:t>Daily Net</w:t>
      </w:r>
      <w:r w:rsidR="00596DEF">
        <w:rPr>
          <w:i/>
          <w:color w:val="auto"/>
        </w:rPr>
        <w:t>s</w:t>
      </w:r>
      <w:r w:rsidRPr="0063628D">
        <w:rPr>
          <w:i/>
          <w:color w:val="auto"/>
        </w:rPr>
        <w:t xml:space="preserve"> for a party vs counterpart</w:t>
      </w:r>
      <w:r>
        <w:rPr>
          <w:color w:val="auto"/>
        </w:rPr>
        <w:t xml:space="preserve"> </w:t>
      </w:r>
      <w:r w:rsidR="00AC6DA5">
        <w:rPr>
          <w:color w:val="auto"/>
        </w:rPr>
        <w:t>as follows:</w:t>
      </w:r>
    </w:p>
    <w:p w14:paraId="54E75AE1" w14:textId="77777777" w:rsidR="00692B73" w:rsidRPr="00692B73" w:rsidRDefault="00B04515" w:rsidP="00AC6DA5">
      <w:pPr>
        <w:pStyle w:val="UnorderedList"/>
        <w:numPr>
          <w:ilvl w:val="0"/>
          <w:numId w:val="10"/>
        </w:numPr>
        <w:ind w:left="714" w:hanging="357"/>
        <w:jc w:val="both"/>
        <w:rPr>
          <w:color w:val="auto"/>
        </w:rPr>
      </w:pPr>
      <w:r>
        <w:rPr>
          <w:color w:val="auto"/>
        </w:rPr>
        <w:t>From all the</w:t>
      </w:r>
      <w:r w:rsidR="00AC6DA5">
        <w:rPr>
          <w:color w:val="auto"/>
        </w:rPr>
        <w:t xml:space="preserve"> </w:t>
      </w:r>
      <w:r w:rsidR="00AC6DA5" w:rsidRPr="00B04515">
        <w:rPr>
          <w:i/>
          <w:color w:val="auto"/>
        </w:rPr>
        <w:t xml:space="preserve">Applicable </w:t>
      </w:r>
      <w:r>
        <w:rPr>
          <w:i/>
          <w:color w:val="auto"/>
        </w:rPr>
        <w:t>Parties</w:t>
      </w:r>
      <w:r w:rsidR="00692B73">
        <w:rPr>
          <w:i/>
          <w:color w:val="auto"/>
        </w:rPr>
        <w:t xml:space="preserve"> </w:t>
      </w:r>
      <w:r w:rsidR="00692B73" w:rsidRPr="00692B73">
        <w:rPr>
          <w:color w:val="auto"/>
        </w:rPr>
        <w:t>related to</w:t>
      </w:r>
      <w:r w:rsidR="00692B73">
        <w:rPr>
          <w:i/>
          <w:color w:val="auto"/>
        </w:rPr>
        <w:t xml:space="preserve"> Penalties </w:t>
      </w:r>
      <w:r w:rsidR="00692B73">
        <w:rPr>
          <w:color w:val="auto"/>
        </w:rPr>
        <w:t xml:space="preserve">with </w:t>
      </w:r>
      <w:r w:rsidR="00692B73" w:rsidRPr="00451644">
        <w:rPr>
          <w:rFonts w:eastAsia="Times New Roman" w:cs="Times New Roman"/>
          <w:color w:val="auto"/>
          <w:u w:val="single"/>
          <w:lang w:eastAsia="fr-FR"/>
        </w:rPr>
        <w:t xml:space="preserve">Detection </w:t>
      </w:r>
      <w:r w:rsidR="00692B73">
        <w:rPr>
          <w:rFonts w:eastAsia="Times New Roman" w:cs="Times New Roman"/>
          <w:color w:val="auto"/>
          <w:u w:val="single"/>
          <w:lang w:eastAsia="fr-FR"/>
        </w:rPr>
        <w:t>D</w:t>
      </w:r>
      <w:r w:rsidR="00692B73" w:rsidRPr="00451644">
        <w:rPr>
          <w:rFonts w:eastAsia="Times New Roman" w:cs="Times New Roman"/>
          <w:color w:val="auto"/>
          <w:u w:val="single"/>
          <w:lang w:eastAsia="fr-FR"/>
        </w:rPr>
        <w:t>ate</w:t>
      </w:r>
      <w:r w:rsidR="00692B73">
        <w:rPr>
          <w:rFonts w:eastAsia="Times New Roman" w:cs="Times New Roman"/>
          <w:color w:val="auto"/>
          <w:lang w:eastAsia="fr-FR"/>
        </w:rPr>
        <w:t xml:space="preserve"> equal to “current Business day -1” </w:t>
      </w:r>
      <w:r w:rsidR="00692B73">
        <w:rPr>
          <w:color w:val="auto"/>
        </w:rPr>
        <w:t xml:space="preserve">and </w:t>
      </w:r>
      <w:r w:rsidR="00692B73" w:rsidRPr="0063628D">
        <w:rPr>
          <w:color w:val="auto"/>
          <w:u w:val="single"/>
        </w:rPr>
        <w:t>Status</w:t>
      </w:r>
      <w:r w:rsidR="00692B73">
        <w:rPr>
          <w:color w:val="auto"/>
        </w:rPr>
        <w:t xml:space="preserve"> “ACTV”</w:t>
      </w:r>
      <w:r w:rsidR="00AC6DA5">
        <w:rPr>
          <w:color w:val="auto"/>
        </w:rPr>
        <w:t xml:space="preserve">, </w:t>
      </w:r>
      <w:r>
        <w:rPr>
          <w:color w:val="auto"/>
        </w:rPr>
        <w:t xml:space="preserve">the sub-function creates a </w:t>
      </w:r>
      <w:r w:rsidRPr="0063628D">
        <w:rPr>
          <w:i/>
          <w:color w:val="auto"/>
        </w:rPr>
        <w:t>Daily Net for a party vs counterpart</w:t>
      </w:r>
      <w:r w:rsidR="00ED1A1F">
        <w:rPr>
          <w:i/>
          <w:color w:val="auto"/>
        </w:rPr>
        <w:t xml:space="preserve"> </w:t>
      </w:r>
      <w:r w:rsidR="00ED1A1F" w:rsidRPr="00ED1A1F">
        <w:rPr>
          <w:color w:val="auto"/>
        </w:rPr>
        <w:t>for each</w:t>
      </w:r>
      <w:r w:rsidR="00ED1A1F">
        <w:rPr>
          <w:color w:val="auto"/>
        </w:rPr>
        <w:t xml:space="preserve"> pair of</w:t>
      </w:r>
      <w:r w:rsidR="00ED1A1F">
        <w:rPr>
          <w:i/>
          <w:color w:val="auto"/>
        </w:rPr>
        <w:t xml:space="preserve"> </w:t>
      </w:r>
      <w:r w:rsidR="00ED1A1F" w:rsidRPr="00B2777C">
        <w:rPr>
          <w:color w:val="auto"/>
        </w:rPr>
        <w:t>“</w:t>
      </w:r>
      <w:r w:rsidR="00ED1A1F">
        <w:rPr>
          <w:color w:val="auto"/>
          <w:u w:val="single"/>
        </w:rPr>
        <w:t>Ap</w:t>
      </w:r>
      <w:r w:rsidR="00ED1A1F" w:rsidRPr="00B04515">
        <w:rPr>
          <w:color w:val="auto"/>
          <w:u w:val="single"/>
        </w:rPr>
        <w:t>plicable Party</w:t>
      </w:r>
      <w:r w:rsidR="00ED1A1F">
        <w:rPr>
          <w:color w:val="auto"/>
          <w:u w:val="single"/>
        </w:rPr>
        <w:t xml:space="preserve"> </w:t>
      </w:r>
      <w:r w:rsidR="00ED1A1F" w:rsidRPr="00B04515">
        <w:rPr>
          <w:color w:val="auto"/>
        </w:rPr>
        <w:t>and</w:t>
      </w:r>
      <w:r w:rsidR="00ED1A1F">
        <w:rPr>
          <w:i/>
          <w:color w:val="auto"/>
        </w:rPr>
        <w:t xml:space="preserve"> </w:t>
      </w:r>
      <w:r w:rsidR="00ED1A1F" w:rsidRPr="00B04515">
        <w:rPr>
          <w:color w:val="auto"/>
          <w:u w:val="single"/>
        </w:rPr>
        <w:t>Counterpart</w:t>
      </w:r>
      <w:r w:rsidR="00ED1A1F" w:rsidRPr="00B2777C">
        <w:rPr>
          <w:color w:val="auto"/>
        </w:rPr>
        <w:t>”</w:t>
      </w:r>
      <w:r w:rsidR="001B463B" w:rsidRPr="00B2777C">
        <w:rPr>
          <w:i/>
          <w:color w:val="auto"/>
        </w:rPr>
        <w:t>.</w:t>
      </w:r>
      <w:r w:rsidR="001B463B">
        <w:rPr>
          <w:i/>
          <w:color w:val="auto"/>
        </w:rPr>
        <w:t xml:space="preserve"> </w:t>
      </w:r>
    </w:p>
    <w:p w14:paraId="303265D2" w14:textId="44EF76E3" w:rsidR="00C06860" w:rsidRPr="009345AE" w:rsidRDefault="001B463B" w:rsidP="00AC6DA5">
      <w:pPr>
        <w:pStyle w:val="UnorderedList"/>
        <w:numPr>
          <w:ilvl w:val="0"/>
          <w:numId w:val="10"/>
        </w:numPr>
        <w:ind w:left="714" w:hanging="357"/>
        <w:jc w:val="both"/>
        <w:rPr>
          <w:color w:val="auto"/>
        </w:rPr>
      </w:pPr>
      <w:r w:rsidRPr="001B463B">
        <w:rPr>
          <w:color w:val="auto"/>
        </w:rPr>
        <w:t>Then,</w:t>
      </w:r>
      <w:r>
        <w:rPr>
          <w:i/>
          <w:color w:val="auto"/>
        </w:rPr>
        <w:t xml:space="preserve"> </w:t>
      </w:r>
      <w:r w:rsidR="00ED1A1F">
        <w:rPr>
          <w:color w:val="auto"/>
        </w:rPr>
        <w:t xml:space="preserve">the sub-function adds or subtracts </w:t>
      </w:r>
      <w:r w:rsidR="00AC6DA5">
        <w:rPr>
          <w:color w:val="auto"/>
        </w:rPr>
        <w:t>the</w:t>
      </w:r>
      <w:r w:rsidR="00C06860" w:rsidRPr="009345AE">
        <w:rPr>
          <w:color w:val="auto"/>
        </w:rPr>
        <w:t xml:space="preserve"> </w:t>
      </w:r>
      <w:r w:rsidR="00C06860" w:rsidRPr="009B352B">
        <w:rPr>
          <w:color w:val="auto"/>
          <w:u w:val="single"/>
        </w:rPr>
        <w:t>Amount</w:t>
      </w:r>
      <w:r w:rsidR="00C06860" w:rsidRPr="009345AE">
        <w:rPr>
          <w:color w:val="auto"/>
        </w:rPr>
        <w:t xml:space="preserve"> </w:t>
      </w:r>
      <w:r w:rsidR="00AC6DA5">
        <w:rPr>
          <w:color w:val="auto"/>
        </w:rPr>
        <w:t xml:space="preserve">of the </w:t>
      </w:r>
      <w:r w:rsidR="00AC6DA5" w:rsidRPr="00AC6DA5">
        <w:rPr>
          <w:i/>
          <w:color w:val="auto"/>
        </w:rPr>
        <w:t>Penalty</w:t>
      </w:r>
      <w:r w:rsidR="00AC6DA5">
        <w:rPr>
          <w:color w:val="auto"/>
        </w:rPr>
        <w:t xml:space="preserve"> </w:t>
      </w:r>
      <w:r w:rsidR="00ED1A1F">
        <w:rPr>
          <w:color w:val="auto"/>
        </w:rPr>
        <w:t xml:space="preserve">of each </w:t>
      </w:r>
      <w:r w:rsidR="00ED1A1F" w:rsidRPr="00ED1A1F">
        <w:rPr>
          <w:i/>
          <w:color w:val="auto"/>
        </w:rPr>
        <w:t>Applicable Party</w:t>
      </w:r>
      <w:r w:rsidR="00ED1A1F">
        <w:rPr>
          <w:color w:val="auto"/>
        </w:rPr>
        <w:t xml:space="preserve"> with the related pair of</w:t>
      </w:r>
      <w:r w:rsidR="00ED1A1F">
        <w:rPr>
          <w:i/>
          <w:color w:val="auto"/>
        </w:rPr>
        <w:t xml:space="preserve"> </w:t>
      </w:r>
      <w:r w:rsidR="00ED1A1F" w:rsidRPr="00E31013">
        <w:rPr>
          <w:color w:val="auto"/>
        </w:rPr>
        <w:t>“</w:t>
      </w:r>
      <w:r w:rsidR="00ED1A1F" w:rsidRPr="00B04515">
        <w:rPr>
          <w:color w:val="auto"/>
          <w:u w:val="single"/>
        </w:rPr>
        <w:t>Party</w:t>
      </w:r>
      <w:r w:rsidR="00ED1A1F">
        <w:rPr>
          <w:color w:val="auto"/>
          <w:u w:val="single"/>
        </w:rPr>
        <w:t xml:space="preserve"> </w:t>
      </w:r>
      <w:r w:rsidR="00ED1A1F" w:rsidRPr="00B04515">
        <w:rPr>
          <w:color w:val="auto"/>
        </w:rPr>
        <w:t>and</w:t>
      </w:r>
      <w:r w:rsidR="00ED1A1F">
        <w:rPr>
          <w:i/>
          <w:color w:val="auto"/>
        </w:rPr>
        <w:t xml:space="preserve"> </w:t>
      </w:r>
      <w:r w:rsidR="00ED1A1F" w:rsidRPr="00B04515">
        <w:rPr>
          <w:color w:val="auto"/>
          <w:u w:val="single"/>
        </w:rPr>
        <w:t>Counterpart</w:t>
      </w:r>
      <w:r w:rsidR="00874F5F">
        <w:rPr>
          <w:color w:val="auto"/>
          <w:u w:val="single"/>
        </w:rPr>
        <w:t>y</w:t>
      </w:r>
      <w:r w:rsidR="00ED1A1F">
        <w:rPr>
          <w:color w:val="auto"/>
          <w:u w:val="single"/>
        </w:rPr>
        <w:t>”</w:t>
      </w:r>
      <w:r w:rsidR="00ED1A1F">
        <w:rPr>
          <w:i/>
          <w:color w:val="auto"/>
        </w:rPr>
        <w:t>,</w:t>
      </w:r>
      <w:r w:rsidR="00B04515">
        <w:rPr>
          <w:color w:val="auto"/>
        </w:rPr>
        <w:t xml:space="preserve"> i.e. if </w:t>
      </w:r>
      <w:r w:rsidR="00C06860">
        <w:rPr>
          <w:color w:val="auto"/>
        </w:rPr>
        <w:t xml:space="preserve">the </w:t>
      </w:r>
      <w:r w:rsidR="00C06860" w:rsidRPr="009B352B">
        <w:rPr>
          <w:color w:val="auto"/>
          <w:u w:val="single"/>
        </w:rPr>
        <w:t>Credit/Debit Indicator</w:t>
      </w:r>
      <w:r w:rsidR="00C06860" w:rsidRPr="009345AE">
        <w:rPr>
          <w:color w:val="auto"/>
        </w:rPr>
        <w:t xml:space="preserve"> of the </w:t>
      </w:r>
      <w:r w:rsidR="00C06860">
        <w:rPr>
          <w:i/>
          <w:color w:val="auto"/>
        </w:rPr>
        <w:t>Applicable P</w:t>
      </w:r>
      <w:r w:rsidR="00C06860" w:rsidRPr="009B352B">
        <w:rPr>
          <w:i/>
          <w:color w:val="auto"/>
        </w:rPr>
        <w:t>arty</w:t>
      </w:r>
      <w:r w:rsidR="00C06860" w:rsidRPr="009345AE">
        <w:rPr>
          <w:color w:val="auto"/>
        </w:rPr>
        <w:t xml:space="preserve"> is </w:t>
      </w:r>
      <w:r w:rsidR="00C06860">
        <w:rPr>
          <w:color w:val="auto"/>
        </w:rPr>
        <w:t>“</w:t>
      </w:r>
      <w:r w:rsidR="00C06860" w:rsidRPr="009345AE">
        <w:rPr>
          <w:color w:val="auto"/>
        </w:rPr>
        <w:t>Debit</w:t>
      </w:r>
      <w:r w:rsidR="00C06860">
        <w:rPr>
          <w:color w:val="auto"/>
        </w:rPr>
        <w:t>”</w:t>
      </w:r>
      <w:r w:rsidR="00C06860" w:rsidRPr="009345AE">
        <w:rPr>
          <w:color w:val="auto"/>
        </w:rPr>
        <w:t xml:space="preserve">, the </w:t>
      </w:r>
      <w:r w:rsidR="00C06860" w:rsidRPr="009B352B">
        <w:rPr>
          <w:color w:val="auto"/>
          <w:u w:val="single"/>
        </w:rPr>
        <w:t>Amount</w:t>
      </w:r>
      <w:r w:rsidR="00C06860" w:rsidRPr="009345AE">
        <w:rPr>
          <w:color w:val="auto"/>
        </w:rPr>
        <w:t xml:space="preserve"> of the </w:t>
      </w:r>
      <w:r w:rsidR="00C06860" w:rsidRPr="005F602B">
        <w:rPr>
          <w:i/>
          <w:color w:val="auto"/>
        </w:rPr>
        <w:t xml:space="preserve">Penalty </w:t>
      </w:r>
      <w:r w:rsidR="00C06860" w:rsidRPr="009345AE">
        <w:rPr>
          <w:color w:val="auto"/>
        </w:rPr>
        <w:t xml:space="preserve">is subtracted </w:t>
      </w:r>
      <w:r w:rsidR="00ED1A1F">
        <w:rPr>
          <w:color w:val="auto"/>
        </w:rPr>
        <w:t xml:space="preserve">to the </w:t>
      </w:r>
      <w:r w:rsidR="00ED1A1F">
        <w:rPr>
          <w:color w:val="auto"/>
          <w:u w:val="single"/>
        </w:rPr>
        <w:t>Net A</w:t>
      </w:r>
      <w:r w:rsidR="00ED1A1F" w:rsidRPr="009B352B">
        <w:rPr>
          <w:color w:val="auto"/>
          <w:u w:val="single"/>
        </w:rPr>
        <w:t>mount</w:t>
      </w:r>
      <w:r w:rsidR="00C06860" w:rsidRPr="009345AE">
        <w:rPr>
          <w:color w:val="auto"/>
        </w:rPr>
        <w:t xml:space="preserve"> </w:t>
      </w:r>
      <w:r w:rsidR="00ED1A1F">
        <w:rPr>
          <w:color w:val="auto"/>
        </w:rPr>
        <w:t xml:space="preserve">of the </w:t>
      </w:r>
      <w:r w:rsidR="00C06860">
        <w:rPr>
          <w:i/>
          <w:color w:val="auto"/>
        </w:rPr>
        <w:t>Daily Aggregated Net Amount</w:t>
      </w:r>
      <w:r w:rsidR="00C06860" w:rsidRPr="009345AE">
        <w:rPr>
          <w:color w:val="auto"/>
        </w:rPr>
        <w:t xml:space="preserve">; whereas if it is </w:t>
      </w:r>
      <w:r w:rsidR="00C06860">
        <w:rPr>
          <w:color w:val="auto"/>
        </w:rPr>
        <w:t>“</w:t>
      </w:r>
      <w:r w:rsidR="00C06860" w:rsidRPr="009345AE">
        <w:rPr>
          <w:color w:val="auto"/>
        </w:rPr>
        <w:t>Credit</w:t>
      </w:r>
      <w:r w:rsidR="00C06860">
        <w:rPr>
          <w:color w:val="auto"/>
        </w:rPr>
        <w:t>”</w:t>
      </w:r>
      <w:r w:rsidR="00C06860" w:rsidRPr="009345AE">
        <w:rPr>
          <w:color w:val="auto"/>
        </w:rPr>
        <w:t xml:space="preserve">, the </w:t>
      </w:r>
      <w:r w:rsidR="00ED1A1F" w:rsidRPr="009B352B">
        <w:rPr>
          <w:color w:val="auto"/>
          <w:u w:val="single"/>
        </w:rPr>
        <w:t>Amount</w:t>
      </w:r>
      <w:r w:rsidR="00ED1A1F" w:rsidRPr="009345AE">
        <w:rPr>
          <w:color w:val="auto"/>
        </w:rPr>
        <w:t xml:space="preserve"> of the </w:t>
      </w:r>
      <w:r w:rsidR="00ED1A1F" w:rsidRPr="005F602B">
        <w:rPr>
          <w:i/>
          <w:color w:val="auto"/>
        </w:rPr>
        <w:t>Penalty</w:t>
      </w:r>
      <w:r w:rsidR="00ED1A1F" w:rsidRPr="009345AE">
        <w:rPr>
          <w:color w:val="auto"/>
        </w:rPr>
        <w:t xml:space="preserve"> </w:t>
      </w:r>
      <w:r w:rsidR="00C06860" w:rsidRPr="009345AE">
        <w:rPr>
          <w:color w:val="auto"/>
        </w:rPr>
        <w:t xml:space="preserve">is added to </w:t>
      </w:r>
      <w:r w:rsidR="00ED1A1F">
        <w:rPr>
          <w:color w:val="auto"/>
        </w:rPr>
        <w:t xml:space="preserve">the </w:t>
      </w:r>
      <w:r w:rsidR="00ED1A1F">
        <w:rPr>
          <w:color w:val="auto"/>
          <w:u w:val="single"/>
        </w:rPr>
        <w:t>Net A</w:t>
      </w:r>
      <w:r w:rsidR="00ED1A1F" w:rsidRPr="009B352B">
        <w:rPr>
          <w:color w:val="auto"/>
          <w:u w:val="single"/>
        </w:rPr>
        <w:t>mount</w:t>
      </w:r>
      <w:r w:rsidR="00ED1A1F" w:rsidRPr="009345AE">
        <w:rPr>
          <w:color w:val="auto"/>
        </w:rPr>
        <w:t xml:space="preserve"> </w:t>
      </w:r>
      <w:r w:rsidR="00ED1A1F">
        <w:rPr>
          <w:color w:val="auto"/>
        </w:rPr>
        <w:t xml:space="preserve">of the </w:t>
      </w:r>
      <w:r w:rsidR="00ED1A1F">
        <w:rPr>
          <w:i/>
          <w:color w:val="auto"/>
        </w:rPr>
        <w:t>Daily Aggregated Net Amount</w:t>
      </w:r>
      <w:r w:rsidR="00C06860" w:rsidRPr="009345AE">
        <w:rPr>
          <w:color w:val="auto"/>
        </w:rPr>
        <w:t>.</w:t>
      </w:r>
    </w:p>
    <w:p w14:paraId="1878F771" w14:textId="27345C63" w:rsidR="00C06860" w:rsidRPr="009345AE" w:rsidRDefault="00C06860" w:rsidP="00AC6DA5">
      <w:pPr>
        <w:pStyle w:val="UnorderedList"/>
        <w:numPr>
          <w:ilvl w:val="0"/>
          <w:numId w:val="10"/>
        </w:numPr>
        <w:ind w:left="714" w:hanging="357"/>
        <w:jc w:val="both"/>
        <w:rPr>
          <w:color w:val="auto"/>
        </w:rPr>
      </w:pPr>
      <w:r w:rsidRPr="009345AE">
        <w:rPr>
          <w:color w:val="auto"/>
        </w:rPr>
        <w:lastRenderedPageBreak/>
        <w:t xml:space="preserve">If the </w:t>
      </w:r>
      <w:r w:rsidR="00ED1A1F">
        <w:rPr>
          <w:color w:val="auto"/>
        </w:rPr>
        <w:t>sign of the resulting</w:t>
      </w:r>
      <w:r w:rsidRPr="009345AE">
        <w:rPr>
          <w:color w:val="auto"/>
        </w:rPr>
        <w:t xml:space="preserve"> </w:t>
      </w:r>
      <w:r w:rsidR="00ED1A1F">
        <w:rPr>
          <w:color w:val="auto"/>
          <w:u w:val="single"/>
        </w:rPr>
        <w:t>Net A</w:t>
      </w:r>
      <w:r w:rsidR="00ED1A1F" w:rsidRPr="009B352B">
        <w:rPr>
          <w:color w:val="auto"/>
          <w:u w:val="single"/>
        </w:rPr>
        <w:t>mount</w:t>
      </w:r>
      <w:r w:rsidR="00ED1A1F" w:rsidRPr="009345AE">
        <w:rPr>
          <w:color w:val="auto"/>
        </w:rPr>
        <w:t xml:space="preserve"> </w:t>
      </w:r>
      <w:r w:rsidR="00ED1A1F">
        <w:rPr>
          <w:color w:val="auto"/>
        </w:rPr>
        <w:t xml:space="preserve">of the </w:t>
      </w:r>
      <w:r>
        <w:rPr>
          <w:i/>
          <w:color w:val="auto"/>
        </w:rPr>
        <w:t>Daily Aggregated Net Amount</w:t>
      </w:r>
      <w:r w:rsidRPr="009345AE">
        <w:rPr>
          <w:color w:val="auto"/>
        </w:rPr>
        <w:t xml:space="preserve"> is positive, </w:t>
      </w:r>
      <w:r w:rsidR="00ED1A1F">
        <w:rPr>
          <w:color w:val="auto"/>
        </w:rPr>
        <w:t>the</w:t>
      </w:r>
      <w:r w:rsidRPr="009345AE">
        <w:rPr>
          <w:color w:val="auto"/>
        </w:rPr>
        <w:t xml:space="preserve"> </w:t>
      </w:r>
      <w:r w:rsidRPr="00706A79">
        <w:rPr>
          <w:color w:val="auto"/>
          <w:u w:val="single"/>
        </w:rPr>
        <w:t>Credit/Debit Indicator</w:t>
      </w:r>
      <w:r w:rsidRPr="009345AE">
        <w:rPr>
          <w:color w:val="auto"/>
        </w:rPr>
        <w:t xml:space="preserve"> </w:t>
      </w:r>
      <w:r w:rsidR="00ED1A1F">
        <w:rPr>
          <w:color w:val="auto"/>
        </w:rPr>
        <w:t>attribute is set as</w:t>
      </w:r>
      <w:r w:rsidRPr="009345AE">
        <w:rPr>
          <w:color w:val="auto"/>
        </w:rPr>
        <w:t xml:space="preserve"> </w:t>
      </w:r>
      <w:r>
        <w:rPr>
          <w:color w:val="auto"/>
        </w:rPr>
        <w:t>“</w:t>
      </w:r>
      <w:r w:rsidRPr="009345AE">
        <w:rPr>
          <w:color w:val="auto"/>
        </w:rPr>
        <w:t>Credit</w:t>
      </w:r>
      <w:r>
        <w:rPr>
          <w:color w:val="auto"/>
        </w:rPr>
        <w:t>”</w:t>
      </w:r>
      <w:r w:rsidRPr="009345AE">
        <w:rPr>
          <w:color w:val="auto"/>
        </w:rPr>
        <w:t xml:space="preserve">; whereas if it is negative, </w:t>
      </w:r>
      <w:r w:rsidR="00ED1A1F">
        <w:rPr>
          <w:color w:val="auto"/>
        </w:rPr>
        <w:t>the</w:t>
      </w:r>
      <w:r w:rsidRPr="009345AE">
        <w:rPr>
          <w:color w:val="auto"/>
        </w:rPr>
        <w:t xml:space="preserve"> </w:t>
      </w:r>
      <w:r w:rsidRPr="00706A79">
        <w:rPr>
          <w:color w:val="auto"/>
          <w:u w:val="single"/>
        </w:rPr>
        <w:t>Credit/Debit Indicator</w:t>
      </w:r>
      <w:r w:rsidRPr="009345AE">
        <w:rPr>
          <w:color w:val="auto"/>
        </w:rPr>
        <w:t xml:space="preserve"> </w:t>
      </w:r>
      <w:r w:rsidR="00ED1A1F">
        <w:rPr>
          <w:color w:val="auto"/>
        </w:rPr>
        <w:t>attribute is set as</w:t>
      </w:r>
      <w:r w:rsidR="00ED1A1F" w:rsidRPr="009345AE">
        <w:rPr>
          <w:color w:val="auto"/>
        </w:rPr>
        <w:t xml:space="preserve"> </w:t>
      </w:r>
      <w:r>
        <w:rPr>
          <w:color w:val="auto"/>
        </w:rPr>
        <w:t>“</w:t>
      </w:r>
      <w:r w:rsidRPr="009345AE">
        <w:rPr>
          <w:color w:val="auto"/>
        </w:rPr>
        <w:t>Debit</w:t>
      </w:r>
      <w:r>
        <w:rPr>
          <w:color w:val="auto"/>
        </w:rPr>
        <w:t>”</w:t>
      </w:r>
      <w:r w:rsidRPr="009345AE">
        <w:rPr>
          <w:color w:val="auto"/>
        </w:rPr>
        <w:t>.</w:t>
      </w:r>
    </w:p>
    <w:p w14:paraId="622D442D" w14:textId="0526E767" w:rsidR="00452D68" w:rsidRDefault="00C06860" w:rsidP="00C06860">
      <w:pPr>
        <w:pStyle w:val="UnorderedList"/>
        <w:numPr>
          <w:ilvl w:val="0"/>
          <w:numId w:val="0"/>
        </w:numPr>
        <w:jc w:val="both"/>
        <w:rPr>
          <w:color w:val="auto"/>
        </w:rPr>
      </w:pPr>
      <w:r>
        <w:rPr>
          <w:color w:val="auto"/>
        </w:rPr>
        <w:t xml:space="preserve">Finally, this sub-function </w:t>
      </w:r>
      <w:r w:rsidRPr="00EB55F9">
        <w:rPr>
          <w:color w:val="auto"/>
        </w:rPr>
        <w:t xml:space="preserve">sends the </w:t>
      </w:r>
      <w:r>
        <w:rPr>
          <w:color w:val="auto"/>
        </w:rPr>
        <w:t>End of Process Event (</w:t>
      </w:r>
      <w:r w:rsidRPr="003B398E">
        <w:rPr>
          <w:i/>
          <w:color w:val="auto"/>
        </w:rPr>
        <w:t>Report Preparation for New Penalties</w:t>
      </w:r>
      <w:r w:rsidRPr="00C06860">
        <w:rPr>
          <w:i/>
          <w:color w:val="auto"/>
        </w:rPr>
        <w:t>)</w:t>
      </w:r>
      <w:r>
        <w:rPr>
          <w:color w:val="auto"/>
        </w:rPr>
        <w:t xml:space="preserve"> to</w:t>
      </w:r>
      <w:r w:rsidRPr="009345AE">
        <w:rPr>
          <w:color w:val="auto"/>
        </w:rPr>
        <w:t xml:space="preserve"> the </w:t>
      </w:r>
      <w:r w:rsidRPr="009345AE">
        <w:rPr>
          <w:i/>
          <w:color w:val="auto"/>
        </w:rPr>
        <w:t>Scheduling</w:t>
      </w:r>
      <w:r>
        <w:rPr>
          <w:color w:val="auto"/>
        </w:rPr>
        <w:t xml:space="preserve"> </w:t>
      </w:r>
      <w:r>
        <w:rPr>
          <w:i/>
          <w:color w:val="auto"/>
        </w:rPr>
        <w:t>Module</w:t>
      </w:r>
      <w:r>
        <w:rPr>
          <w:color w:val="auto"/>
        </w:rPr>
        <w:t>.</w:t>
      </w:r>
    </w:p>
    <w:p w14:paraId="71D87BC5" w14:textId="14AAE972" w:rsidR="00452D68" w:rsidRPr="005A2D26" w:rsidRDefault="00452D68" w:rsidP="00452D68">
      <w:pPr>
        <w:pStyle w:val="Paragraph"/>
        <w:spacing w:before="120" w:after="60"/>
        <w:jc w:val="both"/>
        <w:rPr>
          <w:i/>
          <w:iCs/>
          <w:color w:val="auto"/>
          <w:u w:val="single"/>
        </w:rPr>
      </w:pPr>
      <w:r w:rsidRPr="009345AE">
        <w:rPr>
          <w:i/>
          <w:iCs/>
          <w:color w:val="auto"/>
          <w:u w:val="single"/>
        </w:rPr>
        <w:t xml:space="preserve">Preparation for List of Modified </w:t>
      </w:r>
      <w:r>
        <w:rPr>
          <w:i/>
          <w:iCs/>
          <w:color w:val="auto"/>
          <w:u w:val="single"/>
        </w:rPr>
        <w:t>Penalties</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452D68" w:rsidRPr="009345AE" w14:paraId="2B891243" w14:textId="77777777" w:rsidTr="00A55249">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9112E07" w14:textId="77777777" w:rsidR="00452D68" w:rsidRPr="005B3E27" w:rsidRDefault="00452D68" w:rsidP="00A55249">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31F86F4" w14:textId="2A184E25" w:rsidR="00452D68" w:rsidRPr="005B3E27" w:rsidRDefault="00452D68" w:rsidP="00A55249">
            <w:pPr>
              <w:pStyle w:val="TableCellLeft"/>
              <w:jc w:val="both"/>
              <w:rPr>
                <w:color w:val="auto"/>
                <w:sz w:val="20"/>
                <w:szCs w:val="20"/>
              </w:rPr>
            </w:pPr>
            <w:r w:rsidRPr="005B3E27">
              <w:rPr>
                <w:bCs/>
                <w:i/>
                <w:iCs/>
                <w:color w:val="auto"/>
                <w:sz w:val="20"/>
                <w:szCs w:val="20"/>
              </w:rPr>
              <w:t>LCMM.PEM.PPR.</w:t>
            </w:r>
            <w:r w:rsidR="00C867C1" w:rsidRPr="005B3E27">
              <w:rPr>
                <w:bCs/>
                <w:i/>
                <w:iCs/>
                <w:color w:val="auto"/>
                <w:sz w:val="20"/>
                <w:szCs w:val="20"/>
              </w:rPr>
              <w:t>3</w:t>
            </w:r>
            <w:r w:rsidRPr="005B3E27">
              <w:rPr>
                <w:bCs/>
                <w:i/>
                <w:iCs/>
                <w:color w:val="auto"/>
                <w:sz w:val="20"/>
                <w:szCs w:val="20"/>
              </w:rPr>
              <w:t>.1.</w:t>
            </w:r>
          </w:p>
        </w:tc>
      </w:tr>
    </w:tbl>
    <w:p w14:paraId="1210D17E" w14:textId="3A8AF2EF" w:rsidR="00C12D54" w:rsidRPr="009345AE" w:rsidRDefault="00C12D54" w:rsidP="00193256">
      <w:pPr>
        <w:pStyle w:val="Content"/>
        <w:spacing w:after="0"/>
        <w:rPr>
          <w:color w:val="auto"/>
        </w:rPr>
      </w:pPr>
      <w:r>
        <w:rPr>
          <w:color w:val="auto"/>
        </w:rPr>
        <w:t xml:space="preserve">Upon reception of the </w:t>
      </w:r>
      <w:r w:rsidRPr="003B398E">
        <w:rPr>
          <w:i/>
          <w:color w:val="auto"/>
        </w:rPr>
        <w:t>Report Preparation for Modified Penalties</w:t>
      </w:r>
      <w:r>
        <w:rPr>
          <w:color w:val="auto"/>
        </w:rPr>
        <w:t xml:space="preserve"> (</w:t>
      </w:r>
      <w:r w:rsidRPr="003B398E">
        <w:rPr>
          <w:i/>
          <w:color w:val="auto"/>
        </w:rPr>
        <w:t>RPMD</w:t>
      </w:r>
      <w:r>
        <w:rPr>
          <w:color w:val="auto"/>
        </w:rPr>
        <w:t>) Event</w:t>
      </w:r>
      <w:r w:rsidR="00C06860">
        <w:rPr>
          <w:color w:val="auto"/>
        </w:rPr>
        <w:t>,</w:t>
      </w:r>
      <w:r>
        <w:rPr>
          <w:color w:val="auto"/>
        </w:rPr>
        <w:t xml:space="preserve"> </w:t>
      </w:r>
      <w:r w:rsidR="00C06860">
        <w:rPr>
          <w:color w:val="auto"/>
        </w:rPr>
        <w:t>t</w:t>
      </w:r>
      <w:r w:rsidR="00C06860" w:rsidRPr="009345AE">
        <w:rPr>
          <w:color w:val="auto"/>
        </w:rPr>
        <w:t>his sub-</w:t>
      </w:r>
      <w:r w:rsidR="00C06860">
        <w:rPr>
          <w:color w:val="auto"/>
        </w:rPr>
        <w:t>function</w:t>
      </w:r>
      <w:r w:rsidR="00C06860" w:rsidRPr="009345AE">
        <w:rPr>
          <w:color w:val="auto"/>
        </w:rPr>
        <w:t xml:space="preserve"> </w:t>
      </w:r>
      <w:r w:rsidR="00C06860">
        <w:rPr>
          <w:color w:val="auto"/>
        </w:rPr>
        <w:t xml:space="preserve">retrieves and </w:t>
      </w:r>
      <w:r w:rsidR="00C06860" w:rsidRPr="009345AE">
        <w:rPr>
          <w:color w:val="auto"/>
        </w:rPr>
        <w:t xml:space="preserve">prepares the necessary data for the </w:t>
      </w:r>
      <w:r w:rsidR="00C06860">
        <w:rPr>
          <w:color w:val="auto"/>
        </w:rPr>
        <w:t xml:space="preserve">possible </w:t>
      </w:r>
      <w:r w:rsidR="00C06860" w:rsidRPr="009345AE">
        <w:rPr>
          <w:color w:val="auto"/>
        </w:rPr>
        <w:t xml:space="preserve">generation of </w:t>
      </w:r>
      <w:r w:rsidR="00C06860">
        <w:rPr>
          <w:color w:val="auto"/>
        </w:rPr>
        <w:t xml:space="preserve">any pre-defined </w:t>
      </w:r>
      <w:r w:rsidR="00C06860" w:rsidRPr="005F602B">
        <w:rPr>
          <w:i/>
          <w:color w:val="auto"/>
        </w:rPr>
        <w:t>List</w:t>
      </w:r>
      <w:r w:rsidR="00C06860" w:rsidRPr="00C06860">
        <w:t xml:space="preserve"> </w:t>
      </w:r>
      <w:r w:rsidR="00C06860" w:rsidRPr="00C06860">
        <w:rPr>
          <w:i/>
          <w:color w:val="auto"/>
        </w:rPr>
        <w:t>of Modified Penalties</w:t>
      </w:r>
      <w:r w:rsidR="00C06860">
        <w:rPr>
          <w:color w:val="auto"/>
          <w:lang w:val="en-US"/>
        </w:rPr>
        <w:t xml:space="preserve"> </w:t>
      </w:r>
      <w:r w:rsidR="00C06860">
        <w:rPr>
          <w:rFonts w:eastAsia="Tahoma" w:cs="Tahoma"/>
          <w:b/>
          <w:color w:val="auto"/>
          <w:lang w:eastAsia="en-GB"/>
        </w:rPr>
        <w:t>{T2S.13.41</w:t>
      </w:r>
      <w:r w:rsidR="00C06860" w:rsidRPr="005A5626">
        <w:rPr>
          <w:rFonts w:eastAsia="Tahoma" w:cs="Tahoma"/>
          <w:b/>
          <w:color w:val="auto"/>
          <w:lang w:eastAsia="en-GB"/>
        </w:rPr>
        <w:t>0}</w:t>
      </w:r>
      <w:r w:rsidR="00C06860">
        <w:rPr>
          <w:rFonts w:eastAsia="Tahoma" w:cs="Tahoma"/>
          <w:b/>
          <w:color w:val="auto"/>
          <w:lang w:eastAsia="en-GB"/>
        </w:rPr>
        <w:t xml:space="preserve"> {T2S.13.42</w:t>
      </w:r>
      <w:r w:rsidR="00C06860" w:rsidRPr="005A5626">
        <w:rPr>
          <w:rFonts w:eastAsia="Tahoma" w:cs="Tahoma"/>
          <w:b/>
          <w:color w:val="auto"/>
          <w:lang w:eastAsia="en-GB"/>
        </w:rPr>
        <w:t>0}</w:t>
      </w:r>
      <w:r w:rsidR="00C06860">
        <w:rPr>
          <w:color w:val="auto"/>
          <w:lang w:val="en-US"/>
        </w:rPr>
        <w:t>, i.e.:</w:t>
      </w:r>
    </w:p>
    <w:p w14:paraId="032F58E7" w14:textId="7DC79337" w:rsidR="00C867C1" w:rsidRPr="0063628D" w:rsidRDefault="00C867C1" w:rsidP="00C867C1">
      <w:pPr>
        <w:pStyle w:val="UnorderedList"/>
        <w:numPr>
          <w:ilvl w:val="0"/>
          <w:numId w:val="4"/>
        </w:numPr>
        <w:jc w:val="both"/>
        <w:rPr>
          <w:color w:val="auto"/>
        </w:rPr>
      </w:pPr>
      <w:r>
        <w:rPr>
          <w:color w:val="auto"/>
        </w:rPr>
        <w:t>T</w:t>
      </w:r>
      <w:r w:rsidRPr="009345AE">
        <w:rPr>
          <w:color w:val="auto"/>
        </w:rPr>
        <w:t xml:space="preserve">he </w:t>
      </w:r>
      <w:r>
        <w:rPr>
          <w:color w:val="auto"/>
        </w:rPr>
        <w:t>sub-function prep</w:t>
      </w:r>
      <w:r w:rsidR="003B60CB">
        <w:rPr>
          <w:color w:val="auto"/>
        </w:rPr>
        <w:t>are</w:t>
      </w:r>
      <w:r>
        <w:rPr>
          <w:color w:val="auto"/>
        </w:rPr>
        <w:t xml:space="preserve">s ad-hoc tables with the necessary information of the updated </w:t>
      </w:r>
      <w:r w:rsidRPr="002A1E9E">
        <w:rPr>
          <w:i/>
          <w:color w:val="auto"/>
        </w:rPr>
        <w:t>Penalties</w:t>
      </w:r>
      <w:r w:rsidRPr="009345AE">
        <w:rPr>
          <w:color w:val="auto"/>
        </w:rPr>
        <w:t xml:space="preserve"> </w:t>
      </w:r>
      <w:r>
        <w:rPr>
          <w:color w:val="auto"/>
        </w:rPr>
        <w:t>(</w:t>
      </w:r>
      <w:r w:rsidR="003B60CB">
        <w:rPr>
          <w:color w:val="auto"/>
        </w:rPr>
        <w:t xml:space="preserve">flagged for reporting due to its recalculation or modification, hence they must have </w:t>
      </w:r>
      <w:r w:rsidRPr="00451644">
        <w:rPr>
          <w:rFonts w:eastAsia="Times New Roman" w:cs="Times New Roman"/>
          <w:color w:val="auto"/>
          <w:u w:val="single"/>
          <w:lang w:eastAsia="fr-FR"/>
        </w:rPr>
        <w:t xml:space="preserve">Detection </w:t>
      </w:r>
      <w:r>
        <w:rPr>
          <w:rFonts w:eastAsia="Times New Roman" w:cs="Times New Roman"/>
          <w:color w:val="auto"/>
          <w:u w:val="single"/>
          <w:lang w:eastAsia="fr-FR"/>
        </w:rPr>
        <w:t>D</w:t>
      </w:r>
      <w:r w:rsidRPr="00451644">
        <w:rPr>
          <w:rFonts w:eastAsia="Times New Roman" w:cs="Times New Roman"/>
          <w:color w:val="auto"/>
          <w:u w:val="single"/>
          <w:lang w:eastAsia="fr-FR"/>
        </w:rPr>
        <w:t>ate</w:t>
      </w:r>
      <w:r>
        <w:rPr>
          <w:rFonts w:eastAsia="Times New Roman" w:cs="Times New Roman"/>
          <w:color w:val="auto"/>
          <w:lang w:eastAsia="fr-FR"/>
        </w:rPr>
        <w:t xml:space="preserve"> </w:t>
      </w:r>
      <w:r w:rsidR="005314D0">
        <w:rPr>
          <w:rFonts w:eastAsia="Times New Roman" w:cs="Times New Roman"/>
          <w:color w:val="auto"/>
          <w:lang w:eastAsia="fr-FR"/>
        </w:rPr>
        <w:t>before</w:t>
      </w:r>
      <w:r>
        <w:rPr>
          <w:rFonts w:eastAsia="Times New Roman" w:cs="Times New Roman"/>
          <w:color w:val="auto"/>
          <w:lang w:eastAsia="fr-FR"/>
        </w:rPr>
        <w:t xml:space="preserve"> “current Business day -1”</w:t>
      </w:r>
      <w:r>
        <w:rPr>
          <w:color w:val="auto"/>
        </w:rPr>
        <w:t xml:space="preserve"> and </w:t>
      </w:r>
      <w:r w:rsidRPr="0063628D">
        <w:rPr>
          <w:color w:val="auto"/>
          <w:u w:val="single"/>
        </w:rPr>
        <w:t>Status</w:t>
      </w:r>
      <w:r>
        <w:rPr>
          <w:color w:val="auto"/>
        </w:rPr>
        <w:t xml:space="preserve"> “ACTV” or “REMO”), their </w:t>
      </w:r>
      <w:r w:rsidR="003B60CB">
        <w:rPr>
          <w:i/>
          <w:color w:val="auto"/>
        </w:rPr>
        <w:t>Applicable Parties</w:t>
      </w:r>
      <w:r w:rsidR="00596DEF">
        <w:rPr>
          <w:i/>
          <w:color w:val="auto"/>
        </w:rPr>
        <w:t xml:space="preserve"> </w:t>
      </w:r>
      <w:r w:rsidR="00596DEF" w:rsidRPr="00596DEF">
        <w:rPr>
          <w:color w:val="auto"/>
        </w:rPr>
        <w:t>and</w:t>
      </w:r>
      <w:r w:rsidR="003B60CB">
        <w:rPr>
          <w:i/>
          <w:color w:val="auto"/>
        </w:rPr>
        <w:t xml:space="preserve"> </w:t>
      </w:r>
      <w:r>
        <w:rPr>
          <w:i/>
          <w:color w:val="auto"/>
        </w:rPr>
        <w:t>Sub-amount</w:t>
      </w:r>
      <w:r w:rsidRPr="0020285E">
        <w:rPr>
          <w:i/>
          <w:color w:val="auto"/>
        </w:rPr>
        <w:t>s</w:t>
      </w:r>
      <w:r>
        <w:rPr>
          <w:i/>
          <w:color w:val="auto"/>
        </w:rPr>
        <w:t xml:space="preserve"> </w:t>
      </w:r>
      <w:r>
        <w:rPr>
          <w:color w:val="auto"/>
        </w:rPr>
        <w:t xml:space="preserve">(only for </w:t>
      </w:r>
      <w:r w:rsidRPr="005314D0">
        <w:rPr>
          <w:i/>
          <w:color w:val="auto"/>
        </w:rPr>
        <w:t>Penalties</w:t>
      </w:r>
      <w:r>
        <w:rPr>
          <w:color w:val="auto"/>
        </w:rPr>
        <w:t xml:space="preserve"> with </w:t>
      </w:r>
      <w:r w:rsidRPr="0063628D">
        <w:rPr>
          <w:color w:val="auto"/>
          <w:u w:val="single"/>
        </w:rPr>
        <w:t>Status</w:t>
      </w:r>
      <w:r>
        <w:rPr>
          <w:color w:val="auto"/>
        </w:rPr>
        <w:t xml:space="preserve"> “ACTV”)</w:t>
      </w:r>
      <w:r w:rsidR="00596DEF">
        <w:rPr>
          <w:color w:val="auto"/>
        </w:rPr>
        <w:t>,</w:t>
      </w:r>
      <w:r w:rsidR="00EB5E4C">
        <w:rPr>
          <w:i/>
          <w:color w:val="auto"/>
        </w:rPr>
        <w:t xml:space="preserve"> </w:t>
      </w:r>
      <w:r w:rsidR="003B60CB">
        <w:rPr>
          <w:color w:val="auto"/>
        </w:rPr>
        <w:t>as well as</w:t>
      </w:r>
      <w:r>
        <w:rPr>
          <w:color w:val="auto"/>
        </w:rPr>
        <w:t xml:space="preserve"> the updated </w:t>
      </w:r>
      <w:r w:rsidRPr="0063628D">
        <w:rPr>
          <w:i/>
          <w:color w:val="auto"/>
        </w:rPr>
        <w:t>Daily Net</w:t>
      </w:r>
      <w:r w:rsidR="00596DEF">
        <w:rPr>
          <w:i/>
          <w:color w:val="auto"/>
        </w:rPr>
        <w:t>s</w:t>
      </w:r>
      <w:r w:rsidRPr="0063628D">
        <w:rPr>
          <w:i/>
          <w:color w:val="auto"/>
        </w:rPr>
        <w:t xml:space="preserve"> for a party vs counterpart</w:t>
      </w:r>
      <w:r>
        <w:rPr>
          <w:i/>
          <w:color w:val="auto"/>
        </w:rPr>
        <w:t>.</w:t>
      </w:r>
    </w:p>
    <w:p w14:paraId="6D26D594" w14:textId="7CA5E104" w:rsidR="00C06860" w:rsidRDefault="00C06860" w:rsidP="00C06860">
      <w:pPr>
        <w:pStyle w:val="UnorderedList"/>
        <w:numPr>
          <w:ilvl w:val="0"/>
          <w:numId w:val="4"/>
        </w:numPr>
        <w:jc w:val="both"/>
        <w:rPr>
          <w:color w:val="auto"/>
        </w:rPr>
      </w:pPr>
      <w:r>
        <w:rPr>
          <w:color w:val="auto"/>
        </w:rPr>
        <w:t xml:space="preserve">For this purpose, the </w:t>
      </w:r>
      <w:r w:rsidRPr="009345AE">
        <w:rPr>
          <w:color w:val="auto"/>
        </w:rPr>
        <w:t>sub-</w:t>
      </w:r>
      <w:r>
        <w:rPr>
          <w:color w:val="auto"/>
        </w:rPr>
        <w:t>function</w:t>
      </w:r>
      <w:r w:rsidRPr="009345AE">
        <w:rPr>
          <w:color w:val="auto"/>
        </w:rPr>
        <w:t xml:space="preserve"> </w:t>
      </w:r>
      <w:r>
        <w:rPr>
          <w:color w:val="auto"/>
        </w:rPr>
        <w:t>calculates the</w:t>
      </w:r>
      <w:r w:rsidR="00C867C1">
        <w:rPr>
          <w:color w:val="auto"/>
        </w:rPr>
        <w:t xml:space="preserve"> updated</w:t>
      </w:r>
      <w:r>
        <w:rPr>
          <w:color w:val="auto"/>
        </w:rPr>
        <w:t xml:space="preserve"> </w:t>
      </w:r>
      <w:r w:rsidRPr="0063628D">
        <w:rPr>
          <w:i/>
          <w:color w:val="auto"/>
        </w:rPr>
        <w:t>Daily Net for a party vs counterpart</w:t>
      </w:r>
      <w:r>
        <w:rPr>
          <w:color w:val="auto"/>
        </w:rPr>
        <w:t xml:space="preserve"> </w:t>
      </w:r>
      <w:r w:rsidR="00AC6DA5">
        <w:rPr>
          <w:color w:val="auto"/>
        </w:rPr>
        <w:t>as follows:</w:t>
      </w:r>
    </w:p>
    <w:p w14:paraId="1CDB99A9" w14:textId="4132780B" w:rsidR="00C06860" w:rsidRDefault="00E31013" w:rsidP="00AC6DA5">
      <w:pPr>
        <w:pStyle w:val="UnorderedList"/>
        <w:numPr>
          <w:ilvl w:val="0"/>
          <w:numId w:val="10"/>
        </w:numPr>
        <w:ind w:left="714" w:hanging="357"/>
        <w:jc w:val="both"/>
        <w:rPr>
          <w:color w:val="auto"/>
        </w:rPr>
      </w:pPr>
      <w:r>
        <w:rPr>
          <w:color w:val="auto"/>
        </w:rPr>
        <w:t>Select</w:t>
      </w:r>
      <w:r w:rsidR="00596DEF">
        <w:rPr>
          <w:color w:val="auto"/>
        </w:rPr>
        <w:t>s</w:t>
      </w:r>
      <w:r>
        <w:rPr>
          <w:color w:val="auto"/>
        </w:rPr>
        <w:t xml:space="preserve"> all the different </w:t>
      </w:r>
      <w:r w:rsidR="00C06860" w:rsidRPr="00473900">
        <w:rPr>
          <w:color w:val="auto"/>
          <w:u w:val="single"/>
        </w:rPr>
        <w:t>Detection Date</w:t>
      </w:r>
      <w:r>
        <w:rPr>
          <w:color w:val="auto"/>
          <w:u w:val="single"/>
        </w:rPr>
        <w:t>s</w:t>
      </w:r>
      <w:r w:rsidR="00C06860" w:rsidRPr="009345AE">
        <w:rPr>
          <w:color w:val="auto"/>
        </w:rPr>
        <w:t xml:space="preserve"> of </w:t>
      </w:r>
      <w:r>
        <w:rPr>
          <w:color w:val="auto"/>
        </w:rPr>
        <w:t xml:space="preserve">the updated </w:t>
      </w:r>
      <w:r>
        <w:rPr>
          <w:i/>
          <w:color w:val="auto"/>
        </w:rPr>
        <w:t xml:space="preserve">Penalties, </w:t>
      </w:r>
      <w:r w:rsidRPr="00E31013">
        <w:rPr>
          <w:color w:val="auto"/>
        </w:rPr>
        <w:t>and</w:t>
      </w:r>
      <w:r>
        <w:rPr>
          <w:color w:val="auto"/>
        </w:rPr>
        <w:t xml:space="preserve"> for each one</w:t>
      </w:r>
      <w:r w:rsidR="00C06860" w:rsidRPr="00E31013">
        <w:rPr>
          <w:color w:val="auto"/>
        </w:rPr>
        <w:t>:</w:t>
      </w:r>
    </w:p>
    <w:p w14:paraId="4452CF01" w14:textId="189E8B64" w:rsidR="003B60CB" w:rsidRPr="00692B73" w:rsidRDefault="003B60CB" w:rsidP="00E31013">
      <w:pPr>
        <w:pStyle w:val="UnorderedList"/>
        <w:numPr>
          <w:ilvl w:val="0"/>
          <w:numId w:val="14"/>
        </w:numPr>
        <w:ind w:left="1276" w:hanging="357"/>
        <w:jc w:val="both"/>
        <w:rPr>
          <w:color w:val="auto"/>
        </w:rPr>
      </w:pPr>
      <w:r>
        <w:rPr>
          <w:color w:val="auto"/>
        </w:rPr>
        <w:t xml:space="preserve">From all the </w:t>
      </w:r>
      <w:r w:rsidRPr="00B04515">
        <w:rPr>
          <w:i/>
          <w:color w:val="auto"/>
        </w:rPr>
        <w:t xml:space="preserve">Applicable </w:t>
      </w:r>
      <w:r>
        <w:rPr>
          <w:i/>
          <w:color w:val="auto"/>
        </w:rPr>
        <w:t xml:space="preserve">Parties </w:t>
      </w:r>
      <w:r w:rsidRPr="00692B73">
        <w:rPr>
          <w:color w:val="auto"/>
        </w:rPr>
        <w:t>related to</w:t>
      </w:r>
      <w:r>
        <w:rPr>
          <w:i/>
          <w:color w:val="auto"/>
        </w:rPr>
        <w:t xml:space="preserve"> Penalties </w:t>
      </w:r>
      <w:r>
        <w:rPr>
          <w:color w:val="auto"/>
        </w:rPr>
        <w:t>with</w:t>
      </w:r>
      <w:r w:rsidR="00E31013">
        <w:rPr>
          <w:color w:val="auto"/>
        </w:rPr>
        <w:t xml:space="preserve"> the relevant</w:t>
      </w:r>
      <w:r>
        <w:rPr>
          <w:color w:val="auto"/>
        </w:rPr>
        <w:t xml:space="preserve"> </w:t>
      </w:r>
      <w:r w:rsidRPr="00451644">
        <w:rPr>
          <w:rFonts w:eastAsia="Times New Roman" w:cs="Times New Roman"/>
          <w:color w:val="auto"/>
          <w:u w:val="single"/>
          <w:lang w:eastAsia="fr-FR"/>
        </w:rPr>
        <w:t xml:space="preserve">Detection </w:t>
      </w:r>
      <w:r>
        <w:rPr>
          <w:rFonts w:eastAsia="Times New Roman" w:cs="Times New Roman"/>
          <w:color w:val="auto"/>
          <w:u w:val="single"/>
          <w:lang w:eastAsia="fr-FR"/>
        </w:rPr>
        <w:t>D</w:t>
      </w:r>
      <w:r w:rsidRPr="00451644">
        <w:rPr>
          <w:rFonts w:eastAsia="Times New Roman" w:cs="Times New Roman"/>
          <w:color w:val="auto"/>
          <w:u w:val="single"/>
          <w:lang w:eastAsia="fr-FR"/>
        </w:rPr>
        <w:t>ate</w:t>
      </w:r>
      <w:r>
        <w:rPr>
          <w:rFonts w:eastAsia="Times New Roman" w:cs="Times New Roman"/>
          <w:color w:val="auto"/>
          <w:lang w:eastAsia="fr-FR"/>
        </w:rPr>
        <w:t xml:space="preserve"> </w:t>
      </w:r>
      <w:r>
        <w:rPr>
          <w:color w:val="auto"/>
        </w:rPr>
        <w:t xml:space="preserve">and </w:t>
      </w:r>
      <w:r w:rsidRPr="0063628D">
        <w:rPr>
          <w:color w:val="auto"/>
          <w:u w:val="single"/>
        </w:rPr>
        <w:t>Status</w:t>
      </w:r>
      <w:r>
        <w:rPr>
          <w:color w:val="auto"/>
        </w:rPr>
        <w:t xml:space="preserve"> “ACTV”, the sub-function </w:t>
      </w:r>
      <w:r w:rsidR="00CC31A4">
        <w:rPr>
          <w:color w:val="auto"/>
        </w:rPr>
        <w:t>calculates</w:t>
      </w:r>
      <w:r w:rsidR="00E31013">
        <w:rPr>
          <w:color w:val="auto"/>
        </w:rPr>
        <w:t xml:space="preserve"> the</w:t>
      </w:r>
      <w:r w:rsidR="00CC31A4">
        <w:rPr>
          <w:color w:val="auto"/>
        </w:rPr>
        <w:t xml:space="preserve"> new</w:t>
      </w:r>
      <w:r>
        <w:rPr>
          <w:color w:val="auto"/>
        </w:rPr>
        <w:t xml:space="preserve"> </w:t>
      </w:r>
      <w:r w:rsidRPr="0063628D">
        <w:rPr>
          <w:i/>
          <w:color w:val="auto"/>
        </w:rPr>
        <w:t>Daily Net for a party vs counterpart</w:t>
      </w:r>
      <w:r>
        <w:rPr>
          <w:i/>
          <w:color w:val="auto"/>
        </w:rPr>
        <w:t xml:space="preserve"> </w:t>
      </w:r>
      <w:r w:rsidRPr="00ED1A1F">
        <w:rPr>
          <w:color w:val="auto"/>
        </w:rPr>
        <w:t>for each</w:t>
      </w:r>
      <w:r>
        <w:rPr>
          <w:color w:val="auto"/>
        </w:rPr>
        <w:t xml:space="preserve"> pair of</w:t>
      </w:r>
      <w:r>
        <w:rPr>
          <w:i/>
          <w:color w:val="auto"/>
        </w:rPr>
        <w:t xml:space="preserve"> </w:t>
      </w:r>
      <w:r w:rsidRPr="00E31013">
        <w:rPr>
          <w:color w:val="auto"/>
        </w:rPr>
        <w:t>“</w:t>
      </w:r>
      <w:r w:rsidRPr="00B04515">
        <w:rPr>
          <w:color w:val="auto"/>
          <w:u w:val="single"/>
        </w:rPr>
        <w:t>Party</w:t>
      </w:r>
      <w:r>
        <w:rPr>
          <w:color w:val="auto"/>
          <w:u w:val="single"/>
        </w:rPr>
        <w:t xml:space="preserve"> </w:t>
      </w:r>
      <w:r w:rsidRPr="00B04515">
        <w:rPr>
          <w:color w:val="auto"/>
        </w:rPr>
        <w:t>and</w:t>
      </w:r>
      <w:r>
        <w:rPr>
          <w:i/>
          <w:color w:val="auto"/>
        </w:rPr>
        <w:t xml:space="preserve"> </w:t>
      </w:r>
      <w:r w:rsidRPr="00B04515">
        <w:rPr>
          <w:color w:val="auto"/>
          <w:u w:val="single"/>
        </w:rPr>
        <w:t>Counterpart</w:t>
      </w:r>
      <w:r>
        <w:rPr>
          <w:color w:val="auto"/>
          <w:u w:val="single"/>
        </w:rPr>
        <w:t>”</w:t>
      </w:r>
      <w:r>
        <w:rPr>
          <w:i/>
          <w:color w:val="auto"/>
        </w:rPr>
        <w:t xml:space="preserve">. </w:t>
      </w:r>
    </w:p>
    <w:p w14:paraId="3D6278C1" w14:textId="14E0AE3B" w:rsidR="00E31013" w:rsidRDefault="00CC31A4" w:rsidP="00E31013">
      <w:pPr>
        <w:pStyle w:val="UnorderedList"/>
        <w:numPr>
          <w:ilvl w:val="0"/>
          <w:numId w:val="14"/>
        </w:numPr>
        <w:ind w:left="1276" w:hanging="357"/>
        <w:jc w:val="both"/>
        <w:rPr>
          <w:color w:val="auto"/>
        </w:rPr>
      </w:pPr>
      <w:r>
        <w:rPr>
          <w:color w:val="auto"/>
        </w:rPr>
        <w:t>T</w:t>
      </w:r>
      <w:r w:rsidR="003B60CB">
        <w:rPr>
          <w:color w:val="auto"/>
        </w:rPr>
        <w:t>he sub-function adds or subtracts the</w:t>
      </w:r>
      <w:r w:rsidR="003B60CB" w:rsidRPr="009345AE">
        <w:rPr>
          <w:color w:val="auto"/>
        </w:rPr>
        <w:t xml:space="preserve"> </w:t>
      </w:r>
      <w:r w:rsidR="003B60CB" w:rsidRPr="009B352B">
        <w:rPr>
          <w:color w:val="auto"/>
          <w:u w:val="single"/>
        </w:rPr>
        <w:t>Amount</w:t>
      </w:r>
      <w:r w:rsidR="003B60CB" w:rsidRPr="009345AE">
        <w:rPr>
          <w:color w:val="auto"/>
        </w:rPr>
        <w:t xml:space="preserve"> </w:t>
      </w:r>
      <w:r w:rsidR="003B60CB">
        <w:rPr>
          <w:color w:val="auto"/>
        </w:rPr>
        <w:t xml:space="preserve">of the </w:t>
      </w:r>
      <w:r w:rsidR="003B60CB" w:rsidRPr="00AC6DA5">
        <w:rPr>
          <w:i/>
          <w:color w:val="auto"/>
        </w:rPr>
        <w:t>Penalty</w:t>
      </w:r>
      <w:r w:rsidR="003B60CB">
        <w:rPr>
          <w:color w:val="auto"/>
        </w:rPr>
        <w:t xml:space="preserve"> of each </w:t>
      </w:r>
      <w:r w:rsidR="003B60CB" w:rsidRPr="00ED1A1F">
        <w:rPr>
          <w:i/>
          <w:color w:val="auto"/>
        </w:rPr>
        <w:t>Applicable Party</w:t>
      </w:r>
      <w:r w:rsidR="003B60CB">
        <w:rPr>
          <w:color w:val="auto"/>
        </w:rPr>
        <w:t xml:space="preserve"> with the related pair of</w:t>
      </w:r>
      <w:r w:rsidR="003B60CB">
        <w:rPr>
          <w:i/>
          <w:color w:val="auto"/>
        </w:rPr>
        <w:t xml:space="preserve"> </w:t>
      </w:r>
      <w:r w:rsidR="003B60CB" w:rsidRPr="00874F5F">
        <w:rPr>
          <w:color w:val="auto"/>
        </w:rPr>
        <w:t>“</w:t>
      </w:r>
      <w:r w:rsidR="003B60CB" w:rsidRPr="00B04515">
        <w:rPr>
          <w:color w:val="auto"/>
          <w:u w:val="single"/>
        </w:rPr>
        <w:t>Party</w:t>
      </w:r>
      <w:r w:rsidR="003B60CB">
        <w:rPr>
          <w:color w:val="auto"/>
          <w:u w:val="single"/>
        </w:rPr>
        <w:t xml:space="preserve"> </w:t>
      </w:r>
      <w:r w:rsidR="003B60CB" w:rsidRPr="00B04515">
        <w:rPr>
          <w:color w:val="auto"/>
        </w:rPr>
        <w:t>and</w:t>
      </w:r>
      <w:r w:rsidR="003B60CB">
        <w:rPr>
          <w:i/>
          <w:color w:val="auto"/>
        </w:rPr>
        <w:t xml:space="preserve"> </w:t>
      </w:r>
      <w:r w:rsidR="003B60CB" w:rsidRPr="00B04515">
        <w:rPr>
          <w:color w:val="auto"/>
          <w:u w:val="single"/>
        </w:rPr>
        <w:t>Counterpart</w:t>
      </w:r>
      <w:r w:rsidR="003B60CB">
        <w:rPr>
          <w:color w:val="auto"/>
          <w:u w:val="single"/>
        </w:rPr>
        <w:t>”</w:t>
      </w:r>
      <w:r w:rsidR="003B60CB">
        <w:rPr>
          <w:i/>
          <w:color w:val="auto"/>
        </w:rPr>
        <w:t>,</w:t>
      </w:r>
      <w:r w:rsidR="003B60CB">
        <w:rPr>
          <w:color w:val="auto"/>
        </w:rPr>
        <w:t xml:space="preserve"> i.e. if the </w:t>
      </w:r>
      <w:r w:rsidR="003B60CB" w:rsidRPr="009B352B">
        <w:rPr>
          <w:color w:val="auto"/>
          <w:u w:val="single"/>
        </w:rPr>
        <w:t>Credit/Debit Indicator</w:t>
      </w:r>
      <w:r w:rsidR="003B60CB" w:rsidRPr="009345AE">
        <w:rPr>
          <w:color w:val="auto"/>
        </w:rPr>
        <w:t xml:space="preserve"> of the </w:t>
      </w:r>
      <w:r w:rsidR="003B60CB">
        <w:rPr>
          <w:i/>
          <w:color w:val="auto"/>
        </w:rPr>
        <w:t>Applicable P</w:t>
      </w:r>
      <w:r w:rsidR="003B60CB" w:rsidRPr="009B352B">
        <w:rPr>
          <w:i/>
          <w:color w:val="auto"/>
        </w:rPr>
        <w:t>arty</w:t>
      </w:r>
      <w:r w:rsidR="003B60CB" w:rsidRPr="009345AE">
        <w:rPr>
          <w:color w:val="auto"/>
        </w:rPr>
        <w:t xml:space="preserve"> is </w:t>
      </w:r>
      <w:r w:rsidR="003B60CB">
        <w:rPr>
          <w:color w:val="auto"/>
        </w:rPr>
        <w:t>“</w:t>
      </w:r>
      <w:r w:rsidR="003B60CB" w:rsidRPr="009345AE">
        <w:rPr>
          <w:color w:val="auto"/>
        </w:rPr>
        <w:t>Debit</w:t>
      </w:r>
      <w:r w:rsidR="003B60CB">
        <w:rPr>
          <w:color w:val="auto"/>
        </w:rPr>
        <w:t>”</w:t>
      </w:r>
      <w:r w:rsidR="003B60CB" w:rsidRPr="009345AE">
        <w:rPr>
          <w:color w:val="auto"/>
        </w:rPr>
        <w:t xml:space="preserve">, the </w:t>
      </w:r>
      <w:r w:rsidR="003B60CB" w:rsidRPr="009B352B">
        <w:rPr>
          <w:color w:val="auto"/>
          <w:u w:val="single"/>
        </w:rPr>
        <w:t>Amount</w:t>
      </w:r>
      <w:r w:rsidR="003B60CB" w:rsidRPr="009345AE">
        <w:rPr>
          <w:color w:val="auto"/>
        </w:rPr>
        <w:t xml:space="preserve"> of the </w:t>
      </w:r>
      <w:r w:rsidR="003B60CB" w:rsidRPr="005F602B">
        <w:rPr>
          <w:i/>
          <w:color w:val="auto"/>
        </w:rPr>
        <w:t xml:space="preserve">Penalty </w:t>
      </w:r>
      <w:r w:rsidR="003B60CB" w:rsidRPr="009345AE">
        <w:rPr>
          <w:color w:val="auto"/>
        </w:rPr>
        <w:t xml:space="preserve">is subtracted </w:t>
      </w:r>
      <w:r w:rsidR="003B60CB">
        <w:rPr>
          <w:color w:val="auto"/>
        </w:rPr>
        <w:t xml:space="preserve">to the </w:t>
      </w:r>
      <w:r w:rsidR="003B60CB">
        <w:rPr>
          <w:color w:val="auto"/>
          <w:u w:val="single"/>
        </w:rPr>
        <w:t>Net A</w:t>
      </w:r>
      <w:r w:rsidR="003B60CB" w:rsidRPr="009B352B">
        <w:rPr>
          <w:color w:val="auto"/>
          <w:u w:val="single"/>
        </w:rPr>
        <w:t>mount</w:t>
      </w:r>
      <w:r w:rsidR="003B60CB" w:rsidRPr="009345AE">
        <w:rPr>
          <w:color w:val="auto"/>
        </w:rPr>
        <w:t xml:space="preserve"> </w:t>
      </w:r>
      <w:r w:rsidR="003B60CB">
        <w:rPr>
          <w:color w:val="auto"/>
        </w:rPr>
        <w:t xml:space="preserve">of the </w:t>
      </w:r>
      <w:r w:rsidR="003B60CB">
        <w:rPr>
          <w:i/>
          <w:color w:val="auto"/>
        </w:rPr>
        <w:t>Daily Aggregated Net Amount</w:t>
      </w:r>
      <w:r w:rsidR="003B60CB" w:rsidRPr="009345AE">
        <w:rPr>
          <w:color w:val="auto"/>
        </w:rPr>
        <w:t xml:space="preserve">; whereas if it is </w:t>
      </w:r>
      <w:r w:rsidR="003B60CB">
        <w:rPr>
          <w:color w:val="auto"/>
        </w:rPr>
        <w:t>“</w:t>
      </w:r>
      <w:r w:rsidR="003B60CB" w:rsidRPr="009345AE">
        <w:rPr>
          <w:color w:val="auto"/>
        </w:rPr>
        <w:t>Credit</w:t>
      </w:r>
      <w:r w:rsidR="003B60CB">
        <w:rPr>
          <w:color w:val="auto"/>
        </w:rPr>
        <w:t>”</w:t>
      </w:r>
      <w:r w:rsidR="003B60CB" w:rsidRPr="009345AE">
        <w:rPr>
          <w:color w:val="auto"/>
        </w:rPr>
        <w:t xml:space="preserve">, the </w:t>
      </w:r>
      <w:r w:rsidR="003B60CB" w:rsidRPr="009B352B">
        <w:rPr>
          <w:color w:val="auto"/>
          <w:u w:val="single"/>
        </w:rPr>
        <w:t>Amount</w:t>
      </w:r>
      <w:r w:rsidR="003B60CB" w:rsidRPr="009345AE">
        <w:rPr>
          <w:color w:val="auto"/>
        </w:rPr>
        <w:t xml:space="preserve"> of the </w:t>
      </w:r>
      <w:r w:rsidR="003B60CB" w:rsidRPr="005F602B">
        <w:rPr>
          <w:i/>
          <w:color w:val="auto"/>
        </w:rPr>
        <w:t>Penalty</w:t>
      </w:r>
      <w:r w:rsidR="003B60CB" w:rsidRPr="009345AE">
        <w:rPr>
          <w:color w:val="auto"/>
        </w:rPr>
        <w:t xml:space="preserve"> is added to </w:t>
      </w:r>
      <w:r w:rsidR="003B60CB">
        <w:rPr>
          <w:color w:val="auto"/>
        </w:rPr>
        <w:t xml:space="preserve">the </w:t>
      </w:r>
      <w:r w:rsidR="003B60CB">
        <w:rPr>
          <w:color w:val="auto"/>
          <w:u w:val="single"/>
        </w:rPr>
        <w:t>Net A</w:t>
      </w:r>
      <w:r w:rsidR="003B60CB" w:rsidRPr="009B352B">
        <w:rPr>
          <w:color w:val="auto"/>
          <w:u w:val="single"/>
        </w:rPr>
        <w:t>mount</w:t>
      </w:r>
      <w:r w:rsidR="003B60CB" w:rsidRPr="009345AE">
        <w:rPr>
          <w:color w:val="auto"/>
        </w:rPr>
        <w:t xml:space="preserve"> </w:t>
      </w:r>
      <w:r w:rsidR="003B60CB">
        <w:rPr>
          <w:color w:val="auto"/>
        </w:rPr>
        <w:t xml:space="preserve">of the </w:t>
      </w:r>
      <w:r w:rsidR="003B60CB">
        <w:rPr>
          <w:i/>
          <w:color w:val="auto"/>
        </w:rPr>
        <w:t>Daily Aggregated Net Amount</w:t>
      </w:r>
      <w:r w:rsidR="003B60CB" w:rsidRPr="009345AE">
        <w:rPr>
          <w:color w:val="auto"/>
        </w:rPr>
        <w:t>.</w:t>
      </w:r>
    </w:p>
    <w:p w14:paraId="162C3D7D" w14:textId="05BF55DD" w:rsidR="003B60CB" w:rsidRPr="00E31013" w:rsidRDefault="003B60CB" w:rsidP="00E31013">
      <w:pPr>
        <w:pStyle w:val="UnorderedList"/>
        <w:numPr>
          <w:ilvl w:val="0"/>
          <w:numId w:val="14"/>
        </w:numPr>
        <w:ind w:left="1276" w:hanging="357"/>
        <w:jc w:val="both"/>
        <w:rPr>
          <w:color w:val="auto"/>
        </w:rPr>
      </w:pPr>
      <w:r w:rsidRPr="00E31013">
        <w:rPr>
          <w:color w:val="auto"/>
        </w:rPr>
        <w:t xml:space="preserve">If the sign of the resulting </w:t>
      </w:r>
      <w:r w:rsidRPr="00E31013">
        <w:rPr>
          <w:color w:val="auto"/>
          <w:u w:val="single"/>
        </w:rPr>
        <w:t>Net Amount</w:t>
      </w:r>
      <w:r w:rsidRPr="00E31013">
        <w:rPr>
          <w:color w:val="auto"/>
        </w:rPr>
        <w:t xml:space="preserve"> of the </w:t>
      </w:r>
      <w:r w:rsidRPr="00E31013">
        <w:rPr>
          <w:i/>
          <w:color w:val="auto"/>
        </w:rPr>
        <w:t>Daily Aggregated Net Amount</w:t>
      </w:r>
      <w:r w:rsidRPr="00E31013">
        <w:rPr>
          <w:color w:val="auto"/>
        </w:rPr>
        <w:t xml:space="preserve"> is positive, the </w:t>
      </w:r>
      <w:r w:rsidRPr="00E31013">
        <w:rPr>
          <w:color w:val="auto"/>
          <w:u w:val="single"/>
        </w:rPr>
        <w:t>Credit/Debit Indicator</w:t>
      </w:r>
      <w:r w:rsidRPr="00E31013">
        <w:rPr>
          <w:color w:val="auto"/>
        </w:rPr>
        <w:t xml:space="preserve"> attribute is set as “Credit”; whereas if it is negative, the </w:t>
      </w:r>
      <w:r w:rsidRPr="00E31013">
        <w:rPr>
          <w:color w:val="auto"/>
          <w:u w:val="single"/>
        </w:rPr>
        <w:t>Credit/Debit Indicator</w:t>
      </w:r>
      <w:r w:rsidRPr="00E31013">
        <w:rPr>
          <w:color w:val="auto"/>
        </w:rPr>
        <w:t xml:space="preserve"> attribute is set as “Debit”.</w:t>
      </w:r>
    </w:p>
    <w:p w14:paraId="72A3D434" w14:textId="51F37223" w:rsidR="00C12D54" w:rsidRDefault="00C06860" w:rsidP="00EB5E4C">
      <w:pPr>
        <w:pStyle w:val="UnorderedList"/>
        <w:numPr>
          <w:ilvl w:val="0"/>
          <w:numId w:val="0"/>
        </w:numPr>
        <w:jc w:val="both"/>
        <w:rPr>
          <w:color w:val="auto"/>
        </w:rPr>
      </w:pPr>
      <w:r>
        <w:rPr>
          <w:color w:val="auto"/>
        </w:rPr>
        <w:t xml:space="preserve">Finally, this sub-function </w:t>
      </w:r>
      <w:r w:rsidRPr="00EB55F9">
        <w:rPr>
          <w:color w:val="auto"/>
        </w:rPr>
        <w:t xml:space="preserve">sends the </w:t>
      </w:r>
      <w:r>
        <w:rPr>
          <w:color w:val="auto"/>
        </w:rPr>
        <w:t>End of Process Event (</w:t>
      </w:r>
      <w:r w:rsidRPr="003B398E">
        <w:rPr>
          <w:i/>
          <w:color w:val="auto"/>
        </w:rPr>
        <w:t>Report Preparation for Modified Penalties</w:t>
      </w:r>
      <w:r>
        <w:rPr>
          <w:color w:val="auto"/>
        </w:rPr>
        <w:t>) to</w:t>
      </w:r>
      <w:r w:rsidRPr="009345AE">
        <w:rPr>
          <w:color w:val="auto"/>
        </w:rPr>
        <w:t xml:space="preserve"> the </w:t>
      </w:r>
      <w:r w:rsidRPr="009345AE">
        <w:rPr>
          <w:i/>
          <w:color w:val="auto"/>
        </w:rPr>
        <w:t>Scheduling</w:t>
      </w:r>
      <w:r>
        <w:rPr>
          <w:color w:val="auto"/>
        </w:rPr>
        <w:t xml:space="preserve"> </w:t>
      </w:r>
      <w:r>
        <w:rPr>
          <w:i/>
          <w:color w:val="auto"/>
        </w:rPr>
        <w:t>Module</w:t>
      </w:r>
      <w:r>
        <w:rPr>
          <w:color w:val="auto"/>
        </w:rPr>
        <w:t>.</w:t>
      </w:r>
    </w:p>
    <w:p w14:paraId="0101E8DC" w14:textId="6E8B65C7" w:rsidR="00452D68" w:rsidRPr="005A2D26" w:rsidRDefault="00452D68" w:rsidP="00452D68">
      <w:pPr>
        <w:pStyle w:val="Paragraph"/>
        <w:spacing w:before="120" w:after="60"/>
        <w:jc w:val="both"/>
        <w:rPr>
          <w:i/>
          <w:iCs/>
          <w:color w:val="auto"/>
          <w:u w:val="single"/>
        </w:rPr>
      </w:pPr>
      <w:r w:rsidRPr="005A2D26">
        <w:rPr>
          <w:i/>
          <w:iCs/>
          <w:color w:val="auto"/>
          <w:u w:val="single"/>
        </w:rPr>
        <w:t xml:space="preserve">Preparation for Monthly Aggregated Amounts </w:t>
      </w:r>
      <w:r w:rsidR="00B868E9">
        <w:rPr>
          <w:i/>
          <w:iCs/>
          <w:color w:val="auto"/>
          <w:u w:val="single"/>
        </w:rPr>
        <w:t xml:space="preserve">of </w:t>
      </w:r>
      <w:r>
        <w:rPr>
          <w:i/>
          <w:iCs/>
          <w:color w:val="auto"/>
          <w:u w:val="single"/>
        </w:rPr>
        <w:t>Penalties</w:t>
      </w:r>
      <w:r w:rsidRPr="005A2D26">
        <w:rPr>
          <w:i/>
          <w:iCs/>
          <w:color w:val="auto"/>
          <w:u w:val="single"/>
        </w:rPr>
        <w:t xml:space="preserve"> Report</w:t>
      </w:r>
    </w:p>
    <w:tbl>
      <w:tblPr>
        <w:tblW w:w="9637" w:type="dxa"/>
        <w:tblInd w:w="28" w:type="dxa"/>
        <w:tblLayout w:type="fixed"/>
        <w:tblCellMar>
          <w:left w:w="10" w:type="dxa"/>
          <w:right w:w="10" w:type="dxa"/>
        </w:tblCellMar>
        <w:tblLook w:val="04A0" w:firstRow="1" w:lastRow="0" w:firstColumn="1" w:lastColumn="0" w:noHBand="0" w:noVBand="1"/>
      </w:tblPr>
      <w:tblGrid>
        <w:gridCol w:w="2891"/>
        <w:gridCol w:w="6746"/>
      </w:tblGrid>
      <w:tr w:rsidR="00452D68" w:rsidRPr="009345AE" w14:paraId="4427028A" w14:textId="77777777" w:rsidTr="00A55249">
        <w:tc>
          <w:tcPr>
            <w:tcW w:w="2891"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14F01B6" w14:textId="77777777" w:rsidR="00452D68" w:rsidRPr="005B3E27" w:rsidRDefault="00452D68" w:rsidP="00A55249">
            <w:pPr>
              <w:pStyle w:val="TableCellLeft"/>
              <w:jc w:val="both"/>
              <w:rPr>
                <w:color w:val="auto"/>
                <w:sz w:val="20"/>
                <w:szCs w:val="20"/>
              </w:rPr>
            </w:pPr>
            <w:r w:rsidRPr="005B3E27">
              <w:rPr>
                <w:rStyle w:val="Italic"/>
                <w:color w:val="auto"/>
                <w:sz w:val="20"/>
                <w:szCs w:val="20"/>
              </w:rPr>
              <w:t>Reference Id</w:t>
            </w:r>
          </w:p>
        </w:tc>
        <w:tc>
          <w:tcPr>
            <w:tcW w:w="6746"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F016908" w14:textId="64CFECF8" w:rsidR="00452D68" w:rsidRPr="005B3E27" w:rsidRDefault="00452D68" w:rsidP="00A55249">
            <w:pPr>
              <w:pStyle w:val="TableCellLeft"/>
              <w:jc w:val="both"/>
              <w:rPr>
                <w:color w:val="auto"/>
                <w:sz w:val="20"/>
                <w:szCs w:val="20"/>
              </w:rPr>
            </w:pPr>
            <w:r w:rsidRPr="005B3E27">
              <w:rPr>
                <w:bCs/>
                <w:i/>
                <w:iCs/>
                <w:color w:val="auto"/>
                <w:sz w:val="20"/>
                <w:szCs w:val="20"/>
              </w:rPr>
              <w:t>LCMM.PEM.PPR.</w:t>
            </w:r>
            <w:r w:rsidR="00C867C1" w:rsidRPr="005B3E27">
              <w:rPr>
                <w:bCs/>
                <w:i/>
                <w:iCs/>
                <w:color w:val="auto"/>
                <w:sz w:val="20"/>
                <w:szCs w:val="20"/>
              </w:rPr>
              <w:t>4</w:t>
            </w:r>
            <w:r w:rsidRPr="005B3E27">
              <w:rPr>
                <w:bCs/>
                <w:i/>
                <w:iCs/>
                <w:color w:val="auto"/>
                <w:sz w:val="20"/>
                <w:szCs w:val="20"/>
              </w:rPr>
              <w:t>.1.</w:t>
            </w:r>
          </w:p>
        </w:tc>
      </w:tr>
    </w:tbl>
    <w:p w14:paraId="640283FB" w14:textId="186CD5EC" w:rsidR="0088623C" w:rsidRPr="009345AE" w:rsidRDefault="0088623C" w:rsidP="00193256">
      <w:pPr>
        <w:pStyle w:val="Content"/>
        <w:spacing w:after="0"/>
        <w:rPr>
          <w:color w:val="auto"/>
        </w:rPr>
      </w:pPr>
      <w:r>
        <w:rPr>
          <w:color w:val="auto"/>
        </w:rPr>
        <w:t xml:space="preserve">Upon reception of </w:t>
      </w:r>
      <w:r w:rsidRPr="009345AE">
        <w:rPr>
          <w:color w:val="auto"/>
        </w:rPr>
        <w:t xml:space="preserve">the </w:t>
      </w:r>
      <w:r w:rsidR="00C867C1" w:rsidRPr="003B398E">
        <w:rPr>
          <w:i/>
          <w:color w:val="auto"/>
        </w:rPr>
        <w:t>Report Preparation of Monthly Aggregated Amounts</w:t>
      </w:r>
      <w:r w:rsidR="00C867C1">
        <w:rPr>
          <w:color w:val="auto"/>
        </w:rPr>
        <w:t xml:space="preserve"> </w:t>
      </w:r>
      <w:r w:rsidR="00C867C1" w:rsidRPr="005314D0">
        <w:rPr>
          <w:i/>
          <w:color w:val="auto"/>
        </w:rPr>
        <w:t>(</w:t>
      </w:r>
      <w:r w:rsidR="00C867C1" w:rsidRPr="003B398E">
        <w:rPr>
          <w:i/>
          <w:color w:val="auto"/>
        </w:rPr>
        <w:t>SRPM</w:t>
      </w:r>
      <w:r w:rsidR="00C867C1" w:rsidRPr="005314D0">
        <w:rPr>
          <w:i/>
          <w:color w:val="auto"/>
        </w:rPr>
        <w:t>)</w:t>
      </w:r>
      <w:r w:rsidR="00C867C1">
        <w:rPr>
          <w:color w:val="auto"/>
        </w:rPr>
        <w:t xml:space="preserve"> Event</w:t>
      </w:r>
      <w:r w:rsidRPr="009345AE">
        <w:rPr>
          <w:color w:val="auto"/>
        </w:rPr>
        <w:t xml:space="preserve">, this </w:t>
      </w:r>
      <w:r>
        <w:rPr>
          <w:color w:val="auto"/>
        </w:rPr>
        <w:t>function</w:t>
      </w:r>
      <w:r w:rsidRPr="009345AE">
        <w:rPr>
          <w:color w:val="auto"/>
        </w:rPr>
        <w:t xml:space="preserve"> compa</w:t>
      </w:r>
      <w:r>
        <w:rPr>
          <w:color w:val="auto"/>
        </w:rPr>
        <w:t xml:space="preserve">res the value of the </w:t>
      </w:r>
      <w:r w:rsidRPr="00CB0946">
        <w:rPr>
          <w:i/>
          <w:color w:val="auto"/>
        </w:rPr>
        <w:t xml:space="preserve">Appeal </w:t>
      </w:r>
      <w:r w:rsidR="00B057AF" w:rsidRPr="00CB0946">
        <w:rPr>
          <w:i/>
          <w:color w:val="auto"/>
        </w:rPr>
        <w:t>P</w:t>
      </w:r>
      <w:r w:rsidR="00B057AF">
        <w:rPr>
          <w:i/>
          <w:color w:val="auto"/>
        </w:rPr>
        <w:t xml:space="preserve">eriod End </w:t>
      </w:r>
      <w:r w:rsidRPr="00CB0946">
        <w:rPr>
          <w:i/>
          <w:color w:val="auto"/>
        </w:rPr>
        <w:t>Day</w:t>
      </w:r>
      <w:r>
        <w:rPr>
          <w:color w:val="auto"/>
        </w:rPr>
        <w:t xml:space="preserve"> stored in </w:t>
      </w:r>
      <w:r w:rsidRPr="008F78A1">
        <w:rPr>
          <w:color w:val="auto"/>
          <w:u w:val="single"/>
        </w:rPr>
        <w:t>Static Data</w:t>
      </w:r>
      <w:r>
        <w:rPr>
          <w:color w:val="auto"/>
        </w:rPr>
        <w:t xml:space="preserve"> (13</w:t>
      </w:r>
      <w:r w:rsidRPr="009345AE">
        <w:rPr>
          <w:color w:val="auto"/>
          <w:vertAlign w:val="superscript"/>
        </w:rPr>
        <w:t>th</w:t>
      </w:r>
      <w:r w:rsidRPr="009345AE">
        <w:rPr>
          <w:color w:val="auto"/>
        </w:rPr>
        <w:t xml:space="preserve"> business day of every month</w:t>
      </w:r>
      <w:r>
        <w:rPr>
          <w:color w:val="auto"/>
        </w:rPr>
        <w:t xml:space="preserve">) with the value of the system parameter, </w:t>
      </w:r>
      <w:r w:rsidRPr="008F78A1">
        <w:rPr>
          <w:i/>
          <w:color w:val="auto"/>
        </w:rPr>
        <w:t>Current N</w:t>
      </w:r>
      <w:r w:rsidRPr="008F78A1">
        <w:rPr>
          <w:i/>
          <w:color w:val="auto"/>
          <w:vertAlign w:val="superscript"/>
        </w:rPr>
        <w:t>th</w:t>
      </w:r>
      <w:r w:rsidRPr="008F78A1">
        <w:rPr>
          <w:i/>
          <w:color w:val="auto"/>
        </w:rPr>
        <w:t xml:space="preserve"> business day of the month</w:t>
      </w:r>
      <w:r>
        <w:rPr>
          <w:i/>
          <w:color w:val="auto"/>
        </w:rPr>
        <w:t>,</w:t>
      </w:r>
      <w:r w:rsidRPr="009345AE">
        <w:rPr>
          <w:color w:val="auto"/>
        </w:rPr>
        <w:t xml:space="preserve"> and if they </w:t>
      </w:r>
      <w:r>
        <w:rPr>
          <w:color w:val="auto"/>
        </w:rPr>
        <w:t>are the same</w:t>
      </w:r>
      <w:r w:rsidRPr="009345AE">
        <w:rPr>
          <w:color w:val="auto"/>
        </w:rPr>
        <w:t xml:space="preserve">, </w:t>
      </w:r>
      <w:r w:rsidR="00C867C1">
        <w:rPr>
          <w:color w:val="auto"/>
        </w:rPr>
        <w:t>t</w:t>
      </w:r>
      <w:r w:rsidR="00C867C1" w:rsidRPr="009345AE">
        <w:rPr>
          <w:color w:val="auto"/>
        </w:rPr>
        <w:t>his sub-</w:t>
      </w:r>
      <w:r w:rsidR="00C867C1">
        <w:rPr>
          <w:color w:val="auto"/>
        </w:rPr>
        <w:t>function</w:t>
      </w:r>
      <w:r w:rsidR="00C867C1" w:rsidRPr="009345AE">
        <w:rPr>
          <w:color w:val="auto"/>
        </w:rPr>
        <w:t xml:space="preserve"> </w:t>
      </w:r>
      <w:r w:rsidR="00C867C1">
        <w:rPr>
          <w:color w:val="auto"/>
        </w:rPr>
        <w:t xml:space="preserve">retrieves and </w:t>
      </w:r>
      <w:r w:rsidR="00C867C1" w:rsidRPr="009345AE">
        <w:rPr>
          <w:color w:val="auto"/>
        </w:rPr>
        <w:t xml:space="preserve">prepares the necessary data for the </w:t>
      </w:r>
      <w:r w:rsidR="00C867C1">
        <w:rPr>
          <w:color w:val="auto"/>
        </w:rPr>
        <w:t xml:space="preserve">possible </w:t>
      </w:r>
      <w:r w:rsidR="00C867C1" w:rsidRPr="009345AE">
        <w:rPr>
          <w:color w:val="auto"/>
        </w:rPr>
        <w:t xml:space="preserve">generation of </w:t>
      </w:r>
      <w:r w:rsidR="00C867C1">
        <w:rPr>
          <w:color w:val="auto"/>
        </w:rPr>
        <w:t xml:space="preserve">any pre-defined </w:t>
      </w:r>
      <w:r w:rsidR="00C867C1" w:rsidRPr="005F602B">
        <w:rPr>
          <w:i/>
          <w:color w:val="auto"/>
        </w:rPr>
        <w:t>Monthly Aggregated Amounts</w:t>
      </w:r>
      <w:r w:rsidR="00C867C1" w:rsidRPr="009345AE">
        <w:rPr>
          <w:color w:val="auto"/>
        </w:rPr>
        <w:t xml:space="preserve"> </w:t>
      </w:r>
      <w:r w:rsidR="00C867C1" w:rsidRPr="009F2727">
        <w:rPr>
          <w:i/>
          <w:color w:val="auto"/>
        </w:rPr>
        <w:t>of</w:t>
      </w:r>
      <w:r w:rsidR="00C867C1">
        <w:rPr>
          <w:color w:val="auto"/>
        </w:rPr>
        <w:t xml:space="preserve"> </w:t>
      </w:r>
      <w:r w:rsidR="00C867C1">
        <w:rPr>
          <w:i/>
          <w:color w:val="auto"/>
        </w:rPr>
        <w:t>Penalties</w:t>
      </w:r>
      <w:r w:rsidR="00EB5E4C">
        <w:rPr>
          <w:i/>
          <w:color w:val="auto"/>
        </w:rPr>
        <w:t xml:space="preserve"> </w:t>
      </w:r>
      <w:r w:rsidR="00EB5E4C">
        <w:rPr>
          <w:color w:val="auto"/>
        </w:rPr>
        <w:t xml:space="preserve">on </w:t>
      </w:r>
      <w:r w:rsidR="009E4F1F">
        <w:rPr>
          <w:color w:val="auto"/>
        </w:rPr>
        <w:t>the</w:t>
      </w:r>
      <w:r w:rsidR="003238A7">
        <w:rPr>
          <w:color w:val="auto"/>
        </w:rPr>
        <w:t xml:space="preserve"> relevant business day defined by the</w:t>
      </w:r>
      <w:r w:rsidR="009E4F1F">
        <w:rPr>
          <w:color w:val="auto"/>
        </w:rPr>
        <w:t xml:space="preserve"> </w:t>
      </w:r>
      <w:r w:rsidR="009E4F1F" w:rsidRPr="009E4F1F">
        <w:rPr>
          <w:i/>
          <w:color w:val="auto"/>
        </w:rPr>
        <w:t>Monthly Reporting</w:t>
      </w:r>
      <w:r w:rsidR="009E4F1F" w:rsidRPr="00CB0946">
        <w:rPr>
          <w:i/>
          <w:color w:val="auto"/>
        </w:rPr>
        <w:t xml:space="preserve"> Day</w:t>
      </w:r>
      <w:r w:rsidR="003238A7">
        <w:rPr>
          <w:color w:val="auto"/>
        </w:rPr>
        <w:t xml:space="preserve"> </w:t>
      </w:r>
      <w:r w:rsidR="009E4F1F">
        <w:rPr>
          <w:color w:val="auto"/>
        </w:rPr>
        <w:t xml:space="preserve">stored in </w:t>
      </w:r>
      <w:r w:rsidR="009E4F1F" w:rsidRPr="008F78A1">
        <w:rPr>
          <w:color w:val="auto"/>
          <w:u w:val="single"/>
        </w:rPr>
        <w:t>Static Data</w:t>
      </w:r>
      <w:r w:rsidR="009E4F1F">
        <w:rPr>
          <w:color w:val="auto"/>
        </w:rPr>
        <w:t xml:space="preserve"> (</w:t>
      </w:r>
      <w:r w:rsidR="00EB5E4C" w:rsidRPr="009345AE">
        <w:rPr>
          <w:color w:val="auto"/>
        </w:rPr>
        <w:t>14</w:t>
      </w:r>
      <w:r w:rsidR="00EB5E4C" w:rsidRPr="009345AE">
        <w:rPr>
          <w:color w:val="auto"/>
          <w:vertAlign w:val="superscript"/>
        </w:rPr>
        <w:t>th</w:t>
      </w:r>
      <w:r w:rsidR="00EB5E4C" w:rsidRPr="009345AE">
        <w:rPr>
          <w:color w:val="auto"/>
        </w:rPr>
        <w:t xml:space="preserve"> business day of the month</w:t>
      </w:r>
      <w:r w:rsidR="009E4F1F">
        <w:rPr>
          <w:color w:val="auto"/>
        </w:rPr>
        <w:t>)</w:t>
      </w:r>
      <w:r w:rsidR="00EB5E4C">
        <w:rPr>
          <w:i/>
          <w:color w:val="auto"/>
        </w:rPr>
        <w:t xml:space="preserve"> </w:t>
      </w:r>
      <w:r w:rsidR="00C867C1">
        <w:rPr>
          <w:rFonts w:eastAsia="Tahoma" w:cs="Tahoma"/>
          <w:b/>
          <w:color w:val="auto"/>
          <w:lang w:eastAsia="en-GB"/>
        </w:rPr>
        <w:t xml:space="preserve"> {T2S.13.46</w:t>
      </w:r>
      <w:r w:rsidR="00C867C1" w:rsidRPr="005A5626">
        <w:rPr>
          <w:rFonts w:eastAsia="Tahoma" w:cs="Tahoma"/>
          <w:b/>
          <w:color w:val="auto"/>
          <w:lang w:eastAsia="en-GB"/>
        </w:rPr>
        <w:t>0}</w:t>
      </w:r>
      <w:r w:rsidR="00C867C1">
        <w:rPr>
          <w:rFonts w:eastAsia="Tahoma" w:cs="Tahoma"/>
          <w:b/>
          <w:color w:val="auto"/>
          <w:lang w:eastAsia="en-GB"/>
        </w:rPr>
        <w:t xml:space="preserve"> {T2S.13.47</w:t>
      </w:r>
      <w:r w:rsidR="00C867C1" w:rsidRPr="005A5626">
        <w:rPr>
          <w:rFonts w:eastAsia="Tahoma" w:cs="Tahoma"/>
          <w:b/>
          <w:color w:val="auto"/>
          <w:lang w:eastAsia="en-GB"/>
        </w:rPr>
        <w:t>0}</w:t>
      </w:r>
      <w:r w:rsidR="00C867C1">
        <w:rPr>
          <w:color w:val="auto"/>
          <w:lang w:val="en-US"/>
        </w:rPr>
        <w:t>, i.e.:</w:t>
      </w:r>
      <w:r w:rsidRPr="009345AE">
        <w:rPr>
          <w:color w:val="auto"/>
        </w:rPr>
        <w:t>.</w:t>
      </w:r>
    </w:p>
    <w:p w14:paraId="60AFDBBB" w14:textId="621B6A9E" w:rsidR="00EB5E4C" w:rsidRPr="00EB5E4C" w:rsidRDefault="00EB5E4C" w:rsidP="00EB5E4C">
      <w:pPr>
        <w:pStyle w:val="UnorderedList"/>
        <w:numPr>
          <w:ilvl w:val="0"/>
          <w:numId w:val="4"/>
        </w:numPr>
        <w:jc w:val="both"/>
        <w:rPr>
          <w:color w:val="auto"/>
        </w:rPr>
      </w:pPr>
      <w:r>
        <w:rPr>
          <w:color w:val="auto"/>
        </w:rPr>
        <w:lastRenderedPageBreak/>
        <w:t>T</w:t>
      </w:r>
      <w:r w:rsidRPr="009345AE">
        <w:rPr>
          <w:color w:val="auto"/>
        </w:rPr>
        <w:t xml:space="preserve">he </w:t>
      </w:r>
      <w:r>
        <w:rPr>
          <w:color w:val="auto"/>
        </w:rPr>
        <w:t xml:space="preserve">sub-function </w:t>
      </w:r>
      <w:r w:rsidR="006463C2">
        <w:rPr>
          <w:color w:val="auto"/>
        </w:rPr>
        <w:t>prepares</w:t>
      </w:r>
      <w:r>
        <w:rPr>
          <w:color w:val="auto"/>
        </w:rPr>
        <w:t xml:space="preserve"> ad-hoc tables with the necessary information of the </w:t>
      </w:r>
      <w:r w:rsidRPr="002A1E9E">
        <w:rPr>
          <w:i/>
          <w:color w:val="auto"/>
        </w:rPr>
        <w:t>Penalties</w:t>
      </w:r>
      <w:r w:rsidRPr="009345AE">
        <w:rPr>
          <w:color w:val="auto"/>
        </w:rPr>
        <w:t xml:space="preserve"> </w:t>
      </w:r>
      <w:r>
        <w:rPr>
          <w:color w:val="auto"/>
        </w:rPr>
        <w:t xml:space="preserve">with </w:t>
      </w:r>
      <w:r w:rsidRPr="00451644">
        <w:rPr>
          <w:rFonts w:eastAsia="Times New Roman" w:cs="Times New Roman"/>
          <w:color w:val="auto"/>
          <w:u w:val="single"/>
          <w:lang w:eastAsia="fr-FR"/>
        </w:rPr>
        <w:t xml:space="preserve">Detection </w:t>
      </w:r>
      <w:r>
        <w:rPr>
          <w:rFonts w:eastAsia="Times New Roman" w:cs="Times New Roman"/>
          <w:color w:val="auto"/>
          <w:u w:val="single"/>
          <w:lang w:eastAsia="fr-FR"/>
        </w:rPr>
        <w:t>D</w:t>
      </w:r>
      <w:r w:rsidRPr="00451644">
        <w:rPr>
          <w:rFonts w:eastAsia="Times New Roman" w:cs="Times New Roman"/>
          <w:color w:val="auto"/>
          <w:u w:val="single"/>
          <w:lang w:eastAsia="fr-FR"/>
        </w:rPr>
        <w:t>ate</w:t>
      </w:r>
      <w:r>
        <w:rPr>
          <w:rFonts w:eastAsia="Times New Roman" w:cs="Times New Roman"/>
          <w:color w:val="auto"/>
          <w:lang w:eastAsia="fr-FR"/>
        </w:rPr>
        <w:t xml:space="preserve"> </w:t>
      </w:r>
      <w:r w:rsidRPr="0083563A">
        <w:rPr>
          <w:rFonts w:eastAsia="Times New Roman" w:cs="Times New Roman"/>
          <w:color w:val="auto"/>
          <w:lang w:eastAsia="fr-FR"/>
        </w:rPr>
        <w:t>within the previous month</w:t>
      </w:r>
      <w:r>
        <w:rPr>
          <w:color w:val="auto"/>
        </w:rPr>
        <w:t xml:space="preserve"> and </w:t>
      </w:r>
      <w:r w:rsidRPr="0063628D">
        <w:rPr>
          <w:color w:val="auto"/>
          <w:u w:val="single"/>
        </w:rPr>
        <w:t>Status</w:t>
      </w:r>
      <w:r>
        <w:rPr>
          <w:color w:val="auto"/>
        </w:rPr>
        <w:t xml:space="preserve"> “ACTV”</w:t>
      </w:r>
      <w:r w:rsidR="00596DEF">
        <w:rPr>
          <w:color w:val="auto"/>
        </w:rPr>
        <w:t xml:space="preserve"> and</w:t>
      </w:r>
      <w:r>
        <w:rPr>
          <w:color w:val="auto"/>
        </w:rPr>
        <w:t xml:space="preserve"> their </w:t>
      </w:r>
      <w:r>
        <w:rPr>
          <w:i/>
          <w:color w:val="auto"/>
        </w:rPr>
        <w:t>Applicable Parties</w:t>
      </w:r>
      <w:r w:rsidR="00596DEF">
        <w:rPr>
          <w:color w:val="auto"/>
        </w:rPr>
        <w:t>,</w:t>
      </w:r>
      <w:r w:rsidR="00596DEF">
        <w:rPr>
          <w:i/>
          <w:color w:val="auto"/>
        </w:rPr>
        <w:t xml:space="preserve"> </w:t>
      </w:r>
      <w:r w:rsidR="00596DEF">
        <w:rPr>
          <w:color w:val="auto"/>
        </w:rPr>
        <w:t xml:space="preserve">as well as </w:t>
      </w:r>
      <w:r>
        <w:rPr>
          <w:color w:val="auto"/>
        </w:rPr>
        <w:t xml:space="preserve">the </w:t>
      </w:r>
      <w:r>
        <w:rPr>
          <w:i/>
          <w:color w:val="auto"/>
        </w:rPr>
        <w:t>Monthly</w:t>
      </w:r>
      <w:r w:rsidRPr="0063628D">
        <w:rPr>
          <w:i/>
          <w:color w:val="auto"/>
        </w:rPr>
        <w:t xml:space="preserve"> Net</w:t>
      </w:r>
      <w:r w:rsidR="00596DEF">
        <w:rPr>
          <w:i/>
          <w:color w:val="auto"/>
        </w:rPr>
        <w:t>s</w:t>
      </w:r>
      <w:r w:rsidRPr="0063628D">
        <w:rPr>
          <w:i/>
          <w:color w:val="auto"/>
        </w:rPr>
        <w:t xml:space="preserve"> for a party vs counterpart</w:t>
      </w:r>
      <w:r>
        <w:rPr>
          <w:i/>
          <w:color w:val="auto"/>
        </w:rPr>
        <w:t>.</w:t>
      </w:r>
    </w:p>
    <w:p w14:paraId="53F18AE7" w14:textId="3E1842A2" w:rsidR="00EB5E4C" w:rsidRDefault="00EB5E4C" w:rsidP="00EB5E4C">
      <w:pPr>
        <w:pStyle w:val="UnorderedList"/>
        <w:numPr>
          <w:ilvl w:val="0"/>
          <w:numId w:val="4"/>
        </w:numPr>
        <w:jc w:val="both"/>
        <w:rPr>
          <w:color w:val="auto"/>
        </w:rPr>
      </w:pPr>
      <w:r>
        <w:rPr>
          <w:color w:val="auto"/>
        </w:rPr>
        <w:t xml:space="preserve">For this purpose, the </w:t>
      </w:r>
      <w:r w:rsidRPr="009345AE">
        <w:rPr>
          <w:color w:val="auto"/>
        </w:rPr>
        <w:t>sub-</w:t>
      </w:r>
      <w:r>
        <w:rPr>
          <w:color w:val="auto"/>
        </w:rPr>
        <w:t>function</w:t>
      </w:r>
      <w:r w:rsidRPr="009345AE">
        <w:rPr>
          <w:color w:val="auto"/>
        </w:rPr>
        <w:t xml:space="preserve"> </w:t>
      </w:r>
      <w:r>
        <w:rPr>
          <w:color w:val="auto"/>
        </w:rPr>
        <w:t xml:space="preserve">calculates the </w:t>
      </w:r>
      <w:r w:rsidRPr="00BC5F84">
        <w:rPr>
          <w:i/>
          <w:color w:val="auto"/>
        </w:rPr>
        <w:t xml:space="preserve">Monthly </w:t>
      </w:r>
      <w:r w:rsidRPr="0063628D">
        <w:rPr>
          <w:i/>
          <w:color w:val="auto"/>
        </w:rPr>
        <w:t>Net</w:t>
      </w:r>
      <w:r w:rsidR="00596DEF">
        <w:rPr>
          <w:i/>
          <w:color w:val="auto"/>
        </w:rPr>
        <w:t>s</w:t>
      </w:r>
      <w:r w:rsidRPr="0063628D">
        <w:rPr>
          <w:i/>
          <w:color w:val="auto"/>
        </w:rPr>
        <w:t xml:space="preserve"> for a party vs counterpart</w:t>
      </w:r>
      <w:r>
        <w:rPr>
          <w:color w:val="auto"/>
        </w:rPr>
        <w:t xml:space="preserve"> </w:t>
      </w:r>
      <w:r w:rsidR="008478C4">
        <w:rPr>
          <w:color w:val="auto"/>
        </w:rPr>
        <w:t>as follows:</w:t>
      </w:r>
    </w:p>
    <w:p w14:paraId="7502CC94" w14:textId="50D61D64" w:rsidR="00596DEF" w:rsidRDefault="00596DEF" w:rsidP="00596DEF">
      <w:pPr>
        <w:pStyle w:val="UnorderedList"/>
        <w:numPr>
          <w:ilvl w:val="0"/>
          <w:numId w:val="10"/>
        </w:numPr>
        <w:ind w:left="714" w:hanging="357"/>
        <w:jc w:val="both"/>
        <w:rPr>
          <w:color w:val="auto"/>
        </w:rPr>
      </w:pPr>
      <w:r>
        <w:rPr>
          <w:color w:val="auto"/>
        </w:rPr>
        <w:t xml:space="preserve">Selects all the different </w:t>
      </w:r>
      <w:r w:rsidRPr="00473900">
        <w:rPr>
          <w:color w:val="auto"/>
          <w:u w:val="single"/>
        </w:rPr>
        <w:t>Detection Date</w:t>
      </w:r>
      <w:r>
        <w:rPr>
          <w:color w:val="auto"/>
          <w:u w:val="single"/>
        </w:rPr>
        <w:t>s</w:t>
      </w:r>
      <w:r w:rsidRPr="009345AE">
        <w:rPr>
          <w:color w:val="auto"/>
        </w:rPr>
        <w:t xml:space="preserve"> of </w:t>
      </w:r>
      <w:r>
        <w:rPr>
          <w:color w:val="auto"/>
        </w:rPr>
        <w:t>the previous month</w:t>
      </w:r>
      <w:r>
        <w:rPr>
          <w:i/>
          <w:color w:val="auto"/>
        </w:rPr>
        <w:t xml:space="preserve">, </w:t>
      </w:r>
      <w:r w:rsidRPr="00E31013">
        <w:rPr>
          <w:color w:val="auto"/>
        </w:rPr>
        <w:t>and</w:t>
      </w:r>
      <w:r>
        <w:rPr>
          <w:color w:val="auto"/>
        </w:rPr>
        <w:t xml:space="preserve"> for each one</w:t>
      </w:r>
      <w:r w:rsidRPr="00E31013">
        <w:rPr>
          <w:color w:val="auto"/>
        </w:rPr>
        <w:t>:</w:t>
      </w:r>
    </w:p>
    <w:p w14:paraId="7627CA4E" w14:textId="19E2CB79" w:rsidR="00596DEF" w:rsidRPr="00692B73" w:rsidRDefault="00596DEF" w:rsidP="00596DEF">
      <w:pPr>
        <w:pStyle w:val="UnorderedList"/>
        <w:numPr>
          <w:ilvl w:val="0"/>
          <w:numId w:val="14"/>
        </w:numPr>
        <w:ind w:left="1276" w:hanging="357"/>
        <w:jc w:val="both"/>
        <w:rPr>
          <w:color w:val="auto"/>
        </w:rPr>
      </w:pPr>
      <w:r>
        <w:rPr>
          <w:color w:val="auto"/>
        </w:rPr>
        <w:t xml:space="preserve">From all the </w:t>
      </w:r>
      <w:r w:rsidRPr="00B04515">
        <w:rPr>
          <w:i/>
          <w:color w:val="auto"/>
        </w:rPr>
        <w:t xml:space="preserve">Applicable </w:t>
      </w:r>
      <w:r>
        <w:rPr>
          <w:i/>
          <w:color w:val="auto"/>
        </w:rPr>
        <w:t xml:space="preserve">Parties </w:t>
      </w:r>
      <w:r w:rsidRPr="00692B73">
        <w:rPr>
          <w:color w:val="auto"/>
        </w:rPr>
        <w:t>related to</w:t>
      </w:r>
      <w:r>
        <w:rPr>
          <w:i/>
          <w:color w:val="auto"/>
        </w:rPr>
        <w:t xml:space="preserve"> Penalties </w:t>
      </w:r>
      <w:r>
        <w:rPr>
          <w:color w:val="auto"/>
        </w:rPr>
        <w:t xml:space="preserve">with the relevant </w:t>
      </w:r>
      <w:r w:rsidRPr="00451644">
        <w:rPr>
          <w:rFonts w:eastAsia="Times New Roman" w:cs="Times New Roman"/>
          <w:color w:val="auto"/>
          <w:u w:val="single"/>
          <w:lang w:eastAsia="fr-FR"/>
        </w:rPr>
        <w:t xml:space="preserve">Detection </w:t>
      </w:r>
      <w:r>
        <w:rPr>
          <w:rFonts w:eastAsia="Times New Roman" w:cs="Times New Roman"/>
          <w:color w:val="auto"/>
          <w:u w:val="single"/>
          <w:lang w:eastAsia="fr-FR"/>
        </w:rPr>
        <w:t>D</w:t>
      </w:r>
      <w:r w:rsidRPr="00451644">
        <w:rPr>
          <w:rFonts w:eastAsia="Times New Roman" w:cs="Times New Roman"/>
          <w:color w:val="auto"/>
          <w:u w:val="single"/>
          <w:lang w:eastAsia="fr-FR"/>
        </w:rPr>
        <w:t>ate</w:t>
      </w:r>
      <w:r>
        <w:rPr>
          <w:rFonts w:eastAsia="Times New Roman" w:cs="Times New Roman"/>
          <w:color w:val="auto"/>
          <w:lang w:eastAsia="fr-FR"/>
        </w:rPr>
        <w:t xml:space="preserve"> </w:t>
      </w:r>
      <w:r>
        <w:rPr>
          <w:color w:val="auto"/>
        </w:rPr>
        <w:t xml:space="preserve">and </w:t>
      </w:r>
      <w:r w:rsidRPr="0063628D">
        <w:rPr>
          <w:color w:val="auto"/>
          <w:u w:val="single"/>
        </w:rPr>
        <w:t>Status</w:t>
      </w:r>
      <w:r>
        <w:rPr>
          <w:color w:val="auto"/>
        </w:rPr>
        <w:t xml:space="preserve"> “ACTV”, the sub-function creates a </w:t>
      </w:r>
      <w:r w:rsidRPr="00596DEF">
        <w:rPr>
          <w:i/>
          <w:color w:val="auto"/>
        </w:rPr>
        <w:t>Monthly</w:t>
      </w:r>
      <w:r w:rsidRPr="0063628D">
        <w:rPr>
          <w:i/>
          <w:color w:val="auto"/>
        </w:rPr>
        <w:t xml:space="preserve"> Net for a party vs counterpart</w:t>
      </w:r>
      <w:r>
        <w:rPr>
          <w:i/>
          <w:color w:val="auto"/>
        </w:rPr>
        <w:t xml:space="preserve"> </w:t>
      </w:r>
      <w:r w:rsidRPr="00ED1A1F">
        <w:rPr>
          <w:color w:val="auto"/>
        </w:rPr>
        <w:t>for each</w:t>
      </w:r>
      <w:r>
        <w:rPr>
          <w:color w:val="auto"/>
        </w:rPr>
        <w:t xml:space="preserve"> pair of</w:t>
      </w:r>
      <w:r>
        <w:rPr>
          <w:i/>
          <w:color w:val="auto"/>
        </w:rPr>
        <w:t xml:space="preserve"> </w:t>
      </w:r>
      <w:r w:rsidRPr="00E31013">
        <w:rPr>
          <w:color w:val="auto"/>
        </w:rPr>
        <w:t>“</w:t>
      </w:r>
      <w:r w:rsidRPr="00B04515">
        <w:rPr>
          <w:color w:val="auto"/>
          <w:u w:val="single"/>
        </w:rPr>
        <w:t>Party</w:t>
      </w:r>
      <w:r>
        <w:rPr>
          <w:color w:val="auto"/>
          <w:u w:val="single"/>
        </w:rPr>
        <w:t xml:space="preserve"> </w:t>
      </w:r>
      <w:r w:rsidRPr="00B04515">
        <w:rPr>
          <w:color w:val="auto"/>
        </w:rPr>
        <w:t>and</w:t>
      </w:r>
      <w:r>
        <w:rPr>
          <w:i/>
          <w:color w:val="auto"/>
        </w:rPr>
        <w:t xml:space="preserve"> </w:t>
      </w:r>
      <w:r w:rsidRPr="00B04515">
        <w:rPr>
          <w:color w:val="auto"/>
          <w:u w:val="single"/>
        </w:rPr>
        <w:t>Counterpart</w:t>
      </w:r>
      <w:r w:rsidR="00BC7302">
        <w:rPr>
          <w:color w:val="auto"/>
          <w:u w:val="single"/>
        </w:rPr>
        <w:t>y</w:t>
      </w:r>
      <w:r>
        <w:rPr>
          <w:color w:val="auto"/>
          <w:u w:val="single"/>
        </w:rPr>
        <w:t>”</w:t>
      </w:r>
      <w:r>
        <w:rPr>
          <w:i/>
          <w:color w:val="auto"/>
        </w:rPr>
        <w:t xml:space="preserve">. </w:t>
      </w:r>
    </w:p>
    <w:p w14:paraId="6F8911C9" w14:textId="4779774E" w:rsidR="00596DEF" w:rsidRDefault="00596DEF" w:rsidP="00596DEF">
      <w:pPr>
        <w:pStyle w:val="UnorderedList"/>
        <w:numPr>
          <w:ilvl w:val="0"/>
          <w:numId w:val="14"/>
        </w:numPr>
        <w:ind w:left="1276" w:hanging="357"/>
        <w:jc w:val="both"/>
        <w:rPr>
          <w:color w:val="auto"/>
        </w:rPr>
      </w:pPr>
      <w:r w:rsidRPr="001B463B">
        <w:rPr>
          <w:color w:val="auto"/>
        </w:rPr>
        <w:t>Then,</w:t>
      </w:r>
      <w:r>
        <w:rPr>
          <w:i/>
          <w:color w:val="auto"/>
        </w:rPr>
        <w:t xml:space="preserve"> </w:t>
      </w:r>
      <w:r>
        <w:rPr>
          <w:color w:val="auto"/>
        </w:rPr>
        <w:t>the sub-function adds or subtracts the</w:t>
      </w:r>
      <w:r w:rsidRPr="009345AE">
        <w:rPr>
          <w:color w:val="auto"/>
        </w:rPr>
        <w:t xml:space="preserve"> </w:t>
      </w:r>
      <w:r w:rsidRPr="009B352B">
        <w:rPr>
          <w:color w:val="auto"/>
          <w:u w:val="single"/>
        </w:rPr>
        <w:t>Amount</w:t>
      </w:r>
      <w:r w:rsidRPr="009345AE">
        <w:rPr>
          <w:color w:val="auto"/>
        </w:rPr>
        <w:t xml:space="preserve"> </w:t>
      </w:r>
      <w:r>
        <w:rPr>
          <w:color w:val="auto"/>
        </w:rPr>
        <w:t xml:space="preserve">of the </w:t>
      </w:r>
      <w:r w:rsidRPr="00AC6DA5">
        <w:rPr>
          <w:i/>
          <w:color w:val="auto"/>
        </w:rPr>
        <w:t>Penalty</w:t>
      </w:r>
      <w:r>
        <w:rPr>
          <w:color w:val="auto"/>
        </w:rPr>
        <w:t xml:space="preserve"> of each </w:t>
      </w:r>
      <w:r w:rsidRPr="00ED1A1F">
        <w:rPr>
          <w:i/>
          <w:color w:val="auto"/>
        </w:rPr>
        <w:t>Applicable Party</w:t>
      </w:r>
      <w:r>
        <w:rPr>
          <w:color w:val="auto"/>
        </w:rPr>
        <w:t xml:space="preserve"> with the related pair of</w:t>
      </w:r>
      <w:r>
        <w:rPr>
          <w:i/>
          <w:color w:val="auto"/>
        </w:rPr>
        <w:t xml:space="preserve"> </w:t>
      </w:r>
      <w:r w:rsidR="004C08DF">
        <w:rPr>
          <w:color w:val="auto"/>
        </w:rPr>
        <w:t>“</w:t>
      </w:r>
      <w:r w:rsidRPr="00B04515">
        <w:rPr>
          <w:color w:val="auto"/>
          <w:u w:val="single"/>
        </w:rPr>
        <w:t>Party</w:t>
      </w:r>
      <w:r>
        <w:rPr>
          <w:color w:val="auto"/>
          <w:u w:val="single"/>
        </w:rPr>
        <w:t xml:space="preserve"> </w:t>
      </w:r>
      <w:r w:rsidRPr="00B04515">
        <w:rPr>
          <w:color w:val="auto"/>
        </w:rPr>
        <w:t>and</w:t>
      </w:r>
      <w:r>
        <w:rPr>
          <w:i/>
          <w:color w:val="auto"/>
        </w:rPr>
        <w:t xml:space="preserve"> </w:t>
      </w:r>
      <w:r w:rsidRPr="00B04515">
        <w:rPr>
          <w:color w:val="auto"/>
          <w:u w:val="single"/>
        </w:rPr>
        <w:t>Counterpart</w:t>
      </w:r>
      <w:r w:rsidR="00BC7302">
        <w:rPr>
          <w:color w:val="auto"/>
          <w:u w:val="single"/>
        </w:rPr>
        <w:t>y</w:t>
      </w:r>
      <w:r>
        <w:rPr>
          <w:color w:val="auto"/>
          <w:u w:val="single"/>
        </w:rPr>
        <w:t>”</w:t>
      </w:r>
      <w:r>
        <w:rPr>
          <w:i/>
          <w:color w:val="auto"/>
        </w:rPr>
        <w:t>,</w:t>
      </w:r>
      <w:r>
        <w:rPr>
          <w:color w:val="auto"/>
        </w:rPr>
        <w:t xml:space="preserve"> i.e. if the </w:t>
      </w:r>
      <w:r w:rsidRPr="009B352B">
        <w:rPr>
          <w:color w:val="auto"/>
          <w:u w:val="single"/>
        </w:rPr>
        <w:t>Credit/Debit Indicator</w:t>
      </w:r>
      <w:r w:rsidRPr="009345AE">
        <w:rPr>
          <w:color w:val="auto"/>
        </w:rPr>
        <w:t xml:space="preserve"> of the </w:t>
      </w:r>
      <w:r>
        <w:rPr>
          <w:i/>
          <w:color w:val="auto"/>
        </w:rPr>
        <w:t>Applicable P</w:t>
      </w:r>
      <w:r w:rsidRPr="009B352B">
        <w:rPr>
          <w:i/>
          <w:color w:val="auto"/>
        </w:rPr>
        <w:t>arty</w:t>
      </w:r>
      <w:r w:rsidRPr="009345AE">
        <w:rPr>
          <w:color w:val="auto"/>
        </w:rPr>
        <w:t xml:space="preserve"> is </w:t>
      </w:r>
      <w:r>
        <w:rPr>
          <w:color w:val="auto"/>
        </w:rPr>
        <w:t>“</w:t>
      </w:r>
      <w:r w:rsidRPr="009345AE">
        <w:rPr>
          <w:color w:val="auto"/>
        </w:rPr>
        <w:t>Debit</w:t>
      </w:r>
      <w:r>
        <w:rPr>
          <w:color w:val="auto"/>
        </w:rPr>
        <w:t>”</w:t>
      </w:r>
      <w:r w:rsidRPr="009345AE">
        <w:rPr>
          <w:color w:val="auto"/>
        </w:rPr>
        <w:t xml:space="preserve">, the </w:t>
      </w:r>
      <w:r w:rsidRPr="009B352B">
        <w:rPr>
          <w:color w:val="auto"/>
          <w:u w:val="single"/>
        </w:rPr>
        <w:t>Amount</w:t>
      </w:r>
      <w:r w:rsidRPr="009345AE">
        <w:rPr>
          <w:color w:val="auto"/>
        </w:rPr>
        <w:t xml:space="preserve"> of the </w:t>
      </w:r>
      <w:r w:rsidRPr="005F602B">
        <w:rPr>
          <w:i/>
          <w:color w:val="auto"/>
        </w:rPr>
        <w:t xml:space="preserve">Penalty </w:t>
      </w:r>
      <w:r w:rsidRPr="009345AE">
        <w:rPr>
          <w:color w:val="auto"/>
        </w:rPr>
        <w:t xml:space="preserve">is subtracted </w:t>
      </w:r>
      <w:r>
        <w:rPr>
          <w:color w:val="auto"/>
        </w:rPr>
        <w:t xml:space="preserve">to the </w:t>
      </w:r>
      <w:r>
        <w:rPr>
          <w:color w:val="auto"/>
          <w:u w:val="single"/>
        </w:rPr>
        <w:t>Net A</w:t>
      </w:r>
      <w:r w:rsidRPr="009B352B">
        <w:rPr>
          <w:color w:val="auto"/>
          <w:u w:val="single"/>
        </w:rPr>
        <w:t>mount</w:t>
      </w:r>
      <w:r w:rsidRPr="009345AE">
        <w:rPr>
          <w:color w:val="auto"/>
        </w:rPr>
        <w:t xml:space="preserve"> </w:t>
      </w:r>
      <w:r>
        <w:rPr>
          <w:color w:val="auto"/>
        </w:rPr>
        <w:t xml:space="preserve">of the </w:t>
      </w:r>
      <w:r w:rsidRPr="00596DEF">
        <w:rPr>
          <w:i/>
          <w:color w:val="auto"/>
        </w:rPr>
        <w:t>Monthly</w:t>
      </w:r>
      <w:r w:rsidRPr="0063628D">
        <w:rPr>
          <w:i/>
          <w:color w:val="auto"/>
        </w:rPr>
        <w:t xml:space="preserve"> </w:t>
      </w:r>
      <w:r>
        <w:rPr>
          <w:i/>
          <w:color w:val="auto"/>
        </w:rPr>
        <w:t>Aggregated Net Amount</w:t>
      </w:r>
      <w:r w:rsidRPr="009345AE">
        <w:rPr>
          <w:color w:val="auto"/>
        </w:rPr>
        <w:t xml:space="preserve">; whereas if it is </w:t>
      </w:r>
      <w:r>
        <w:rPr>
          <w:color w:val="auto"/>
        </w:rPr>
        <w:t>“</w:t>
      </w:r>
      <w:r w:rsidRPr="009345AE">
        <w:rPr>
          <w:color w:val="auto"/>
        </w:rPr>
        <w:t>Credit</w:t>
      </w:r>
      <w:r>
        <w:rPr>
          <w:color w:val="auto"/>
        </w:rPr>
        <w:t>”</w:t>
      </w:r>
      <w:r w:rsidRPr="009345AE">
        <w:rPr>
          <w:color w:val="auto"/>
        </w:rPr>
        <w:t xml:space="preserve">, the </w:t>
      </w:r>
      <w:r w:rsidRPr="009B352B">
        <w:rPr>
          <w:color w:val="auto"/>
          <w:u w:val="single"/>
        </w:rPr>
        <w:t>Amount</w:t>
      </w:r>
      <w:r w:rsidRPr="009345AE">
        <w:rPr>
          <w:color w:val="auto"/>
        </w:rPr>
        <w:t xml:space="preserve"> of the </w:t>
      </w:r>
      <w:r w:rsidRPr="005F602B">
        <w:rPr>
          <w:i/>
          <w:color w:val="auto"/>
        </w:rPr>
        <w:t>Penalty</w:t>
      </w:r>
      <w:r w:rsidRPr="009345AE">
        <w:rPr>
          <w:color w:val="auto"/>
        </w:rPr>
        <w:t xml:space="preserve"> is added to </w:t>
      </w:r>
      <w:r>
        <w:rPr>
          <w:color w:val="auto"/>
        </w:rPr>
        <w:t xml:space="preserve">the </w:t>
      </w:r>
      <w:r>
        <w:rPr>
          <w:color w:val="auto"/>
          <w:u w:val="single"/>
        </w:rPr>
        <w:t>Net A</w:t>
      </w:r>
      <w:r w:rsidRPr="009B352B">
        <w:rPr>
          <w:color w:val="auto"/>
          <w:u w:val="single"/>
        </w:rPr>
        <w:t>mount</w:t>
      </w:r>
      <w:r w:rsidRPr="009345AE">
        <w:rPr>
          <w:color w:val="auto"/>
        </w:rPr>
        <w:t xml:space="preserve"> </w:t>
      </w:r>
      <w:r>
        <w:rPr>
          <w:color w:val="auto"/>
        </w:rPr>
        <w:t xml:space="preserve">of the </w:t>
      </w:r>
      <w:r w:rsidR="00BC7302" w:rsidRPr="00596DEF">
        <w:rPr>
          <w:i/>
          <w:color w:val="auto"/>
        </w:rPr>
        <w:t>Monthly</w:t>
      </w:r>
      <w:r w:rsidR="00BC7302" w:rsidRPr="0063628D">
        <w:rPr>
          <w:i/>
          <w:color w:val="auto"/>
        </w:rPr>
        <w:t xml:space="preserve"> </w:t>
      </w:r>
      <w:r>
        <w:rPr>
          <w:i/>
          <w:color w:val="auto"/>
        </w:rPr>
        <w:t>Aggregated Net Amount</w:t>
      </w:r>
      <w:r w:rsidRPr="009345AE">
        <w:rPr>
          <w:color w:val="auto"/>
        </w:rPr>
        <w:t>.</w:t>
      </w:r>
    </w:p>
    <w:p w14:paraId="787C4B2B" w14:textId="3A359C4F" w:rsidR="00596DEF" w:rsidRPr="00E31013" w:rsidRDefault="00596DEF" w:rsidP="00596DEF">
      <w:pPr>
        <w:pStyle w:val="UnorderedList"/>
        <w:numPr>
          <w:ilvl w:val="0"/>
          <w:numId w:val="14"/>
        </w:numPr>
        <w:ind w:left="1276" w:hanging="357"/>
        <w:jc w:val="both"/>
        <w:rPr>
          <w:color w:val="auto"/>
        </w:rPr>
      </w:pPr>
      <w:r w:rsidRPr="00E31013">
        <w:rPr>
          <w:color w:val="auto"/>
        </w:rPr>
        <w:t xml:space="preserve">If the sign of the resulting </w:t>
      </w:r>
      <w:r w:rsidRPr="00E31013">
        <w:rPr>
          <w:color w:val="auto"/>
          <w:u w:val="single"/>
        </w:rPr>
        <w:t>Net Amount</w:t>
      </w:r>
      <w:r w:rsidRPr="00E31013">
        <w:rPr>
          <w:color w:val="auto"/>
        </w:rPr>
        <w:t xml:space="preserve"> of the </w:t>
      </w:r>
      <w:r w:rsidRPr="00596DEF">
        <w:rPr>
          <w:i/>
          <w:color w:val="auto"/>
        </w:rPr>
        <w:t>Monthly</w:t>
      </w:r>
      <w:r w:rsidRPr="0063628D">
        <w:rPr>
          <w:i/>
          <w:color w:val="auto"/>
        </w:rPr>
        <w:t xml:space="preserve"> </w:t>
      </w:r>
      <w:r w:rsidRPr="00E31013">
        <w:rPr>
          <w:i/>
          <w:color w:val="auto"/>
        </w:rPr>
        <w:t>Aggregated Net Amount</w:t>
      </w:r>
      <w:r w:rsidRPr="00E31013">
        <w:rPr>
          <w:color w:val="auto"/>
        </w:rPr>
        <w:t xml:space="preserve"> is positive, the </w:t>
      </w:r>
      <w:r w:rsidRPr="00E31013">
        <w:rPr>
          <w:color w:val="auto"/>
          <w:u w:val="single"/>
        </w:rPr>
        <w:t>Credit/Debit Indicator</w:t>
      </w:r>
      <w:r w:rsidRPr="00E31013">
        <w:rPr>
          <w:color w:val="auto"/>
        </w:rPr>
        <w:t xml:space="preserve"> attribute is set as “Credit”; whereas if it is negative, the </w:t>
      </w:r>
      <w:r w:rsidRPr="00E31013">
        <w:rPr>
          <w:color w:val="auto"/>
          <w:u w:val="single"/>
        </w:rPr>
        <w:t>Credit/Debit Indicator</w:t>
      </w:r>
      <w:r w:rsidRPr="00E31013">
        <w:rPr>
          <w:color w:val="auto"/>
        </w:rPr>
        <w:t xml:space="preserve"> attribute is set as “Debit”.</w:t>
      </w:r>
    </w:p>
    <w:p w14:paraId="1CEE144F" w14:textId="57B34C54" w:rsidR="00596DEF" w:rsidRDefault="00BC7302" w:rsidP="00596DEF">
      <w:pPr>
        <w:pStyle w:val="UnorderedList"/>
        <w:numPr>
          <w:ilvl w:val="0"/>
          <w:numId w:val="10"/>
        </w:numPr>
        <w:ind w:left="714" w:hanging="357"/>
        <w:jc w:val="both"/>
        <w:rPr>
          <w:color w:val="auto"/>
        </w:rPr>
      </w:pPr>
      <w:r>
        <w:rPr>
          <w:color w:val="auto"/>
        </w:rPr>
        <w:t xml:space="preserve">Additionally, for all the </w:t>
      </w:r>
      <w:r w:rsidRPr="00596DEF">
        <w:rPr>
          <w:i/>
          <w:color w:val="auto"/>
        </w:rPr>
        <w:t>Monthly</w:t>
      </w:r>
      <w:r w:rsidRPr="0063628D">
        <w:rPr>
          <w:i/>
          <w:color w:val="auto"/>
        </w:rPr>
        <w:t xml:space="preserve"> </w:t>
      </w:r>
      <w:r w:rsidRPr="00E31013">
        <w:rPr>
          <w:i/>
          <w:color w:val="auto"/>
        </w:rPr>
        <w:t>Aggregated Net Amount</w:t>
      </w:r>
      <w:r>
        <w:rPr>
          <w:i/>
          <w:color w:val="auto"/>
        </w:rPr>
        <w:t xml:space="preserve">, </w:t>
      </w:r>
      <w:r>
        <w:rPr>
          <w:color w:val="auto"/>
        </w:rPr>
        <w:t>the sub-function verifies that their</w:t>
      </w:r>
      <w:r w:rsidRPr="00BC7302">
        <w:rPr>
          <w:color w:val="auto"/>
        </w:rPr>
        <w:t xml:space="preserve"> </w:t>
      </w:r>
      <w:r w:rsidRPr="00E31013">
        <w:rPr>
          <w:color w:val="auto"/>
          <w:u w:val="single"/>
        </w:rPr>
        <w:t>Net Amount</w:t>
      </w:r>
      <w:r w:rsidRPr="00BC7302">
        <w:rPr>
          <w:color w:val="auto"/>
        </w:rPr>
        <w:t xml:space="preserve"> is the same</w:t>
      </w:r>
      <w:r>
        <w:rPr>
          <w:i/>
          <w:color w:val="auto"/>
        </w:rPr>
        <w:t xml:space="preserve"> </w:t>
      </w:r>
      <w:r w:rsidR="006374DB">
        <w:rPr>
          <w:color w:val="auto"/>
        </w:rPr>
        <w:t>as</w:t>
      </w:r>
      <w:r w:rsidR="006374DB" w:rsidRPr="00BC7302">
        <w:rPr>
          <w:color w:val="auto"/>
        </w:rPr>
        <w:t xml:space="preserve"> </w:t>
      </w:r>
      <w:r w:rsidRPr="00BC7302">
        <w:rPr>
          <w:color w:val="auto"/>
        </w:rPr>
        <w:t>the sum of the</w:t>
      </w:r>
      <w:r>
        <w:rPr>
          <w:i/>
          <w:color w:val="auto"/>
        </w:rPr>
        <w:t xml:space="preserve"> </w:t>
      </w:r>
      <w:r w:rsidRPr="00E31013">
        <w:rPr>
          <w:color w:val="auto"/>
          <w:u w:val="single"/>
        </w:rPr>
        <w:t>Net Amount</w:t>
      </w:r>
      <w:r>
        <w:rPr>
          <w:color w:val="auto"/>
          <w:u w:val="single"/>
        </w:rPr>
        <w:t>s</w:t>
      </w:r>
      <w:r w:rsidRPr="00E31013">
        <w:rPr>
          <w:color w:val="auto"/>
        </w:rPr>
        <w:t xml:space="preserve"> of </w:t>
      </w:r>
      <w:r>
        <w:rPr>
          <w:color w:val="auto"/>
        </w:rPr>
        <w:t>the</w:t>
      </w:r>
      <w:r w:rsidRPr="00E31013">
        <w:rPr>
          <w:color w:val="auto"/>
        </w:rPr>
        <w:t xml:space="preserve"> </w:t>
      </w:r>
      <w:r w:rsidRPr="00E31013">
        <w:rPr>
          <w:i/>
          <w:color w:val="auto"/>
        </w:rPr>
        <w:t>Daily Aggregated Net Amount</w:t>
      </w:r>
      <w:r w:rsidRPr="00E31013">
        <w:rPr>
          <w:color w:val="auto"/>
        </w:rPr>
        <w:t xml:space="preserve"> </w:t>
      </w:r>
      <w:r w:rsidRPr="004C08DF">
        <w:rPr>
          <w:color w:val="auto"/>
        </w:rPr>
        <w:t>for</w:t>
      </w:r>
      <w:r>
        <w:rPr>
          <w:i/>
          <w:color w:val="auto"/>
        </w:rPr>
        <w:t xml:space="preserve"> </w:t>
      </w:r>
      <w:r w:rsidRPr="004C08DF">
        <w:rPr>
          <w:color w:val="auto"/>
          <w:u w:val="single"/>
        </w:rPr>
        <w:t>Business days</w:t>
      </w:r>
      <w:r>
        <w:rPr>
          <w:i/>
          <w:color w:val="auto"/>
        </w:rPr>
        <w:t xml:space="preserve"> </w:t>
      </w:r>
      <w:r w:rsidRPr="004C08DF">
        <w:rPr>
          <w:color w:val="auto"/>
        </w:rPr>
        <w:t>within the rel</w:t>
      </w:r>
      <w:r w:rsidR="004C08DF">
        <w:rPr>
          <w:color w:val="auto"/>
        </w:rPr>
        <w:t>a</w:t>
      </w:r>
      <w:r w:rsidRPr="004C08DF">
        <w:rPr>
          <w:color w:val="auto"/>
        </w:rPr>
        <w:t>ted month and the same</w:t>
      </w:r>
      <w:r>
        <w:rPr>
          <w:i/>
          <w:color w:val="auto"/>
        </w:rPr>
        <w:t xml:space="preserve"> </w:t>
      </w:r>
      <w:r w:rsidRPr="004C08DF">
        <w:rPr>
          <w:color w:val="auto"/>
          <w:u w:val="single"/>
        </w:rPr>
        <w:t>Party</w:t>
      </w:r>
      <w:r>
        <w:rPr>
          <w:i/>
          <w:color w:val="auto"/>
        </w:rPr>
        <w:t xml:space="preserve"> </w:t>
      </w:r>
      <w:r w:rsidRPr="00482E41">
        <w:rPr>
          <w:color w:val="auto"/>
        </w:rPr>
        <w:t>and</w:t>
      </w:r>
      <w:r>
        <w:rPr>
          <w:i/>
          <w:color w:val="auto"/>
        </w:rPr>
        <w:t xml:space="preserve"> </w:t>
      </w:r>
      <w:r w:rsidRPr="004C08DF">
        <w:rPr>
          <w:color w:val="auto"/>
          <w:u w:val="single"/>
        </w:rPr>
        <w:t>Counterparty</w:t>
      </w:r>
      <w:r w:rsidR="004C08DF">
        <w:rPr>
          <w:i/>
          <w:color w:val="auto"/>
        </w:rPr>
        <w:t xml:space="preserve">. </w:t>
      </w:r>
      <w:r>
        <w:rPr>
          <w:i/>
          <w:color w:val="auto"/>
        </w:rPr>
        <w:t xml:space="preserve"> </w:t>
      </w:r>
    </w:p>
    <w:p w14:paraId="3DB29DA9" w14:textId="7F253A7E" w:rsidR="00DC13E3" w:rsidRPr="00F872D5" w:rsidRDefault="00C06860" w:rsidP="00452D68">
      <w:pPr>
        <w:pStyle w:val="UnorderedList"/>
        <w:numPr>
          <w:ilvl w:val="0"/>
          <w:numId w:val="0"/>
        </w:numPr>
        <w:jc w:val="both"/>
        <w:rPr>
          <w:color w:val="auto"/>
        </w:rPr>
      </w:pPr>
      <w:r>
        <w:rPr>
          <w:color w:val="auto"/>
        </w:rPr>
        <w:t xml:space="preserve">Finally, this sub-function </w:t>
      </w:r>
      <w:r w:rsidRPr="00EB55F9">
        <w:rPr>
          <w:color w:val="auto"/>
        </w:rPr>
        <w:t xml:space="preserve">sends the </w:t>
      </w:r>
      <w:r>
        <w:rPr>
          <w:color w:val="auto"/>
        </w:rPr>
        <w:t>End of Process Event (</w:t>
      </w:r>
      <w:r w:rsidRPr="003B398E">
        <w:rPr>
          <w:i/>
          <w:color w:val="auto"/>
        </w:rPr>
        <w:t>Report Preparation of Monthly Aggregated Amounts</w:t>
      </w:r>
      <w:r>
        <w:rPr>
          <w:color w:val="auto"/>
        </w:rPr>
        <w:t>)</w:t>
      </w:r>
      <w:r w:rsidR="003B0B52">
        <w:rPr>
          <w:color w:val="auto"/>
        </w:rPr>
        <w:t xml:space="preserve"> </w:t>
      </w:r>
      <w:r w:rsidR="00DC13E3">
        <w:rPr>
          <w:color w:val="auto"/>
        </w:rPr>
        <w:t>to</w:t>
      </w:r>
      <w:r w:rsidR="00DC13E3" w:rsidRPr="009345AE">
        <w:rPr>
          <w:color w:val="auto"/>
        </w:rPr>
        <w:t xml:space="preserve"> the </w:t>
      </w:r>
      <w:r w:rsidR="00DC13E3" w:rsidRPr="009345AE">
        <w:rPr>
          <w:i/>
          <w:color w:val="auto"/>
        </w:rPr>
        <w:t>Scheduling</w:t>
      </w:r>
      <w:r w:rsidR="00DC13E3">
        <w:rPr>
          <w:color w:val="auto"/>
        </w:rPr>
        <w:t xml:space="preserve"> </w:t>
      </w:r>
      <w:r w:rsidR="00920D8D">
        <w:rPr>
          <w:i/>
          <w:color w:val="auto"/>
        </w:rPr>
        <w:t>Module</w:t>
      </w:r>
      <w:r w:rsidR="00F872D5">
        <w:rPr>
          <w:color w:val="auto"/>
        </w:rPr>
        <w:t>.</w:t>
      </w:r>
    </w:p>
    <w:p w14:paraId="4279AD88" w14:textId="40FC969F" w:rsidR="00A239F8" w:rsidRPr="00EC1875" w:rsidRDefault="00A239F8" w:rsidP="007F7575">
      <w:pPr>
        <w:pStyle w:val="Ttulo4"/>
        <w:numPr>
          <w:ilvl w:val="0"/>
          <w:numId w:val="0"/>
        </w:numPr>
        <w:tabs>
          <w:tab w:val="left" w:pos="1134"/>
        </w:tabs>
        <w:spacing w:after="120"/>
        <w:jc w:val="both"/>
        <w:rPr>
          <w:rStyle w:val="Heading4Reference"/>
          <w:color w:val="auto"/>
        </w:rPr>
      </w:pPr>
      <w:r w:rsidRPr="00EC1875">
        <w:rPr>
          <w:rStyle w:val="Heading4Reference"/>
          <w:color w:val="auto"/>
        </w:rPr>
        <w:lastRenderedPageBreak/>
        <w:t xml:space="preserve">3.4.7.3 </w:t>
      </w:r>
      <w:r>
        <w:rPr>
          <w:rStyle w:val="Heading4Reference"/>
          <w:color w:val="auto"/>
        </w:rPr>
        <w:t>Description of Penalties status transitions</w:t>
      </w:r>
    </w:p>
    <w:p w14:paraId="0203A5FF" w14:textId="1C33C325" w:rsidR="007F7575" w:rsidRDefault="007F7575" w:rsidP="00A239F8">
      <w:pPr>
        <w:pStyle w:val="UnorderedList"/>
        <w:numPr>
          <w:ilvl w:val="0"/>
          <w:numId w:val="0"/>
        </w:numPr>
        <w:jc w:val="both"/>
      </w:pPr>
      <w:r w:rsidRPr="007F7575">
        <w:rPr>
          <w:noProof/>
          <w:lang w:val="es-ES_tradnl" w:eastAsia="es-ES_tradnl"/>
        </w:rPr>
        <w:drawing>
          <wp:inline distT="0" distB="0" distL="0" distR="0" wp14:anchorId="4A6E7BD1" wp14:editId="01BC5CCF">
            <wp:extent cx="6120130" cy="381050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3810505"/>
                    </a:xfrm>
                    <a:prstGeom prst="rect">
                      <a:avLst/>
                    </a:prstGeom>
                    <a:noFill/>
                    <a:ln>
                      <a:noFill/>
                    </a:ln>
                  </pic:spPr>
                </pic:pic>
              </a:graphicData>
            </a:graphic>
          </wp:inline>
        </w:drawing>
      </w:r>
    </w:p>
    <w:p w14:paraId="6103CE26" w14:textId="77777777" w:rsidR="007F7575" w:rsidRDefault="007F7575" w:rsidP="00A239F8">
      <w:pPr>
        <w:pStyle w:val="UnorderedList"/>
        <w:numPr>
          <w:ilvl w:val="0"/>
          <w:numId w:val="0"/>
        </w:numPr>
        <w:jc w:val="both"/>
      </w:pPr>
    </w:p>
    <w:p w14:paraId="2F06C81C" w14:textId="7510E74F" w:rsidR="00E90C21" w:rsidRDefault="00E90C21" w:rsidP="00E90C21">
      <w:pPr>
        <w:pStyle w:val="UnorderedList"/>
        <w:numPr>
          <w:ilvl w:val="0"/>
          <w:numId w:val="0"/>
        </w:numPr>
        <w:jc w:val="both"/>
      </w:pPr>
      <w:r>
        <w:t xml:space="preserve">The </w:t>
      </w:r>
      <w:r w:rsidRPr="00E90C21">
        <w:rPr>
          <w:u w:val="single"/>
        </w:rPr>
        <w:t>Penalty Eligibility</w:t>
      </w:r>
      <w:r>
        <w:t xml:space="preserve"> function creates a </w:t>
      </w:r>
      <w:r w:rsidRPr="00E90C21">
        <w:rPr>
          <w:i/>
        </w:rPr>
        <w:t>Penalty</w:t>
      </w:r>
      <w:r>
        <w:t xml:space="preserve"> with </w:t>
      </w:r>
      <w:r w:rsidRPr="00FF030F">
        <w:rPr>
          <w:u w:val="single"/>
        </w:rPr>
        <w:t>Status</w:t>
      </w:r>
      <w:r>
        <w:t xml:space="preserve"> Pending ("PEND"). This is an intermediate status until the </w:t>
      </w:r>
      <w:r w:rsidRPr="00E90C21">
        <w:rPr>
          <w:u w:val="single"/>
        </w:rPr>
        <w:t>Calculation</w:t>
      </w:r>
      <w:r>
        <w:t xml:space="preserve"> function retrieves and processes the </w:t>
      </w:r>
      <w:r w:rsidRPr="00E90C21">
        <w:rPr>
          <w:i/>
        </w:rPr>
        <w:t>Penalty</w:t>
      </w:r>
      <w:r>
        <w:t xml:space="preserve">. </w:t>
      </w:r>
    </w:p>
    <w:p w14:paraId="19D738BF" w14:textId="477C216C" w:rsidR="00E90C21" w:rsidRDefault="00E90C21" w:rsidP="00E90C21">
      <w:pPr>
        <w:pStyle w:val="UnorderedList"/>
        <w:numPr>
          <w:ilvl w:val="0"/>
          <w:numId w:val="0"/>
        </w:numPr>
        <w:jc w:val="both"/>
      </w:pPr>
      <w:r>
        <w:t xml:space="preserve">The </w:t>
      </w:r>
      <w:r w:rsidRPr="00E90C21">
        <w:rPr>
          <w:u w:val="single"/>
        </w:rPr>
        <w:t>Calculation</w:t>
      </w:r>
      <w:r>
        <w:t xml:space="preserve"> function checks whether the </w:t>
      </w:r>
      <w:r w:rsidRPr="00E90C21">
        <w:rPr>
          <w:i/>
        </w:rPr>
        <w:t>Security</w:t>
      </w:r>
      <w:r>
        <w:t xml:space="preserve"> of the Underlying </w:t>
      </w:r>
      <w:r w:rsidRPr="00E90C21">
        <w:rPr>
          <w:i/>
        </w:rPr>
        <w:t>Settlement Instruction</w:t>
      </w:r>
      <w:r>
        <w:t xml:space="preserve"> is subject to penalties or not on each of the applicable business days of the Penalty:</w:t>
      </w:r>
    </w:p>
    <w:p w14:paraId="70A8A4CA" w14:textId="448BAD29" w:rsidR="00E90C21" w:rsidRDefault="00E90C21" w:rsidP="00E90C21">
      <w:pPr>
        <w:pStyle w:val="UnorderedList"/>
        <w:numPr>
          <w:ilvl w:val="0"/>
          <w:numId w:val="4"/>
        </w:numPr>
        <w:ind w:left="453"/>
        <w:jc w:val="both"/>
      </w:pPr>
      <w:r>
        <w:t xml:space="preserve">If the </w:t>
      </w:r>
      <w:r w:rsidRPr="00E90C21">
        <w:rPr>
          <w:i/>
        </w:rPr>
        <w:t>Security</w:t>
      </w:r>
      <w:r>
        <w:t xml:space="preserve"> is subject to penalties at least in one of the applicable business days, the </w:t>
      </w:r>
      <w:r w:rsidR="00FF030F" w:rsidRPr="00FF030F">
        <w:rPr>
          <w:i/>
        </w:rPr>
        <w:t>Penalty</w:t>
      </w:r>
      <w:r w:rsidR="00FF030F">
        <w:t xml:space="preserve"> </w:t>
      </w:r>
      <w:r w:rsidR="00FF030F" w:rsidRPr="00FF030F">
        <w:rPr>
          <w:u w:val="single"/>
        </w:rPr>
        <w:t>Status</w:t>
      </w:r>
      <w:r w:rsidR="00FF030F">
        <w:t xml:space="preserve"> </w:t>
      </w:r>
      <w:r>
        <w:t>is updated to Active ("ACTV")</w:t>
      </w:r>
      <w:r w:rsidR="00730D5C">
        <w:t xml:space="preserve"> and without any </w:t>
      </w:r>
      <w:r w:rsidR="00730D5C" w:rsidRPr="00730D5C">
        <w:rPr>
          <w:u w:val="single"/>
        </w:rPr>
        <w:t>Reason</w:t>
      </w:r>
      <w:r>
        <w:t>;</w:t>
      </w:r>
    </w:p>
    <w:p w14:paraId="10C6DC70" w14:textId="7414048E" w:rsidR="00E90C21" w:rsidRDefault="00E90C21" w:rsidP="00E90C21">
      <w:pPr>
        <w:pStyle w:val="UnorderedList"/>
        <w:numPr>
          <w:ilvl w:val="0"/>
          <w:numId w:val="4"/>
        </w:numPr>
        <w:ind w:left="453"/>
        <w:jc w:val="both"/>
      </w:pPr>
      <w:r>
        <w:t xml:space="preserve">If the </w:t>
      </w:r>
      <w:r w:rsidRPr="00E90C21">
        <w:rPr>
          <w:i/>
        </w:rPr>
        <w:t>Security</w:t>
      </w:r>
      <w:r>
        <w:t xml:space="preserve"> is not subject to penalties in any of the applicable business days, the </w:t>
      </w:r>
      <w:r w:rsidR="00FF030F" w:rsidRPr="00FF030F">
        <w:rPr>
          <w:i/>
        </w:rPr>
        <w:t>Penalty</w:t>
      </w:r>
      <w:r w:rsidR="00FF030F">
        <w:t xml:space="preserve"> </w:t>
      </w:r>
      <w:r w:rsidR="00FF030F" w:rsidRPr="00FF030F">
        <w:rPr>
          <w:u w:val="single"/>
        </w:rPr>
        <w:t>Status</w:t>
      </w:r>
      <w:r w:rsidR="00FF030F">
        <w:t xml:space="preserve"> </w:t>
      </w:r>
      <w:r>
        <w:t>is updated to Not Computed ("NCOM")</w:t>
      </w:r>
      <w:r w:rsidR="00730D5C">
        <w:t xml:space="preserve"> and without any </w:t>
      </w:r>
      <w:r w:rsidR="00730D5C" w:rsidRPr="00730D5C">
        <w:rPr>
          <w:u w:val="single"/>
        </w:rPr>
        <w:t>Reason</w:t>
      </w:r>
      <w:r>
        <w:t>.</w:t>
      </w:r>
    </w:p>
    <w:p w14:paraId="73F9B95C" w14:textId="08565797" w:rsidR="00E90C21" w:rsidRDefault="00E90C21" w:rsidP="00E90C21">
      <w:pPr>
        <w:pStyle w:val="UnorderedList"/>
        <w:numPr>
          <w:ilvl w:val="0"/>
          <w:numId w:val="0"/>
        </w:numPr>
        <w:jc w:val="both"/>
      </w:pPr>
      <w:r>
        <w:t xml:space="preserve">During the Appeal Period of the </w:t>
      </w:r>
      <w:r w:rsidRPr="00E90C21">
        <w:rPr>
          <w:i/>
        </w:rPr>
        <w:t>Penalty</w:t>
      </w:r>
      <w:r>
        <w:t>, it can be subject to modifications and recalculations.</w:t>
      </w:r>
    </w:p>
    <w:p w14:paraId="61239475" w14:textId="1F1CF8A1" w:rsidR="00E90C21" w:rsidRDefault="00E90C21" w:rsidP="00E90C21">
      <w:pPr>
        <w:pStyle w:val="UnorderedList"/>
        <w:numPr>
          <w:ilvl w:val="0"/>
          <w:numId w:val="0"/>
        </w:numPr>
        <w:jc w:val="both"/>
      </w:pPr>
      <w:r>
        <w:t xml:space="preserve">The </w:t>
      </w:r>
      <w:r w:rsidRPr="00E90C21">
        <w:rPr>
          <w:u w:val="single"/>
        </w:rPr>
        <w:t>Penalty Modification</w:t>
      </w:r>
      <w:r>
        <w:t xml:space="preserve"> function can update the </w:t>
      </w:r>
      <w:r w:rsidRPr="00FF030F">
        <w:rPr>
          <w:u w:val="single"/>
        </w:rPr>
        <w:t>Status</w:t>
      </w:r>
      <w:r>
        <w:t xml:space="preserve"> of the </w:t>
      </w:r>
      <w:r w:rsidRPr="00FF030F">
        <w:rPr>
          <w:i/>
        </w:rPr>
        <w:t>Penalty</w:t>
      </w:r>
      <w:r>
        <w:t xml:space="preserve"> depending on the type of the </w:t>
      </w:r>
      <w:r w:rsidRPr="00E90C21">
        <w:rPr>
          <w:i/>
        </w:rPr>
        <w:t>Penalty Modification</w:t>
      </w:r>
      <w:r>
        <w:t xml:space="preserve"> executed: </w:t>
      </w:r>
    </w:p>
    <w:p w14:paraId="2D03328F" w14:textId="77438ECF" w:rsidR="00E90C21" w:rsidRDefault="00E90C21" w:rsidP="00730D5C">
      <w:pPr>
        <w:pStyle w:val="UnorderedList"/>
        <w:numPr>
          <w:ilvl w:val="0"/>
          <w:numId w:val="4"/>
        </w:numPr>
        <w:jc w:val="both"/>
      </w:pPr>
      <w:r>
        <w:t xml:space="preserve">In case of a removal, the </w:t>
      </w:r>
      <w:r w:rsidRPr="00FF030F">
        <w:rPr>
          <w:i/>
        </w:rPr>
        <w:t>Penalty</w:t>
      </w:r>
      <w:r>
        <w:t xml:space="preserve"> </w:t>
      </w:r>
      <w:r w:rsidRPr="00FF030F">
        <w:rPr>
          <w:u w:val="single"/>
        </w:rPr>
        <w:t>Status</w:t>
      </w:r>
      <w:r>
        <w:t xml:space="preserve"> is updated to Removed ("REMO")</w:t>
      </w:r>
      <w:r w:rsidR="00730D5C">
        <w:t xml:space="preserve"> </w:t>
      </w:r>
      <w:r w:rsidR="00D26756">
        <w:t>with</w:t>
      </w:r>
      <w:r w:rsidR="00730D5C">
        <w:t xml:space="preserve"> the corresponding </w:t>
      </w:r>
      <w:r w:rsidR="00730D5C" w:rsidRPr="00730D5C">
        <w:rPr>
          <w:u w:val="single"/>
        </w:rPr>
        <w:t>Reason</w:t>
      </w:r>
      <w:r w:rsidR="00730D5C">
        <w:rPr>
          <w:u w:val="single"/>
        </w:rPr>
        <w:t xml:space="preserve"> </w:t>
      </w:r>
      <w:r w:rsidR="00730D5C" w:rsidRPr="00730D5C">
        <w:t>(“INSO”, “SEMP”, “SESU”, “SUSP”, “TECH”</w:t>
      </w:r>
      <w:r w:rsidR="00D26756">
        <w:t xml:space="preserve"> or</w:t>
      </w:r>
      <w:r w:rsidR="00730D5C" w:rsidRPr="00730D5C">
        <w:t xml:space="preserve"> “OTHR”) indicated in the </w:t>
      </w:r>
      <w:r w:rsidR="00730D5C">
        <w:rPr>
          <w:i/>
        </w:rPr>
        <w:t>Penalty M</w:t>
      </w:r>
      <w:r w:rsidR="00730D5C" w:rsidRPr="00730D5C">
        <w:rPr>
          <w:i/>
        </w:rPr>
        <w:t>odification</w:t>
      </w:r>
      <w:r>
        <w:t>;</w:t>
      </w:r>
    </w:p>
    <w:p w14:paraId="6EB75A8F" w14:textId="34B25015" w:rsidR="00E90C21" w:rsidRDefault="00E90C21" w:rsidP="00E90C21">
      <w:pPr>
        <w:pStyle w:val="UnorderedList"/>
        <w:numPr>
          <w:ilvl w:val="0"/>
          <w:numId w:val="4"/>
        </w:numPr>
        <w:ind w:left="453"/>
        <w:jc w:val="both"/>
      </w:pPr>
      <w:r>
        <w:t>In case of a re-inclusion (</w:t>
      </w:r>
      <w:r w:rsidR="00D26756">
        <w:t xml:space="preserve">which can only be performed on </w:t>
      </w:r>
      <w:r w:rsidR="00D26756" w:rsidRPr="00D26756">
        <w:rPr>
          <w:i/>
        </w:rPr>
        <w:t>P</w:t>
      </w:r>
      <w:r w:rsidRPr="00D26756">
        <w:rPr>
          <w:i/>
        </w:rPr>
        <w:t>enalties</w:t>
      </w:r>
      <w:r>
        <w:t xml:space="preserve"> with </w:t>
      </w:r>
      <w:r w:rsidRPr="00E90C21">
        <w:rPr>
          <w:u w:val="single"/>
        </w:rPr>
        <w:t>Status</w:t>
      </w:r>
      <w:r>
        <w:t xml:space="preserve"> "REMO" </w:t>
      </w:r>
      <w:r w:rsidR="00D26756">
        <w:t xml:space="preserve">and a </w:t>
      </w:r>
      <w:r w:rsidR="00D26756" w:rsidRPr="00730D5C">
        <w:rPr>
          <w:u w:val="single"/>
        </w:rPr>
        <w:t>Reason</w:t>
      </w:r>
      <w:r w:rsidR="00D26756">
        <w:rPr>
          <w:u w:val="single"/>
        </w:rPr>
        <w:t xml:space="preserve"> </w:t>
      </w:r>
      <w:r w:rsidR="00D26756">
        <w:t xml:space="preserve">different from </w:t>
      </w:r>
      <w:r w:rsidR="00475CB0">
        <w:t xml:space="preserve">Re-allocated </w:t>
      </w:r>
      <w:r w:rsidR="00D26756">
        <w:t>“RALO”</w:t>
      </w:r>
      <w:r>
        <w:t xml:space="preserve">), the </w:t>
      </w:r>
      <w:r w:rsidRPr="00E90C21">
        <w:rPr>
          <w:i/>
        </w:rPr>
        <w:t>Penalty</w:t>
      </w:r>
      <w:r>
        <w:t xml:space="preserve"> </w:t>
      </w:r>
      <w:r w:rsidRPr="00E90C21">
        <w:rPr>
          <w:u w:val="single"/>
        </w:rPr>
        <w:t>Status</w:t>
      </w:r>
      <w:r>
        <w:t xml:space="preserve"> is updated to Active ("ACTV")</w:t>
      </w:r>
      <w:r w:rsidR="00D26756">
        <w:t xml:space="preserve"> with </w:t>
      </w:r>
      <w:r w:rsidR="00D26756" w:rsidRPr="00730D5C">
        <w:rPr>
          <w:u w:val="single"/>
        </w:rPr>
        <w:t>Reason</w:t>
      </w:r>
      <w:r w:rsidR="00D26756" w:rsidRPr="00D26756">
        <w:t xml:space="preserve"> </w:t>
      </w:r>
      <w:r w:rsidR="00475CB0">
        <w:t>Updated (</w:t>
      </w:r>
      <w:r w:rsidR="00D26756">
        <w:t>“UPDT”</w:t>
      </w:r>
      <w:r w:rsidR="00475CB0">
        <w:t>)</w:t>
      </w:r>
      <w:r>
        <w:t>;</w:t>
      </w:r>
    </w:p>
    <w:p w14:paraId="33F7BDCC" w14:textId="02AEDCD6" w:rsidR="00E90C21" w:rsidRDefault="00E90C21" w:rsidP="00E90C21">
      <w:pPr>
        <w:pStyle w:val="UnorderedList"/>
        <w:numPr>
          <w:ilvl w:val="0"/>
          <w:numId w:val="4"/>
        </w:numPr>
        <w:ind w:left="453"/>
        <w:jc w:val="both"/>
      </w:pPr>
      <w:r>
        <w:t xml:space="preserve">In case of a switch, the </w:t>
      </w:r>
      <w:r w:rsidRPr="00E90C21">
        <w:rPr>
          <w:i/>
        </w:rPr>
        <w:t>Penalty</w:t>
      </w:r>
      <w:r>
        <w:t xml:space="preserve"> </w:t>
      </w:r>
      <w:r w:rsidRPr="00E90C21">
        <w:rPr>
          <w:u w:val="single"/>
        </w:rPr>
        <w:t>Status</w:t>
      </w:r>
      <w:r>
        <w:t xml:space="preserve"> remains as Active ("ACTV")</w:t>
      </w:r>
      <w:r w:rsidR="00475CB0">
        <w:t xml:space="preserve"> but</w:t>
      </w:r>
      <w:r w:rsidR="00642D60">
        <w:t xml:space="preserve"> the</w:t>
      </w:r>
      <w:r w:rsidR="00475CB0">
        <w:t xml:space="preserve"> </w:t>
      </w:r>
      <w:r w:rsidR="00D26756" w:rsidRPr="00730D5C">
        <w:rPr>
          <w:u w:val="single"/>
        </w:rPr>
        <w:t>Reason</w:t>
      </w:r>
      <w:r w:rsidR="00D26756" w:rsidRPr="00D26756">
        <w:t xml:space="preserve"> </w:t>
      </w:r>
      <w:r w:rsidR="00475CB0">
        <w:t xml:space="preserve">is changed to </w:t>
      </w:r>
      <w:r w:rsidR="00E954D6">
        <w:t>Switched</w:t>
      </w:r>
      <w:r w:rsidR="00475CB0">
        <w:t xml:space="preserve"> (</w:t>
      </w:r>
      <w:r w:rsidR="00E954D6">
        <w:t>“SWIC</w:t>
      </w:r>
      <w:r w:rsidR="00D26756">
        <w:t>”</w:t>
      </w:r>
      <w:r w:rsidR="00475CB0">
        <w:t>)</w:t>
      </w:r>
      <w:r>
        <w:t>; and</w:t>
      </w:r>
    </w:p>
    <w:p w14:paraId="0B1A0C26" w14:textId="0B45442A" w:rsidR="00E90C21" w:rsidRDefault="00E90C21" w:rsidP="00E90C21">
      <w:pPr>
        <w:pStyle w:val="UnorderedList"/>
        <w:numPr>
          <w:ilvl w:val="0"/>
          <w:numId w:val="4"/>
        </w:numPr>
        <w:ind w:left="453"/>
        <w:jc w:val="both"/>
      </w:pPr>
      <w:r>
        <w:lastRenderedPageBreak/>
        <w:t xml:space="preserve">In case of a re-allocation, the </w:t>
      </w:r>
      <w:r w:rsidRPr="00E90C21">
        <w:rPr>
          <w:u w:val="single"/>
        </w:rPr>
        <w:t>Status</w:t>
      </w:r>
      <w:r>
        <w:t xml:space="preserve"> of the </w:t>
      </w:r>
      <w:r w:rsidRPr="00E90C21">
        <w:rPr>
          <w:i/>
        </w:rPr>
        <w:t>Penalty</w:t>
      </w:r>
      <w:r>
        <w:t xml:space="preserve"> is updated to Removed ("REMO")</w:t>
      </w:r>
      <w:r w:rsidR="00475CB0" w:rsidRPr="00475CB0">
        <w:t xml:space="preserve"> </w:t>
      </w:r>
      <w:r w:rsidR="00475CB0">
        <w:t xml:space="preserve">with </w:t>
      </w:r>
      <w:r w:rsidR="00475CB0" w:rsidRPr="00730D5C">
        <w:rPr>
          <w:u w:val="single"/>
        </w:rPr>
        <w:t>Reason</w:t>
      </w:r>
      <w:r w:rsidR="00475CB0" w:rsidRPr="00D26756">
        <w:t xml:space="preserve"> </w:t>
      </w:r>
      <w:r w:rsidR="00475CB0">
        <w:t>Re-allocated (“RALO”)</w:t>
      </w:r>
      <w:r>
        <w:t xml:space="preserve">, and a new re-allocated </w:t>
      </w:r>
      <w:r w:rsidRPr="00E90C21">
        <w:rPr>
          <w:i/>
        </w:rPr>
        <w:t>Penalty</w:t>
      </w:r>
      <w:r>
        <w:t xml:space="preserve"> is generated with </w:t>
      </w:r>
      <w:r w:rsidRPr="00E90C21">
        <w:rPr>
          <w:u w:val="single"/>
        </w:rPr>
        <w:t>Status</w:t>
      </w:r>
      <w:r>
        <w:t xml:space="preserve"> Active ("ACTV")</w:t>
      </w:r>
      <w:r w:rsidR="00475CB0">
        <w:t xml:space="preserve"> and </w:t>
      </w:r>
      <w:r w:rsidR="00475CB0" w:rsidRPr="00730D5C">
        <w:rPr>
          <w:u w:val="single"/>
        </w:rPr>
        <w:t>Reason</w:t>
      </w:r>
      <w:r w:rsidR="00475CB0" w:rsidRPr="00D26756">
        <w:t xml:space="preserve"> </w:t>
      </w:r>
      <w:r w:rsidR="00475CB0">
        <w:t>Re-allocated (“RALO”)</w:t>
      </w:r>
      <w:r>
        <w:t>.</w:t>
      </w:r>
    </w:p>
    <w:p w14:paraId="5A5BAE39" w14:textId="7E3F6B35" w:rsidR="00E90C21" w:rsidRDefault="00FF030F" w:rsidP="00E90C21">
      <w:pPr>
        <w:pStyle w:val="UnorderedList"/>
        <w:numPr>
          <w:ilvl w:val="0"/>
          <w:numId w:val="0"/>
        </w:numPr>
        <w:jc w:val="both"/>
      </w:pPr>
      <w:r>
        <w:t xml:space="preserve">The </w:t>
      </w:r>
      <w:r w:rsidRPr="00A81848">
        <w:rPr>
          <w:u w:val="single"/>
        </w:rPr>
        <w:t>Selection for Recalculation</w:t>
      </w:r>
      <w:r>
        <w:t xml:space="preserve"> function can update the </w:t>
      </w:r>
      <w:r w:rsidRPr="00FF030F">
        <w:rPr>
          <w:u w:val="single"/>
        </w:rPr>
        <w:t>Status</w:t>
      </w:r>
      <w:r>
        <w:t xml:space="preserve"> of the </w:t>
      </w:r>
      <w:r w:rsidRPr="00FF030F">
        <w:rPr>
          <w:i/>
        </w:rPr>
        <w:t>Penalty</w:t>
      </w:r>
      <w:r>
        <w:t xml:space="preserve"> depen</w:t>
      </w:r>
      <w:r w:rsidR="0020636B">
        <w:t>ding on the type of the Static D</w:t>
      </w:r>
      <w:r>
        <w:t>ata update received:</w:t>
      </w:r>
      <w:r w:rsidR="00E90C21">
        <w:t xml:space="preserve"> </w:t>
      </w:r>
    </w:p>
    <w:p w14:paraId="0A37AB85" w14:textId="37B700EF" w:rsidR="00E90C21" w:rsidRDefault="000B583E" w:rsidP="00FF030F">
      <w:pPr>
        <w:pStyle w:val="UnorderedList"/>
        <w:numPr>
          <w:ilvl w:val="0"/>
          <w:numId w:val="4"/>
        </w:numPr>
        <w:ind w:left="453"/>
        <w:jc w:val="both"/>
      </w:pPr>
      <w:r>
        <w:t xml:space="preserve">In case </w:t>
      </w:r>
      <w:r w:rsidR="00FF030F">
        <w:t>an i</w:t>
      </w:r>
      <w:r w:rsidR="00E90C21">
        <w:t>nsert</w:t>
      </w:r>
      <w:r w:rsidR="00FF030F">
        <w:t>ion of Securities subject to p</w:t>
      </w:r>
      <w:r w:rsidR="00E90C21">
        <w:t>enalti</w:t>
      </w:r>
      <w:r w:rsidR="00FF030F">
        <w:t xml:space="preserve">es impacts </w:t>
      </w:r>
      <w:r w:rsidR="0020636B">
        <w:t>a</w:t>
      </w:r>
      <w:r w:rsidR="00FF030F">
        <w:t xml:space="preserve"> </w:t>
      </w:r>
      <w:r w:rsidR="00E90C21" w:rsidRPr="00FF030F">
        <w:rPr>
          <w:i/>
        </w:rPr>
        <w:t>Penalty</w:t>
      </w:r>
      <w:r w:rsidR="00E90C21">
        <w:t xml:space="preserve"> </w:t>
      </w:r>
      <w:r w:rsidR="00FF030F">
        <w:t xml:space="preserve">with </w:t>
      </w:r>
      <w:r w:rsidR="00E90C21">
        <w:t xml:space="preserve">Status Not Computed ("NCOM"), </w:t>
      </w:r>
      <w:r w:rsidR="0020636B">
        <w:t xml:space="preserve">the </w:t>
      </w:r>
      <w:r w:rsidR="00FF030F" w:rsidRPr="00E90C21">
        <w:rPr>
          <w:i/>
        </w:rPr>
        <w:t>Penalty</w:t>
      </w:r>
      <w:r w:rsidR="00FF030F">
        <w:t xml:space="preserve"> </w:t>
      </w:r>
      <w:r w:rsidR="00FF030F" w:rsidRPr="00E90C21">
        <w:rPr>
          <w:u w:val="single"/>
        </w:rPr>
        <w:t>Status</w:t>
      </w:r>
      <w:r w:rsidR="00E90C21">
        <w:t xml:space="preserve"> is updated to </w:t>
      </w:r>
      <w:r w:rsidR="0020636B">
        <w:t>Active ("ACTV")</w:t>
      </w:r>
      <w:r w:rsidR="008A1C2C">
        <w:t xml:space="preserve"> with </w:t>
      </w:r>
      <w:r w:rsidR="008A1C2C" w:rsidRPr="00730D5C">
        <w:rPr>
          <w:u w:val="single"/>
        </w:rPr>
        <w:t>Reason</w:t>
      </w:r>
      <w:r w:rsidR="008A1C2C" w:rsidRPr="008A1C2C">
        <w:t xml:space="preserve"> </w:t>
      </w:r>
      <w:r w:rsidR="008A1C2C">
        <w:t>Updated (“UPDT”)</w:t>
      </w:r>
      <w:r w:rsidR="00E90C21">
        <w:t>; and</w:t>
      </w:r>
    </w:p>
    <w:p w14:paraId="14BBD134" w14:textId="02AB995C" w:rsidR="00E90C21" w:rsidRDefault="00FF030F" w:rsidP="00FF030F">
      <w:pPr>
        <w:pStyle w:val="UnorderedList"/>
        <w:numPr>
          <w:ilvl w:val="0"/>
          <w:numId w:val="4"/>
        </w:numPr>
        <w:ind w:left="453"/>
        <w:jc w:val="both"/>
      </w:pPr>
      <w:r>
        <w:t xml:space="preserve">In any other case, </w:t>
      </w:r>
      <w:r w:rsidR="00E90C21">
        <w:t xml:space="preserve">the </w:t>
      </w:r>
      <w:r w:rsidRPr="00E90C21">
        <w:rPr>
          <w:i/>
        </w:rPr>
        <w:t>Penalty</w:t>
      </w:r>
      <w:r>
        <w:t xml:space="preserve"> </w:t>
      </w:r>
      <w:r w:rsidRPr="00E90C21">
        <w:rPr>
          <w:u w:val="single"/>
        </w:rPr>
        <w:t>Status</w:t>
      </w:r>
      <w:r>
        <w:t xml:space="preserve"> </w:t>
      </w:r>
      <w:r w:rsidR="00E90C21">
        <w:t>remains as Active ("ACTV")</w:t>
      </w:r>
      <w:r w:rsidR="0020636B">
        <w:t xml:space="preserve"> but</w:t>
      </w:r>
      <w:r w:rsidR="00642D60">
        <w:t xml:space="preserve"> the</w:t>
      </w:r>
      <w:r w:rsidR="0020636B">
        <w:t xml:space="preserve"> </w:t>
      </w:r>
      <w:r w:rsidR="0020636B" w:rsidRPr="00730D5C">
        <w:rPr>
          <w:u w:val="single"/>
        </w:rPr>
        <w:t>Reason</w:t>
      </w:r>
      <w:r w:rsidR="0020636B" w:rsidRPr="00D26756">
        <w:t xml:space="preserve"> </w:t>
      </w:r>
      <w:r w:rsidR="0020636B">
        <w:t>is changed to Updated (“UPDT”)</w:t>
      </w:r>
      <w:r w:rsidR="00E90C21">
        <w:t>.</w:t>
      </w:r>
    </w:p>
    <w:p w14:paraId="4F824DF8" w14:textId="11462467" w:rsidR="007F7575" w:rsidRPr="00A239F8" w:rsidRDefault="00FF030F" w:rsidP="00A239F8">
      <w:pPr>
        <w:pStyle w:val="UnorderedList"/>
        <w:numPr>
          <w:ilvl w:val="0"/>
          <w:numId w:val="0"/>
        </w:numPr>
        <w:jc w:val="both"/>
      </w:pPr>
      <w:r>
        <w:t>The s</w:t>
      </w:r>
      <w:r w:rsidR="00E90C21" w:rsidRPr="00FF030F">
        <w:t>tatuses</w:t>
      </w:r>
      <w:r w:rsidR="00E90C21">
        <w:t xml:space="preserve"> </w:t>
      </w:r>
      <w:r>
        <w:t xml:space="preserve">depicted </w:t>
      </w:r>
      <w:r w:rsidR="00E90C21">
        <w:t xml:space="preserve">in red </w:t>
      </w:r>
      <w:r>
        <w:t xml:space="preserve">in the above diagram </w:t>
      </w:r>
      <w:r w:rsidR="00E90C21">
        <w:t>are possible final statuses</w:t>
      </w:r>
      <w:r>
        <w:t>.</w:t>
      </w:r>
      <w:r w:rsidR="00E90C21">
        <w:t xml:space="preserve"> </w:t>
      </w:r>
      <w:r>
        <w:t xml:space="preserve">They become final upon the end of their appeal period, i.e.: when </w:t>
      </w:r>
      <w:r w:rsidR="00E90C21">
        <w:t xml:space="preserve">the </w:t>
      </w:r>
      <w:r w:rsidR="00E90C21" w:rsidRPr="00FF030F">
        <w:rPr>
          <w:u w:val="single"/>
        </w:rPr>
        <w:t>Appeal Process End</w:t>
      </w:r>
      <w:r w:rsidR="00E90C21">
        <w:t xml:space="preserve"> function updates the </w:t>
      </w:r>
      <w:r w:rsidR="00E90C21" w:rsidRPr="00FF030F">
        <w:rPr>
          <w:i/>
        </w:rPr>
        <w:t>Penalty</w:t>
      </w:r>
      <w:r w:rsidR="00E90C21">
        <w:t xml:space="preserve"> </w:t>
      </w:r>
      <w:r w:rsidR="00E90C21" w:rsidRPr="00FF030F">
        <w:rPr>
          <w:u w:val="single"/>
        </w:rPr>
        <w:t>Modifiable Flag</w:t>
      </w:r>
      <w:r w:rsidR="00E90C21">
        <w:t xml:space="preserve"> to </w:t>
      </w:r>
      <w:r>
        <w:t>“False”</w:t>
      </w:r>
      <w:r w:rsidR="00E90C21">
        <w:t xml:space="preserve">, the </w:t>
      </w:r>
      <w:r w:rsidR="00E90C21" w:rsidRPr="00FF030F">
        <w:rPr>
          <w:u w:val="single"/>
        </w:rPr>
        <w:t>Status</w:t>
      </w:r>
      <w:r w:rsidR="00E90C21">
        <w:t xml:space="preserve"> that the </w:t>
      </w:r>
      <w:r w:rsidR="00E90C21" w:rsidRPr="00FF030F">
        <w:rPr>
          <w:i/>
        </w:rPr>
        <w:t>Penalty</w:t>
      </w:r>
      <w:r w:rsidR="00E90C21">
        <w:t xml:space="preserve"> </w:t>
      </w:r>
      <w:r>
        <w:t xml:space="preserve">has at this point in time becomes its final </w:t>
      </w:r>
      <w:r w:rsidRPr="00FF030F">
        <w:rPr>
          <w:u w:val="single"/>
        </w:rPr>
        <w:t>S</w:t>
      </w:r>
      <w:r w:rsidR="00E90C21" w:rsidRPr="00FF030F">
        <w:rPr>
          <w:u w:val="single"/>
        </w:rPr>
        <w:t>tatus</w:t>
      </w:r>
      <w:r w:rsidR="00E90C21">
        <w:t>.</w:t>
      </w:r>
    </w:p>
    <w:p w14:paraId="37FAE04E" w14:textId="548CD702" w:rsidR="00867F03" w:rsidRPr="00A239F8" w:rsidRDefault="00867F03" w:rsidP="00A239F8">
      <w:pPr>
        <w:pStyle w:val="Ttulo4"/>
        <w:numPr>
          <w:ilvl w:val="0"/>
          <w:numId w:val="0"/>
        </w:numPr>
        <w:tabs>
          <w:tab w:val="left" w:pos="1134"/>
        </w:tabs>
        <w:spacing w:after="180"/>
        <w:jc w:val="both"/>
        <w:rPr>
          <w:color w:val="auto"/>
        </w:rPr>
      </w:pPr>
      <w:r w:rsidRPr="00A239F8">
        <w:rPr>
          <w:rStyle w:val="Heading4Reference"/>
          <w:color w:val="auto"/>
        </w:rPr>
        <w:t>3.4.7.4 Description of the Input</w:t>
      </w:r>
      <w:r w:rsidR="00A01855" w:rsidRPr="00A239F8">
        <w:rPr>
          <w:rStyle w:val="Heading4Reference"/>
          <w:color w:val="auto"/>
        </w:rPr>
        <w:t xml:space="preserve"> </w:t>
      </w:r>
      <w:r w:rsidRPr="00A239F8">
        <w:rPr>
          <w:rStyle w:val="Heading4Reference"/>
          <w:color w:val="auto"/>
        </w:rPr>
        <w:t>/</w:t>
      </w:r>
      <w:r w:rsidR="00A01855" w:rsidRPr="00A239F8">
        <w:rPr>
          <w:rStyle w:val="Heading4Reference"/>
          <w:color w:val="auto"/>
        </w:rPr>
        <w:t xml:space="preserve"> </w:t>
      </w:r>
      <w:r w:rsidRPr="00A239F8">
        <w:rPr>
          <w:rStyle w:val="Heading4Reference"/>
          <w:color w:val="auto"/>
        </w:rPr>
        <w:t xml:space="preserve">Output of the </w:t>
      </w:r>
      <w:r w:rsidR="00920D8D" w:rsidRPr="00A239F8">
        <w:rPr>
          <w:rStyle w:val="Heading4Reference"/>
          <w:color w:val="auto"/>
        </w:rPr>
        <w:t>module</w:t>
      </w:r>
    </w:p>
    <w:tbl>
      <w:tblPr>
        <w:tblpPr w:leftFromText="141" w:rightFromText="141" w:vertAnchor="text" w:tblpXSpec="center" w:tblpY="1"/>
        <w:tblOverlap w:val="never"/>
        <w:tblW w:w="9178" w:type="dxa"/>
        <w:tblLayout w:type="fixed"/>
        <w:tblCellMar>
          <w:left w:w="10" w:type="dxa"/>
          <w:right w:w="10" w:type="dxa"/>
        </w:tblCellMar>
        <w:tblLook w:val="04A0" w:firstRow="1" w:lastRow="0" w:firstColumn="1" w:lastColumn="0" w:noHBand="0" w:noVBand="1"/>
      </w:tblPr>
      <w:tblGrid>
        <w:gridCol w:w="2064"/>
        <w:gridCol w:w="1334"/>
        <w:gridCol w:w="2518"/>
        <w:gridCol w:w="1631"/>
        <w:gridCol w:w="1631"/>
      </w:tblGrid>
      <w:tr w:rsidR="00867F03" w:rsidRPr="009345AE" w14:paraId="6BE301A2" w14:textId="7293145E" w:rsidTr="00DF5AC0">
        <w:trPr>
          <w:trHeight w:val="237"/>
          <w:tblHeader/>
        </w:trPr>
        <w:tc>
          <w:tcPr>
            <w:tcW w:w="2064"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1D24DDF5" w14:textId="4E5010F6" w:rsidR="00867F03" w:rsidRPr="009C0045" w:rsidRDefault="009C0045" w:rsidP="000358DB">
            <w:pPr>
              <w:pStyle w:val="TableCellCenter"/>
              <w:keepNext/>
              <w:spacing w:before="0" w:line="240" w:lineRule="auto"/>
              <w:rPr>
                <w:b/>
                <w:color w:val="FFFFFF" w:themeColor="background1"/>
              </w:rPr>
            </w:pPr>
            <w:bookmarkStart w:id="54" w:name="_RefE73A56A9A2B24481D68798FCA5626BC0"/>
            <w:bookmarkStart w:id="55" w:name="_Ref227EE67E691E07FE6868D8D67770D746"/>
            <w:bookmarkEnd w:id="54"/>
            <w:bookmarkEnd w:id="55"/>
            <w:r w:rsidRPr="009C0045">
              <w:rPr>
                <w:b/>
                <w:color w:val="FFFFFF" w:themeColor="background1"/>
              </w:rPr>
              <w:t>FLOW</w:t>
            </w:r>
          </w:p>
        </w:tc>
        <w:tc>
          <w:tcPr>
            <w:tcW w:w="1334" w:type="dxa"/>
            <w:tcBorders>
              <w:left w:val="single" w:sz="8" w:space="0" w:color="FFFFFF"/>
              <w:bottom w:val="single" w:sz="8" w:space="0" w:color="FFFFFF"/>
              <w:right w:val="single" w:sz="8" w:space="0" w:color="FFFFFF"/>
            </w:tcBorders>
            <w:shd w:val="clear" w:color="auto" w:fill="5A78BE"/>
            <w:vAlign w:val="center"/>
          </w:tcPr>
          <w:p w14:paraId="2A63B1FC" w14:textId="213125CF" w:rsidR="00867F03" w:rsidRPr="009C0045" w:rsidRDefault="009C0045" w:rsidP="000358DB">
            <w:pPr>
              <w:pStyle w:val="TableCellCenter"/>
              <w:keepNext/>
              <w:spacing w:before="0" w:line="240" w:lineRule="auto"/>
              <w:rPr>
                <w:rStyle w:val="Bold"/>
                <w:color w:val="FFFFFF" w:themeColor="background1"/>
              </w:rPr>
            </w:pPr>
            <w:r w:rsidRPr="009C0045">
              <w:rPr>
                <w:rStyle w:val="Bold"/>
                <w:color w:val="FFFFFF" w:themeColor="background1"/>
              </w:rPr>
              <w:t>IN/OUT</w:t>
            </w:r>
          </w:p>
        </w:tc>
        <w:tc>
          <w:tcPr>
            <w:tcW w:w="2518"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4DAFC9F1" w14:textId="4418E82D" w:rsidR="00867F03" w:rsidRPr="009C0045" w:rsidRDefault="009C0045" w:rsidP="000358DB">
            <w:pPr>
              <w:pStyle w:val="TableCellCenter"/>
              <w:keepNext/>
              <w:spacing w:before="0" w:line="240" w:lineRule="auto"/>
              <w:rPr>
                <w:b/>
                <w:color w:val="FFFFFF" w:themeColor="background1"/>
              </w:rPr>
            </w:pPr>
            <w:r w:rsidRPr="009C0045">
              <w:rPr>
                <w:b/>
                <w:color w:val="FFFFFF" w:themeColor="background1"/>
              </w:rPr>
              <w:t>DESCRIPTION</w:t>
            </w:r>
          </w:p>
        </w:tc>
        <w:tc>
          <w:tcPr>
            <w:tcW w:w="1631" w:type="dxa"/>
            <w:tcBorders>
              <w:left w:val="single" w:sz="8" w:space="0" w:color="FFFFFF"/>
              <w:bottom w:val="single" w:sz="8" w:space="0" w:color="FFFFFF"/>
              <w:right w:val="single" w:sz="8" w:space="0" w:color="FFFFFF"/>
            </w:tcBorders>
            <w:shd w:val="clear" w:color="auto" w:fill="5A78BE"/>
            <w:vAlign w:val="center"/>
          </w:tcPr>
          <w:p w14:paraId="68FE7BFB" w14:textId="4A5C5CD8" w:rsidR="00867F03" w:rsidRPr="009C0045" w:rsidRDefault="009C0045" w:rsidP="000358DB">
            <w:pPr>
              <w:pStyle w:val="TableCellCenter"/>
              <w:keepNext/>
              <w:spacing w:before="0" w:line="240" w:lineRule="auto"/>
              <w:rPr>
                <w:rStyle w:val="Bold"/>
                <w:color w:val="FFFFFF" w:themeColor="background1"/>
              </w:rPr>
            </w:pPr>
            <w:r w:rsidRPr="009C0045">
              <w:rPr>
                <w:rStyle w:val="Bold"/>
                <w:color w:val="FFFFFF" w:themeColor="background1"/>
              </w:rPr>
              <w:t>FROM</w:t>
            </w:r>
          </w:p>
        </w:tc>
        <w:tc>
          <w:tcPr>
            <w:tcW w:w="1631" w:type="dxa"/>
            <w:tcBorders>
              <w:left w:val="single" w:sz="8" w:space="0" w:color="FFFFFF"/>
              <w:bottom w:val="single" w:sz="8" w:space="0" w:color="FFFFFF"/>
              <w:right w:val="single" w:sz="8" w:space="0" w:color="FFFFFF"/>
            </w:tcBorders>
            <w:shd w:val="clear" w:color="auto" w:fill="5A78BE"/>
            <w:vAlign w:val="center"/>
          </w:tcPr>
          <w:p w14:paraId="0F81570F" w14:textId="5462B252" w:rsidR="00867F03" w:rsidRPr="009C0045" w:rsidRDefault="009C0045" w:rsidP="000358DB">
            <w:pPr>
              <w:pStyle w:val="TableCellCenter"/>
              <w:keepNext/>
              <w:spacing w:before="0" w:line="240" w:lineRule="auto"/>
              <w:rPr>
                <w:rStyle w:val="Bold"/>
                <w:color w:val="FFFFFF" w:themeColor="background1"/>
              </w:rPr>
            </w:pPr>
            <w:r w:rsidRPr="009C0045">
              <w:rPr>
                <w:rStyle w:val="Bold"/>
                <w:color w:val="FFFFFF" w:themeColor="background1"/>
              </w:rPr>
              <w:t>TO</w:t>
            </w:r>
          </w:p>
        </w:tc>
      </w:tr>
      <w:tr w:rsidR="00867F03" w:rsidRPr="009345AE" w14:paraId="76AE5C09" w14:textId="6FF58621" w:rsidTr="00DF5AC0">
        <w:trPr>
          <w:trHeight w:val="237"/>
        </w:trPr>
        <w:tc>
          <w:tcPr>
            <w:tcW w:w="2064"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EC290F2" w14:textId="09B5BF26" w:rsidR="00867F03" w:rsidRPr="008E0A46" w:rsidRDefault="008E0A46" w:rsidP="000358DB">
            <w:pPr>
              <w:pStyle w:val="TableCellLeft"/>
              <w:keepNext/>
              <w:spacing w:before="0"/>
              <w:jc w:val="both"/>
              <w:rPr>
                <w:color w:val="auto"/>
              </w:rPr>
            </w:pPr>
            <w:r w:rsidRPr="008E0A46">
              <w:rPr>
                <w:color w:val="auto"/>
              </w:rPr>
              <w:t xml:space="preserve">Event </w:t>
            </w:r>
            <w:r w:rsidR="005D0955">
              <w:rPr>
                <w:color w:val="auto"/>
              </w:rPr>
              <w:t>(</w:t>
            </w:r>
            <w:r w:rsidRPr="008E0A46">
              <w:rPr>
                <w:color w:val="auto"/>
              </w:rPr>
              <w:t>S</w:t>
            </w:r>
            <w:r w:rsidR="005D0955">
              <w:rPr>
                <w:color w:val="auto"/>
              </w:rPr>
              <w:t xml:space="preserve">tart </w:t>
            </w:r>
            <w:r w:rsidRPr="008E0A46">
              <w:rPr>
                <w:color w:val="auto"/>
              </w:rPr>
              <w:t>C</w:t>
            </w:r>
            <w:r w:rsidR="005D0955">
              <w:rPr>
                <w:color w:val="auto"/>
              </w:rPr>
              <w:t xml:space="preserve">ash </w:t>
            </w:r>
            <w:r w:rsidRPr="008E0A46">
              <w:rPr>
                <w:color w:val="auto"/>
              </w:rPr>
              <w:t>P</w:t>
            </w:r>
            <w:r w:rsidR="005D0955">
              <w:rPr>
                <w:color w:val="auto"/>
              </w:rPr>
              <w:t xml:space="preserve">enalty </w:t>
            </w:r>
            <w:r w:rsidRPr="008E0A46">
              <w:rPr>
                <w:color w:val="auto"/>
              </w:rPr>
              <w:t>E</w:t>
            </w:r>
            <w:r w:rsidR="005D0955">
              <w:rPr>
                <w:color w:val="auto"/>
              </w:rPr>
              <w:t>ligibility)</w:t>
            </w:r>
          </w:p>
        </w:tc>
        <w:tc>
          <w:tcPr>
            <w:tcW w:w="1334" w:type="dxa"/>
            <w:tcBorders>
              <w:left w:val="single" w:sz="8" w:space="0" w:color="FFFFFF"/>
              <w:bottom w:val="single" w:sz="8" w:space="0" w:color="FFFFFF"/>
              <w:right w:val="single" w:sz="8" w:space="0" w:color="FFFFFF"/>
            </w:tcBorders>
            <w:shd w:val="clear" w:color="auto" w:fill="E6E7E9"/>
          </w:tcPr>
          <w:p w14:paraId="093F7FBD" w14:textId="7EE648BA" w:rsidR="00867F03" w:rsidRPr="008E0A46" w:rsidRDefault="008E0A46" w:rsidP="000358DB">
            <w:pPr>
              <w:pStyle w:val="TableCellLeft"/>
              <w:keepNext/>
              <w:spacing w:before="0"/>
              <w:jc w:val="center"/>
              <w:rPr>
                <w:color w:val="auto"/>
              </w:rPr>
            </w:pPr>
            <w:r w:rsidRPr="008E0A46">
              <w:rPr>
                <w:color w:val="auto"/>
              </w:rPr>
              <w:t>IN</w:t>
            </w:r>
          </w:p>
        </w:tc>
        <w:tc>
          <w:tcPr>
            <w:tcW w:w="2518"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41437D2" w14:textId="415A1B97" w:rsidR="00867F03" w:rsidRPr="008E0A46" w:rsidRDefault="005D0955" w:rsidP="002A1E9E">
            <w:pPr>
              <w:pStyle w:val="TableCellLeft"/>
              <w:keepNext/>
              <w:spacing w:before="0"/>
              <w:jc w:val="both"/>
              <w:rPr>
                <w:color w:val="auto"/>
              </w:rPr>
            </w:pPr>
            <w:r>
              <w:rPr>
                <w:color w:val="auto"/>
              </w:rPr>
              <w:t>This e</w:t>
            </w:r>
            <w:r w:rsidR="008E0A46" w:rsidRPr="008E0A46">
              <w:rPr>
                <w:color w:val="auto"/>
              </w:rPr>
              <w:t xml:space="preserve">vent </w:t>
            </w:r>
            <w:r>
              <w:rPr>
                <w:color w:val="auto"/>
              </w:rPr>
              <w:t xml:space="preserve">is </w:t>
            </w:r>
            <w:r w:rsidR="008E0A46" w:rsidRPr="008E0A46">
              <w:rPr>
                <w:color w:val="auto"/>
              </w:rPr>
              <w:t xml:space="preserve">sent </w:t>
            </w:r>
            <w:r>
              <w:rPr>
                <w:color w:val="auto"/>
              </w:rPr>
              <w:t>in ord</w:t>
            </w:r>
            <w:r w:rsidR="00CA45D5">
              <w:rPr>
                <w:color w:val="auto"/>
              </w:rPr>
              <w:t xml:space="preserve">er to trigger the start of the </w:t>
            </w:r>
            <w:r w:rsidR="00CA45D5" w:rsidRPr="008C04FB">
              <w:rPr>
                <w:color w:val="auto"/>
                <w:u w:val="single"/>
              </w:rPr>
              <w:t>P</w:t>
            </w:r>
            <w:r w:rsidR="008E0A46" w:rsidRPr="008C04FB">
              <w:rPr>
                <w:color w:val="auto"/>
                <w:u w:val="single"/>
              </w:rPr>
              <w:t xml:space="preserve">enalty </w:t>
            </w:r>
            <w:r w:rsidR="00CA45D5" w:rsidRPr="008C04FB">
              <w:rPr>
                <w:color w:val="auto"/>
                <w:u w:val="single"/>
              </w:rPr>
              <w:t>E</w:t>
            </w:r>
            <w:r w:rsidR="008E0A46" w:rsidRPr="008C04FB">
              <w:rPr>
                <w:color w:val="auto"/>
                <w:u w:val="single"/>
              </w:rPr>
              <w:t>ligibility</w:t>
            </w:r>
            <w:r>
              <w:rPr>
                <w:color w:val="auto"/>
              </w:rPr>
              <w:t>.</w:t>
            </w:r>
          </w:p>
        </w:tc>
        <w:tc>
          <w:tcPr>
            <w:tcW w:w="1631" w:type="dxa"/>
            <w:tcBorders>
              <w:left w:val="single" w:sz="8" w:space="0" w:color="FFFFFF"/>
              <w:bottom w:val="single" w:sz="8" w:space="0" w:color="FFFFFF"/>
              <w:right w:val="single" w:sz="8" w:space="0" w:color="FFFFFF"/>
            </w:tcBorders>
            <w:shd w:val="clear" w:color="auto" w:fill="E6E7E9"/>
          </w:tcPr>
          <w:p w14:paraId="1502C84C" w14:textId="4539DA6D" w:rsidR="00867F03" w:rsidRPr="008E0A46" w:rsidRDefault="008E0A46" w:rsidP="000358DB">
            <w:pPr>
              <w:pStyle w:val="TableCellLeft"/>
              <w:keepNext/>
              <w:spacing w:before="0"/>
              <w:jc w:val="both"/>
              <w:rPr>
                <w:color w:val="auto"/>
              </w:rPr>
            </w:pPr>
            <w:r w:rsidRPr="008E0A46">
              <w:rPr>
                <w:color w:val="auto"/>
              </w:rPr>
              <w:t>OPRS: Scheduling</w:t>
            </w:r>
          </w:p>
        </w:tc>
        <w:tc>
          <w:tcPr>
            <w:tcW w:w="1631" w:type="dxa"/>
            <w:tcBorders>
              <w:left w:val="single" w:sz="8" w:space="0" w:color="FFFFFF"/>
              <w:bottom w:val="single" w:sz="8" w:space="0" w:color="FFFFFF"/>
              <w:right w:val="single" w:sz="8" w:space="0" w:color="FFFFFF"/>
            </w:tcBorders>
            <w:shd w:val="clear" w:color="auto" w:fill="E6E7E9"/>
          </w:tcPr>
          <w:p w14:paraId="39279C38" w14:textId="77777777" w:rsidR="00867F03" w:rsidRPr="008E0A46" w:rsidRDefault="00867F03" w:rsidP="000358DB">
            <w:pPr>
              <w:pStyle w:val="TableCellLeft"/>
              <w:keepNext/>
              <w:spacing w:before="0"/>
              <w:jc w:val="both"/>
              <w:rPr>
                <w:color w:val="auto"/>
              </w:rPr>
            </w:pPr>
          </w:p>
        </w:tc>
      </w:tr>
      <w:tr w:rsidR="00867F03" w:rsidRPr="009345AE" w14:paraId="5595EB24" w14:textId="3FA0F07A" w:rsidTr="00DF5AC0">
        <w:trPr>
          <w:trHeight w:val="482"/>
        </w:trPr>
        <w:tc>
          <w:tcPr>
            <w:tcW w:w="2064"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A0DC2ED" w14:textId="01EA98E9" w:rsidR="00867F03" w:rsidRPr="008E0A46" w:rsidRDefault="005D0955" w:rsidP="000358DB">
            <w:pPr>
              <w:pStyle w:val="TableCellLeft"/>
              <w:keepNext/>
              <w:spacing w:before="0"/>
              <w:jc w:val="both"/>
              <w:rPr>
                <w:color w:val="auto"/>
              </w:rPr>
            </w:pPr>
            <w:r>
              <w:rPr>
                <w:color w:val="auto"/>
              </w:rPr>
              <w:t>End of Process Event</w:t>
            </w:r>
            <w:r w:rsidR="008E0A46" w:rsidRPr="008E0A46">
              <w:rPr>
                <w:color w:val="auto"/>
              </w:rPr>
              <w:t xml:space="preserve"> </w:t>
            </w:r>
            <w:r>
              <w:rPr>
                <w:color w:val="auto"/>
              </w:rPr>
              <w:t>(</w:t>
            </w:r>
            <w:r w:rsidRPr="008E0A46">
              <w:rPr>
                <w:color w:val="auto"/>
              </w:rPr>
              <w:t>S</w:t>
            </w:r>
            <w:r>
              <w:rPr>
                <w:color w:val="auto"/>
              </w:rPr>
              <w:t xml:space="preserve">tart </w:t>
            </w:r>
            <w:r w:rsidRPr="008E0A46">
              <w:rPr>
                <w:color w:val="auto"/>
              </w:rPr>
              <w:t>C</w:t>
            </w:r>
            <w:r>
              <w:rPr>
                <w:color w:val="auto"/>
              </w:rPr>
              <w:t xml:space="preserve">ash </w:t>
            </w:r>
            <w:r w:rsidRPr="008E0A46">
              <w:rPr>
                <w:color w:val="auto"/>
              </w:rPr>
              <w:t>P</w:t>
            </w:r>
            <w:r>
              <w:rPr>
                <w:color w:val="auto"/>
              </w:rPr>
              <w:t xml:space="preserve">enalty </w:t>
            </w:r>
            <w:r w:rsidRPr="008E0A46">
              <w:rPr>
                <w:color w:val="auto"/>
              </w:rPr>
              <w:t>E</w:t>
            </w:r>
            <w:r>
              <w:rPr>
                <w:color w:val="auto"/>
              </w:rPr>
              <w:t>ligibility)</w:t>
            </w:r>
          </w:p>
        </w:tc>
        <w:tc>
          <w:tcPr>
            <w:tcW w:w="1334" w:type="dxa"/>
            <w:tcBorders>
              <w:left w:val="single" w:sz="8" w:space="0" w:color="FFFFFF"/>
              <w:bottom w:val="single" w:sz="8" w:space="0" w:color="FFFFFF"/>
              <w:right w:val="single" w:sz="8" w:space="0" w:color="FFFFFF"/>
            </w:tcBorders>
            <w:shd w:val="clear" w:color="auto" w:fill="D6D7D9"/>
          </w:tcPr>
          <w:p w14:paraId="1CFBC91A" w14:textId="55AF075A" w:rsidR="00867F03" w:rsidRPr="008E0A46" w:rsidRDefault="008E0A46" w:rsidP="000358DB">
            <w:pPr>
              <w:pStyle w:val="TableCellLeft"/>
              <w:keepNext/>
              <w:spacing w:before="0"/>
              <w:jc w:val="center"/>
              <w:rPr>
                <w:color w:val="auto"/>
              </w:rPr>
            </w:pPr>
            <w:r w:rsidRPr="008E0A46">
              <w:rPr>
                <w:color w:val="auto"/>
              </w:rPr>
              <w:t>OUT</w:t>
            </w:r>
          </w:p>
        </w:tc>
        <w:tc>
          <w:tcPr>
            <w:tcW w:w="2518"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9761F7" w14:textId="30E9137E" w:rsidR="00867F03" w:rsidRPr="008E0A46" w:rsidRDefault="005D0955" w:rsidP="00CA45D5">
            <w:pPr>
              <w:pStyle w:val="TableCellLeft"/>
              <w:keepNext/>
              <w:spacing w:before="0"/>
              <w:jc w:val="both"/>
              <w:rPr>
                <w:color w:val="auto"/>
              </w:rPr>
            </w:pPr>
            <w:r>
              <w:rPr>
                <w:color w:val="auto"/>
              </w:rPr>
              <w:t>This end of process e</w:t>
            </w:r>
            <w:r w:rsidR="008E0A46" w:rsidRPr="008E0A46">
              <w:rPr>
                <w:color w:val="auto"/>
              </w:rPr>
              <w:t xml:space="preserve">vent </w:t>
            </w:r>
            <w:r>
              <w:rPr>
                <w:color w:val="auto"/>
              </w:rPr>
              <w:t xml:space="preserve">is </w:t>
            </w:r>
            <w:r w:rsidR="008E0A46" w:rsidRPr="008E0A46">
              <w:rPr>
                <w:color w:val="auto"/>
              </w:rPr>
              <w:t xml:space="preserve">sent </w:t>
            </w:r>
            <w:r w:rsidR="00CA45D5">
              <w:rPr>
                <w:color w:val="auto"/>
              </w:rPr>
              <w:t xml:space="preserve">when the </w:t>
            </w:r>
            <w:r w:rsidR="00CA45D5" w:rsidRPr="008C04FB">
              <w:rPr>
                <w:color w:val="auto"/>
                <w:u w:val="single"/>
              </w:rPr>
              <w:t>P</w:t>
            </w:r>
            <w:r w:rsidRPr="008C04FB">
              <w:rPr>
                <w:color w:val="auto"/>
                <w:u w:val="single"/>
              </w:rPr>
              <w:t xml:space="preserve">enalty </w:t>
            </w:r>
            <w:r w:rsidR="00CA45D5" w:rsidRPr="008C04FB">
              <w:rPr>
                <w:color w:val="auto"/>
                <w:u w:val="single"/>
              </w:rPr>
              <w:t>E</w:t>
            </w:r>
            <w:r w:rsidRPr="008C04FB">
              <w:rPr>
                <w:color w:val="auto"/>
                <w:u w:val="single"/>
              </w:rPr>
              <w:t>ligibility</w:t>
            </w:r>
            <w:r>
              <w:rPr>
                <w:color w:val="auto"/>
              </w:rPr>
              <w:t xml:space="preserve"> is completed</w:t>
            </w:r>
            <w:r w:rsidR="00D4241A">
              <w:rPr>
                <w:color w:val="auto"/>
              </w:rPr>
              <w:t>.</w:t>
            </w:r>
          </w:p>
        </w:tc>
        <w:tc>
          <w:tcPr>
            <w:tcW w:w="1631" w:type="dxa"/>
            <w:tcBorders>
              <w:left w:val="single" w:sz="8" w:space="0" w:color="FFFFFF"/>
              <w:bottom w:val="single" w:sz="8" w:space="0" w:color="FFFFFF"/>
              <w:right w:val="single" w:sz="8" w:space="0" w:color="FFFFFF"/>
            </w:tcBorders>
            <w:shd w:val="clear" w:color="auto" w:fill="D6D7D9"/>
          </w:tcPr>
          <w:p w14:paraId="4A3CCA3C" w14:textId="77777777" w:rsidR="00867F03" w:rsidRPr="008E0A46" w:rsidRDefault="00867F03" w:rsidP="000358DB">
            <w:pPr>
              <w:pStyle w:val="TableCellLeft"/>
              <w:keepNext/>
              <w:spacing w:before="0"/>
              <w:jc w:val="both"/>
              <w:rPr>
                <w:color w:val="auto"/>
              </w:rPr>
            </w:pPr>
          </w:p>
        </w:tc>
        <w:tc>
          <w:tcPr>
            <w:tcW w:w="1631" w:type="dxa"/>
            <w:tcBorders>
              <w:left w:val="single" w:sz="8" w:space="0" w:color="FFFFFF"/>
              <w:bottom w:val="single" w:sz="8" w:space="0" w:color="FFFFFF"/>
              <w:right w:val="single" w:sz="8" w:space="0" w:color="FFFFFF"/>
            </w:tcBorders>
            <w:shd w:val="clear" w:color="auto" w:fill="D6D7D9"/>
          </w:tcPr>
          <w:p w14:paraId="1C3653E3" w14:textId="43D4A609" w:rsidR="00867F03" w:rsidRPr="008E0A46" w:rsidRDefault="008E0A46" w:rsidP="000358DB">
            <w:pPr>
              <w:pStyle w:val="TableCellLeft"/>
              <w:keepNext/>
              <w:spacing w:before="0"/>
              <w:jc w:val="both"/>
              <w:rPr>
                <w:color w:val="auto"/>
              </w:rPr>
            </w:pPr>
            <w:r w:rsidRPr="008E0A46">
              <w:rPr>
                <w:color w:val="auto"/>
              </w:rPr>
              <w:t>OPRS: Scheduling</w:t>
            </w:r>
          </w:p>
        </w:tc>
      </w:tr>
      <w:tr w:rsidR="001F4362" w:rsidRPr="009345AE" w14:paraId="004E4D92" w14:textId="6B3CDD9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36AAD91" w14:textId="6966F63F" w:rsidR="001F4362" w:rsidRPr="001F4362" w:rsidRDefault="001F4362" w:rsidP="000358DB">
            <w:pPr>
              <w:pStyle w:val="TableCellLeft"/>
              <w:keepNext/>
              <w:spacing w:before="0"/>
              <w:jc w:val="both"/>
              <w:rPr>
                <w:color w:val="auto"/>
              </w:rPr>
            </w:pPr>
            <w:r>
              <w:rPr>
                <w:color w:val="auto"/>
              </w:rPr>
              <w:t xml:space="preserve">Event </w:t>
            </w:r>
            <w:r w:rsidR="005D0955">
              <w:rPr>
                <w:color w:val="auto"/>
              </w:rPr>
              <w:t>(</w:t>
            </w:r>
            <w:r>
              <w:rPr>
                <w:color w:val="auto"/>
              </w:rPr>
              <w:t>C</w:t>
            </w:r>
            <w:r w:rsidR="005D0955">
              <w:rPr>
                <w:color w:val="auto"/>
              </w:rPr>
              <w:t>alculation of Penalties)</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5E917B00" w14:textId="361BFF08" w:rsidR="001F4362" w:rsidRPr="001F4362" w:rsidRDefault="001F4362" w:rsidP="000358DB">
            <w:pPr>
              <w:pStyle w:val="TableCellLeft"/>
              <w:keepNext/>
              <w:spacing w:before="0"/>
              <w:jc w:val="center"/>
              <w:rPr>
                <w:color w:val="auto"/>
              </w:rPr>
            </w:pPr>
            <w:r w:rsidRPr="001F4362">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6DF51B4" w14:textId="4E7D2FF2" w:rsidR="001F4362" w:rsidRPr="001F4362" w:rsidRDefault="00B01F20" w:rsidP="000358DB">
            <w:pPr>
              <w:pStyle w:val="TableCellLeft"/>
              <w:keepNext/>
              <w:spacing w:before="0"/>
              <w:jc w:val="both"/>
              <w:rPr>
                <w:color w:val="auto"/>
              </w:rPr>
            </w:pPr>
            <w:r>
              <w:rPr>
                <w:color w:val="auto"/>
              </w:rPr>
              <w:t>This e</w:t>
            </w:r>
            <w:r w:rsidR="001F4362" w:rsidRPr="001F4362">
              <w:rPr>
                <w:color w:val="auto"/>
              </w:rPr>
              <w:t>vent</w:t>
            </w:r>
            <w:r>
              <w:rPr>
                <w:color w:val="auto"/>
              </w:rPr>
              <w:t xml:space="preserve"> is</w:t>
            </w:r>
            <w:r w:rsidR="001F4362" w:rsidRPr="001F4362">
              <w:rPr>
                <w:color w:val="auto"/>
              </w:rPr>
              <w:t xml:space="preserve"> sent </w:t>
            </w:r>
            <w:r>
              <w:rPr>
                <w:color w:val="auto"/>
              </w:rPr>
              <w:t>in order to trigger the</w:t>
            </w:r>
            <w:r w:rsidR="008C04FB" w:rsidRPr="00342B9D">
              <w:rPr>
                <w:i/>
                <w:color w:val="auto"/>
              </w:rPr>
              <w:t xml:space="preserve"> </w:t>
            </w:r>
            <w:r w:rsidR="00342B9D" w:rsidRPr="00342B9D">
              <w:rPr>
                <w:color w:val="auto"/>
              </w:rPr>
              <w:t>c</w:t>
            </w:r>
            <w:r w:rsidR="008C04FB" w:rsidRPr="00342B9D">
              <w:rPr>
                <w:color w:val="auto"/>
              </w:rPr>
              <w:t>alculation</w:t>
            </w:r>
            <w:r w:rsidR="008C04FB">
              <w:rPr>
                <w:color w:val="auto"/>
              </w:rPr>
              <w:t xml:space="preserve"> </w:t>
            </w:r>
            <w:r>
              <w:rPr>
                <w:color w:val="auto"/>
              </w:rPr>
              <w:t xml:space="preserve">of </w:t>
            </w:r>
            <w:r w:rsidR="00342B9D">
              <w:rPr>
                <w:color w:val="auto"/>
              </w:rPr>
              <w:t xml:space="preserve">new </w:t>
            </w:r>
            <w:r w:rsidR="00F13CDB" w:rsidRPr="00F13CDB">
              <w:rPr>
                <w:i/>
                <w:color w:val="auto"/>
              </w:rPr>
              <w:t>Penalties</w:t>
            </w:r>
            <w:r w:rsidRPr="00B01F20">
              <w:rPr>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107EF807" w14:textId="20961B87" w:rsidR="001F4362" w:rsidRPr="009345AE" w:rsidRDefault="001F4362" w:rsidP="000358DB">
            <w:pPr>
              <w:pStyle w:val="TableCellLeft"/>
              <w:keepNext/>
              <w:spacing w:before="0"/>
              <w:jc w:val="both"/>
              <w:rPr>
                <w:b/>
                <w:color w:val="auto"/>
              </w:rPr>
            </w:pPr>
            <w:r w:rsidRPr="008E0A46">
              <w:rPr>
                <w:color w:val="auto"/>
              </w:rPr>
              <w:t>OPRS: Scheduling</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190DD78E" w14:textId="77777777" w:rsidR="001F4362" w:rsidRPr="009345AE" w:rsidRDefault="001F4362" w:rsidP="000358DB">
            <w:pPr>
              <w:pStyle w:val="TableCellLeft"/>
              <w:keepNext/>
              <w:spacing w:before="0"/>
              <w:jc w:val="both"/>
              <w:rPr>
                <w:b/>
                <w:color w:val="auto"/>
              </w:rPr>
            </w:pPr>
          </w:p>
        </w:tc>
      </w:tr>
      <w:tr w:rsidR="001F4362" w:rsidRPr="009345AE" w14:paraId="364B680D"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EF717AF" w14:textId="59C9C2AE" w:rsidR="001F4362" w:rsidRPr="001F4362" w:rsidRDefault="00C410F0" w:rsidP="000358DB">
            <w:pPr>
              <w:pStyle w:val="TableCellLeft"/>
              <w:keepNext/>
              <w:spacing w:before="0"/>
              <w:jc w:val="both"/>
              <w:rPr>
                <w:color w:val="auto"/>
              </w:rPr>
            </w:pPr>
            <w:r>
              <w:rPr>
                <w:color w:val="auto"/>
              </w:rPr>
              <w:t>End of Process Event</w:t>
            </w:r>
            <w:r w:rsidRPr="008E0A46">
              <w:rPr>
                <w:color w:val="auto"/>
              </w:rPr>
              <w:t xml:space="preserve"> </w:t>
            </w:r>
            <w:r w:rsidR="005D0955">
              <w:rPr>
                <w:color w:val="auto"/>
              </w:rPr>
              <w:t>(Calculation of Penalties Detected)</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48547EAC" w14:textId="02BD507E" w:rsidR="001F4362" w:rsidRPr="001F4362" w:rsidRDefault="001F4362" w:rsidP="000358DB">
            <w:pPr>
              <w:pStyle w:val="TableCellLeft"/>
              <w:keepNext/>
              <w:spacing w:before="0"/>
              <w:jc w:val="center"/>
              <w:rPr>
                <w:color w:val="auto"/>
              </w:rPr>
            </w:pPr>
            <w:r w:rsidRPr="001F4362">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C8C6E1D" w14:textId="7D813E16" w:rsidR="001F4362" w:rsidRPr="001F4362" w:rsidRDefault="00B01F20" w:rsidP="00342B9D">
            <w:pPr>
              <w:pStyle w:val="TableCellLeft"/>
              <w:keepNext/>
              <w:spacing w:before="0"/>
              <w:jc w:val="both"/>
              <w:rPr>
                <w:color w:val="auto"/>
              </w:rPr>
            </w:pPr>
            <w:r>
              <w:rPr>
                <w:color w:val="auto"/>
              </w:rPr>
              <w:t>This end of process e</w:t>
            </w:r>
            <w:r w:rsidR="001F4362" w:rsidRPr="001F4362">
              <w:rPr>
                <w:color w:val="auto"/>
              </w:rPr>
              <w:t>vent</w:t>
            </w:r>
            <w:r>
              <w:rPr>
                <w:color w:val="auto"/>
              </w:rPr>
              <w:t xml:space="preserve"> is </w:t>
            </w:r>
            <w:r w:rsidR="001F4362" w:rsidRPr="001F4362">
              <w:rPr>
                <w:color w:val="auto"/>
              </w:rPr>
              <w:t xml:space="preserve">sent </w:t>
            </w:r>
            <w:r w:rsidR="008C04FB">
              <w:rPr>
                <w:color w:val="auto"/>
              </w:rPr>
              <w:t xml:space="preserve">when </w:t>
            </w:r>
            <w:r w:rsidR="00342B9D">
              <w:rPr>
                <w:color w:val="auto"/>
              </w:rPr>
              <w:t>the</w:t>
            </w:r>
            <w:r w:rsidR="00342B9D" w:rsidRPr="00342B9D">
              <w:rPr>
                <w:i/>
                <w:color w:val="auto"/>
              </w:rPr>
              <w:t xml:space="preserve"> </w:t>
            </w:r>
            <w:r w:rsidR="00342B9D" w:rsidRPr="00342B9D">
              <w:rPr>
                <w:color w:val="auto"/>
              </w:rPr>
              <w:t>calculation</w:t>
            </w:r>
            <w:r w:rsidR="00342B9D">
              <w:rPr>
                <w:color w:val="auto"/>
              </w:rPr>
              <w:t xml:space="preserve"> of new </w:t>
            </w:r>
            <w:r w:rsidR="00342B9D" w:rsidRPr="00F13CDB">
              <w:rPr>
                <w:i/>
                <w:color w:val="auto"/>
              </w:rPr>
              <w:t>Penalties</w:t>
            </w:r>
            <w:r w:rsidR="00342B9D" w:rsidRPr="009345AE">
              <w:rPr>
                <w:color w:val="auto"/>
              </w:rPr>
              <w:t xml:space="preserve"> </w:t>
            </w:r>
            <w:r w:rsidR="00B921A2">
              <w:rPr>
                <w:color w:val="auto"/>
              </w:rPr>
              <w:t>is completed.</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6269425F" w14:textId="77777777" w:rsidR="001F4362" w:rsidRPr="009345AE" w:rsidRDefault="001F4362" w:rsidP="000358DB">
            <w:pPr>
              <w:pStyle w:val="TableCellLeft"/>
              <w:keepNext/>
              <w:spacing w:before="0"/>
              <w:jc w:val="both"/>
              <w:rPr>
                <w:b/>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7B242FD1" w14:textId="39AADECA" w:rsidR="001F4362" w:rsidRPr="009345AE" w:rsidRDefault="001F4362" w:rsidP="000358DB">
            <w:pPr>
              <w:pStyle w:val="TableCellLeft"/>
              <w:keepNext/>
              <w:spacing w:before="0"/>
              <w:jc w:val="both"/>
              <w:rPr>
                <w:b/>
                <w:color w:val="auto"/>
              </w:rPr>
            </w:pPr>
            <w:r w:rsidRPr="008E0A46">
              <w:rPr>
                <w:color w:val="auto"/>
              </w:rPr>
              <w:t>OPRS: Scheduling</w:t>
            </w:r>
          </w:p>
        </w:tc>
      </w:tr>
      <w:tr w:rsidR="00C410F0" w:rsidRPr="009345AE" w14:paraId="5C709444"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9C33E14" w14:textId="1FBE5496" w:rsidR="00C410F0" w:rsidRDefault="00C410F0" w:rsidP="000358DB">
            <w:pPr>
              <w:pStyle w:val="TableCellLeft"/>
              <w:keepNext/>
              <w:spacing w:before="0"/>
              <w:jc w:val="both"/>
              <w:rPr>
                <w:color w:val="auto"/>
              </w:rPr>
            </w:pPr>
            <w:r w:rsidRPr="00596214">
              <w:t>Inbound Bulk File</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52319115" w14:textId="50411B2E" w:rsidR="00C410F0" w:rsidRPr="001F4362" w:rsidRDefault="00C410F0" w:rsidP="000358DB">
            <w:pPr>
              <w:pStyle w:val="TableCellLeft"/>
              <w:keepNext/>
              <w:spacing w:before="0"/>
              <w:jc w:val="center"/>
              <w:rPr>
                <w:color w:val="auto"/>
              </w:rPr>
            </w:pPr>
            <w:r w:rsidRPr="00596214">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297AA5E" w14:textId="4CC7C101" w:rsidR="00C410F0" w:rsidRDefault="00C410F0" w:rsidP="00E4093B">
            <w:pPr>
              <w:pStyle w:val="TableCellLeft"/>
              <w:keepNext/>
              <w:spacing w:before="0"/>
              <w:jc w:val="both"/>
              <w:rPr>
                <w:color w:val="auto"/>
              </w:rPr>
            </w:pPr>
            <w:r w:rsidRPr="00596214">
              <w:rPr>
                <w:color w:val="auto"/>
              </w:rPr>
              <w:t>F</w:t>
            </w:r>
            <w:r>
              <w:rPr>
                <w:color w:val="auto"/>
              </w:rPr>
              <w:t>lat file</w:t>
            </w:r>
            <w:r w:rsidR="00D4241A">
              <w:rPr>
                <w:color w:val="auto"/>
              </w:rPr>
              <w:t xml:space="preserve"> </w:t>
            </w:r>
            <w:r w:rsidR="007A61A9">
              <w:rPr>
                <w:color w:val="auto"/>
              </w:rPr>
              <w:t>received</w:t>
            </w:r>
            <w:r w:rsidR="00D4241A">
              <w:rPr>
                <w:color w:val="auto"/>
              </w:rPr>
              <w:t xml:space="preserve"> for bulk loading</w:t>
            </w:r>
            <w:r w:rsidRPr="00596214">
              <w:rPr>
                <w:color w:val="auto"/>
              </w:rPr>
              <w:t xml:space="preserve"> </w:t>
            </w:r>
            <w:r w:rsidRPr="00596214">
              <w:rPr>
                <w:i/>
                <w:color w:val="auto"/>
              </w:rPr>
              <w:t>Penalty Modifications</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1F6FCCE4" w14:textId="174449C4" w:rsidR="00C410F0" w:rsidRPr="00C410F0" w:rsidRDefault="00C410F0" w:rsidP="000358DB">
            <w:pPr>
              <w:pStyle w:val="TableCellLeft"/>
              <w:keepNext/>
              <w:spacing w:before="0"/>
              <w:jc w:val="both"/>
              <w:rPr>
                <w:color w:val="auto"/>
              </w:rPr>
            </w:pPr>
            <w:r w:rsidRPr="00C410F0">
              <w:rPr>
                <w:color w:val="auto"/>
              </w:rPr>
              <w:t>ICM</w:t>
            </w:r>
            <w:r w:rsidR="002E5A0B">
              <w:rPr>
                <w:color w:val="auto"/>
              </w:rPr>
              <w:t>: A2A Mode</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1F13FA28" w14:textId="77777777" w:rsidR="00C410F0" w:rsidRPr="008E0A46" w:rsidRDefault="00C410F0" w:rsidP="000358DB">
            <w:pPr>
              <w:pStyle w:val="TableCellLeft"/>
              <w:keepNext/>
              <w:spacing w:before="0"/>
              <w:jc w:val="both"/>
              <w:rPr>
                <w:color w:val="auto"/>
              </w:rPr>
            </w:pPr>
          </w:p>
        </w:tc>
      </w:tr>
      <w:tr w:rsidR="00C410F0" w:rsidRPr="009345AE" w14:paraId="1DAA3F1A"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485FBCE" w14:textId="667E8B99" w:rsidR="00C410F0" w:rsidRDefault="00E4093B" w:rsidP="000358DB">
            <w:pPr>
              <w:pStyle w:val="TableCellLeft"/>
              <w:keepNext/>
              <w:spacing w:before="0"/>
              <w:jc w:val="both"/>
              <w:rPr>
                <w:color w:val="auto"/>
              </w:rPr>
            </w:pPr>
            <w:r w:rsidRPr="00E4093B">
              <w:t>Inbound Penalty Modification Message</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6319E0DB" w14:textId="6B96BD15" w:rsidR="00C410F0" w:rsidRPr="001F4362" w:rsidRDefault="00C410F0" w:rsidP="000358DB">
            <w:pPr>
              <w:pStyle w:val="TableCellLeft"/>
              <w:keepNext/>
              <w:spacing w:before="0"/>
              <w:jc w:val="center"/>
              <w:rPr>
                <w:color w:val="auto"/>
              </w:rPr>
            </w:pPr>
            <w:r w:rsidRPr="00596214">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2D41549" w14:textId="2140419D" w:rsidR="00C410F0" w:rsidRDefault="00C410F0" w:rsidP="00E4093B">
            <w:pPr>
              <w:pStyle w:val="TableCellLeft"/>
              <w:keepNext/>
              <w:spacing w:before="0"/>
              <w:jc w:val="both"/>
              <w:rPr>
                <w:color w:val="auto"/>
              </w:rPr>
            </w:pPr>
            <w:r w:rsidRPr="00596214">
              <w:rPr>
                <w:color w:val="auto"/>
              </w:rPr>
              <w:t xml:space="preserve">Flow </w:t>
            </w:r>
            <w:r w:rsidR="007A61A9">
              <w:rPr>
                <w:color w:val="auto"/>
              </w:rPr>
              <w:t>received</w:t>
            </w:r>
            <w:r w:rsidRPr="00596214">
              <w:rPr>
                <w:color w:val="auto"/>
              </w:rPr>
              <w:t xml:space="preserve"> for communicating </w:t>
            </w:r>
            <w:r w:rsidRPr="00596214">
              <w:rPr>
                <w:i/>
                <w:color w:val="auto"/>
              </w:rPr>
              <w:t>Penalty Modifications</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4D4188A8" w14:textId="6EC5A229" w:rsidR="00C410F0" w:rsidRPr="00C410F0" w:rsidRDefault="00C410F0" w:rsidP="000358DB">
            <w:pPr>
              <w:pStyle w:val="TableCellLeft"/>
              <w:keepNext/>
              <w:spacing w:before="0"/>
              <w:jc w:val="both"/>
              <w:rPr>
                <w:color w:val="auto"/>
              </w:rPr>
            </w:pPr>
            <w:r w:rsidRPr="00C410F0">
              <w:rPr>
                <w:color w:val="auto"/>
              </w:rPr>
              <w:t>INTF</w:t>
            </w:r>
            <w:r w:rsidR="00D4241A">
              <w:rPr>
                <w:color w:val="auto"/>
              </w:rPr>
              <w:t>: Inbound processing</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662467AD" w14:textId="77777777" w:rsidR="00C410F0" w:rsidRPr="008E0A46" w:rsidRDefault="00C410F0" w:rsidP="000358DB">
            <w:pPr>
              <w:pStyle w:val="TableCellLeft"/>
              <w:keepNext/>
              <w:spacing w:before="0"/>
              <w:jc w:val="both"/>
              <w:rPr>
                <w:color w:val="auto"/>
              </w:rPr>
            </w:pPr>
          </w:p>
        </w:tc>
      </w:tr>
      <w:tr w:rsidR="00D4241A" w:rsidRPr="009345AE" w14:paraId="69230DE6"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98FD92B" w14:textId="77777777" w:rsidR="00D4241A" w:rsidRPr="00596214" w:rsidRDefault="00D4241A" w:rsidP="000358DB">
            <w:pPr>
              <w:pStyle w:val="TableCellLeft"/>
              <w:keepNext/>
              <w:spacing w:before="0"/>
              <w:jc w:val="both"/>
              <w:rPr>
                <w:i/>
                <w:color w:val="auto"/>
              </w:rPr>
            </w:pPr>
            <w:r w:rsidRPr="00596214">
              <w:t>Incoming Instruction Approval Request</w:t>
            </w:r>
          </w:p>
          <w:p w14:paraId="2B6542D2" w14:textId="77777777" w:rsidR="00D4241A" w:rsidRPr="00596214" w:rsidRDefault="00D4241A" w:rsidP="000358DB">
            <w:pPr>
              <w:pStyle w:val="TableCellLeft"/>
              <w:keepNext/>
              <w:spacing w:before="0"/>
              <w:jc w:val="both"/>
            </w:pP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66C14BFA" w14:textId="5E8B2208" w:rsidR="00D4241A" w:rsidRPr="001F4362" w:rsidRDefault="00D4241A" w:rsidP="000358DB">
            <w:pPr>
              <w:pStyle w:val="TableCellLeft"/>
              <w:keepNext/>
              <w:spacing w:before="0"/>
              <w:jc w:val="center"/>
              <w:rPr>
                <w:color w:val="auto"/>
              </w:rPr>
            </w:pPr>
            <w:r w:rsidRPr="00596214">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08C9FEC" w14:textId="1619362A" w:rsidR="00D4241A" w:rsidRDefault="00D4241A" w:rsidP="000358DB">
            <w:pPr>
              <w:pStyle w:val="TableCellLeft"/>
              <w:keepNext/>
              <w:spacing w:before="0"/>
              <w:jc w:val="both"/>
              <w:rPr>
                <w:color w:val="auto"/>
              </w:rPr>
            </w:pPr>
            <w:r w:rsidRPr="00596214">
              <w:rPr>
                <w:color w:val="auto"/>
              </w:rPr>
              <w:t xml:space="preserve">Flow </w:t>
            </w:r>
            <w:r w:rsidR="007A61A9">
              <w:rPr>
                <w:color w:val="auto"/>
              </w:rPr>
              <w:t>received</w:t>
            </w:r>
            <w:r w:rsidRPr="00596214">
              <w:rPr>
                <w:color w:val="auto"/>
              </w:rPr>
              <w:t xml:space="preserve"> to update the </w:t>
            </w:r>
            <w:r w:rsidRPr="00CA45D5">
              <w:rPr>
                <w:color w:val="auto"/>
                <w:u w:val="single"/>
              </w:rPr>
              <w:t>Approval Status</w:t>
            </w:r>
            <w:r w:rsidRPr="00596214">
              <w:rPr>
                <w:color w:val="auto"/>
              </w:rPr>
              <w:t xml:space="preserve"> of </w:t>
            </w:r>
            <w:r w:rsidRPr="00CA45D5">
              <w:rPr>
                <w:i/>
                <w:color w:val="auto"/>
              </w:rPr>
              <w:t>Penalty Modification</w:t>
            </w:r>
            <w:r w:rsidRPr="00596214">
              <w:rPr>
                <w:color w:val="auto"/>
              </w:rPr>
              <w:t xml:space="preserve"> requests requiring 4 eyes processing</w:t>
            </w:r>
            <w:r w:rsidR="000358DB">
              <w:rPr>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4DDFDC01" w14:textId="6FCAD703" w:rsidR="00D4241A" w:rsidRPr="009345AE" w:rsidRDefault="00D4241A" w:rsidP="000358DB">
            <w:pPr>
              <w:pStyle w:val="TableCellLeft"/>
              <w:keepNext/>
              <w:spacing w:before="0"/>
              <w:jc w:val="both"/>
              <w:rPr>
                <w:b/>
                <w:color w:val="auto"/>
              </w:rPr>
            </w:pPr>
            <w:r w:rsidRPr="00C410F0">
              <w:rPr>
                <w:color w:val="auto"/>
              </w:rPr>
              <w:t>INTF</w:t>
            </w:r>
            <w:r>
              <w:rPr>
                <w:color w:val="auto"/>
              </w:rPr>
              <w:t>: Inbound processing</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2007DFD7" w14:textId="77777777" w:rsidR="00D4241A" w:rsidRPr="008E0A46" w:rsidRDefault="00D4241A" w:rsidP="000358DB">
            <w:pPr>
              <w:pStyle w:val="TableCellLeft"/>
              <w:keepNext/>
              <w:spacing w:before="0"/>
              <w:jc w:val="both"/>
              <w:rPr>
                <w:color w:val="auto"/>
              </w:rPr>
            </w:pPr>
          </w:p>
        </w:tc>
      </w:tr>
      <w:tr w:rsidR="00D4241A" w:rsidRPr="00F13CDB" w14:paraId="25A9A982"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275844E" w14:textId="668DE652" w:rsidR="00D4241A" w:rsidRPr="00F13CDB" w:rsidRDefault="00D4241A" w:rsidP="000358DB">
            <w:pPr>
              <w:pStyle w:val="TableCellLeft"/>
              <w:keepNext/>
              <w:spacing w:before="0"/>
              <w:jc w:val="both"/>
              <w:rPr>
                <w:color w:val="auto"/>
              </w:rPr>
            </w:pPr>
            <w:r w:rsidRPr="00FD4301">
              <w:t>Penalty Modification</w:t>
            </w:r>
            <w:r>
              <w:t xml:space="preserve"> Response</w:t>
            </w:r>
            <w:r w:rsidRPr="00FD4301">
              <w:t xml:space="preserve"> </w:t>
            </w:r>
            <w:r>
              <w:t>Flat</w:t>
            </w:r>
            <w:r w:rsidRPr="00FD4301">
              <w:t xml:space="preserve"> File</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5161806C" w14:textId="6CC9D4EB" w:rsidR="00D4241A" w:rsidRPr="00F13CDB" w:rsidRDefault="00D4241A" w:rsidP="000358DB">
            <w:pPr>
              <w:pStyle w:val="TableCellLeft"/>
              <w:keepNext/>
              <w:spacing w:before="0"/>
              <w:jc w:val="center"/>
              <w:rPr>
                <w:color w:val="auto"/>
              </w:rPr>
            </w:pPr>
            <w:r w:rsidRPr="00596214">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4889224" w14:textId="15FA2240" w:rsidR="00D4241A" w:rsidRPr="00F13CDB" w:rsidRDefault="00D4241A" w:rsidP="000358DB">
            <w:pPr>
              <w:pStyle w:val="TableCellLeft"/>
              <w:keepNext/>
              <w:spacing w:before="0"/>
              <w:jc w:val="both"/>
              <w:rPr>
                <w:b/>
                <w:color w:val="auto"/>
              </w:rPr>
            </w:pPr>
            <w:r>
              <w:rPr>
                <w:color w:val="auto"/>
              </w:rPr>
              <w:t xml:space="preserve">Flat sent with the responses to the </w:t>
            </w:r>
            <w:r w:rsidRPr="00596214">
              <w:rPr>
                <w:i/>
                <w:color w:val="auto"/>
              </w:rPr>
              <w:t>Penalty Modifications</w:t>
            </w:r>
            <w:r w:rsidRPr="00596214">
              <w:rPr>
                <w:color w:val="auto"/>
              </w:rPr>
              <w:t xml:space="preserve"> requested</w:t>
            </w:r>
            <w:r>
              <w:rPr>
                <w:color w:val="auto"/>
              </w:rPr>
              <w:t xml:space="preserve"> via flat file</w:t>
            </w:r>
            <w:r w:rsidRPr="00FD4301">
              <w:rPr>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265B3FED" w14:textId="3AE79ABF" w:rsidR="00D4241A" w:rsidRPr="00F13CDB" w:rsidRDefault="00D4241A" w:rsidP="000358DB">
            <w:pPr>
              <w:pStyle w:val="TableCellLeft"/>
              <w:keepNext/>
              <w:spacing w:before="0"/>
              <w:jc w:val="both"/>
              <w:rPr>
                <w:b/>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15B04091" w14:textId="6B340286" w:rsidR="00D4241A" w:rsidRPr="00F13CDB" w:rsidRDefault="00D4241A" w:rsidP="000358DB">
            <w:pPr>
              <w:pStyle w:val="TableCellLeft"/>
              <w:keepNext/>
              <w:spacing w:before="0"/>
              <w:jc w:val="both"/>
              <w:rPr>
                <w:b/>
                <w:color w:val="auto"/>
              </w:rPr>
            </w:pPr>
            <w:r>
              <w:rPr>
                <w:color w:val="auto"/>
              </w:rPr>
              <w:t>ICM</w:t>
            </w:r>
            <w:r w:rsidR="002E5A0B">
              <w:rPr>
                <w:color w:val="auto"/>
              </w:rPr>
              <w:t>: A2A mode</w:t>
            </w:r>
          </w:p>
        </w:tc>
      </w:tr>
      <w:tr w:rsidR="00D4241A" w:rsidRPr="00F13CDB" w14:paraId="7BB74130"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86341B3" w14:textId="0E00EB1F" w:rsidR="00D4241A" w:rsidRPr="00F13CDB" w:rsidRDefault="00D4241A" w:rsidP="000358DB">
            <w:pPr>
              <w:pStyle w:val="TableCellLeft"/>
              <w:keepNext/>
              <w:spacing w:before="0"/>
              <w:jc w:val="both"/>
              <w:rPr>
                <w:color w:val="auto"/>
              </w:rPr>
            </w:pPr>
            <w:r w:rsidRPr="00FD4301">
              <w:lastRenderedPageBreak/>
              <w:t>Penalty Modification</w:t>
            </w:r>
            <w:r>
              <w:t xml:space="preserve"> Response</w:t>
            </w:r>
            <w:r w:rsidRPr="00FD4301">
              <w:t xml:space="preserve"> </w:t>
            </w:r>
            <w:r>
              <w:t>U2A</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72DC5C98" w14:textId="5448C2D3" w:rsidR="00D4241A" w:rsidRPr="00F13CDB" w:rsidRDefault="00D4241A" w:rsidP="000358DB">
            <w:pPr>
              <w:pStyle w:val="TableCellLeft"/>
              <w:keepNext/>
              <w:spacing w:before="0"/>
              <w:jc w:val="center"/>
              <w:rPr>
                <w:color w:val="auto"/>
              </w:rPr>
            </w:pPr>
            <w:r w:rsidRPr="00596214">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AD93AFE" w14:textId="7A0B145D" w:rsidR="00D4241A" w:rsidRPr="00F13CDB" w:rsidRDefault="00D4241A" w:rsidP="000358DB">
            <w:pPr>
              <w:pStyle w:val="TableCellLeft"/>
              <w:keepNext/>
              <w:spacing w:before="0"/>
              <w:jc w:val="both"/>
              <w:rPr>
                <w:b/>
                <w:color w:val="auto"/>
              </w:rPr>
            </w:pPr>
            <w:r>
              <w:rPr>
                <w:color w:val="auto"/>
              </w:rPr>
              <w:t>F</w:t>
            </w:r>
            <w:r w:rsidRPr="00FD4301">
              <w:rPr>
                <w:color w:val="auto"/>
              </w:rPr>
              <w:t xml:space="preserve">low </w:t>
            </w:r>
            <w:r>
              <w:rPr>
                <w:color w:val="auto"/>
              </w:rPr>
              <w:t xml:space="preserve">sent with </w:t>
            </w:r>
            <w:r w:rsidRPr="00FD4301">
              <w:rPr>
                <w:color w:val="auto"/>
              </w:rPr>
              <w:t xml:space="preserve">the </w:t>
            </w:r>
            <w:r>
              <w:rPr>
                <w:color w:val="auto"/>
              </w:rPr>
              <w:t xml:space="preserve">response to a </w:t>
            </w:r>
            <w:r w:rsidRPr="00596214">
              <w:rPr>
                <w:i/>
                <w:color w:val="auto"/>
              </w:rPr>
              <w:t>Penalty Modificati</w:t>
            </w:r>
            <w:r>
              <w:rPr>
                <w:i/>
                <w:color w:val="auto"/>
              </w:rPr>
              <w:t>on</w:t>
            </w:r>
            <w:r w:rsidRPr="00596214">
              <w:rPr>
                <w:color w:val="auto"/>
              </w:rPr>
              <w:t xml:space="preserve"> requested</w:t>
            </w:r>
            <w:r>
              <w:rPr>
                <w:color w:val="auto"/>
              </w:rPr>
              <w:t xml:space="preserve"> via U2A</w:t>
            </w:r>
            <w:r w:rsidR="000358DB">
              <w:rPr>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4AB8DAD8" w14:textId="77777777" w:rsidR="00D4241A" w:rsidRPr="00F13CDB" w:rsidRDefault="00D4241A" w:rsidP="000358DB">
            <w:pPr>
              <w:pStyle w:val="TableCellLeft"/>
              <w:keepNext/>
              <w:spacing w:before="0"/>
              <w:jc w:val="both"/>
              <w:rPr>
                <w:b/>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30B06FA1" w14:textId="0D4AC410" w:rsidR="00D4241A" w:rsidRPr="00F13CDB" w:rsidRDefault="00D4241A" w:rsidP="000358DB">
            <w:pPr>
              <w:pStyle w:val="TableCellLeft"/>
              <w:keepNext/>
              <w:spacing w:before="0"/>
              <w:jc w:val="both"/>
              <w:rPr>
                <w:b/>
                <w:color w:val="auto"/>
              </w:rPr>
            </w:pPr>
            <w:r w:rsidRPr="00C410F0">
              <w:rPr>
                <w:color w:val="auto"/>
              </w:rPr>
              <w:t>INTF</w:t>
            </w:r>
            <w:r>
              <w:rPr>
                <w:color w:val="auto"/>
              </w:rPr>
              <w:t>: Outbound processing</w:t>
            </w:r>
          </w:p>
        </w:tc>
      </w:tr>
      <w:tr w:rsidR="002E5A0B" w:rsidRPr="009345AE" w14:paraId="7F130717"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9103C6D" w14:textId="078755AF" w:rsidR="002E5A0B" w:rsidRPr="00596214" w:rsidRDefault="002E5A0B" w:rsidP="000358DB">
            <w:pPr>
              <w:pStyle w:val="TableCellLeft"/>
              <w:keepNext/>
              <w:spacing w:before="0"/>
              <w:jc w:val="both"/>
              <w:rPr>
                <w:i/>
                <w:color w:val="auto"/>
              </w:rPr>
            </w:pPr>
            <w:r w:rsidRPr="00F13CDB">
              <w:rPr>
                <w:color w:val="auto"/>
              </w:rPr>
              <w:t xml:space="preserve">Event </w:t>
            </w:r>
            <w:r>
              <w:rPr>
                <w:color w:val="auto"/>
              </w:rPr>
              <w:t>(</w:t>
            </w:r>
            <w:r w:rsidRPr="00F13CDB">
              <w:rPr>
                <w:color w:val="auto"/>
              </w:rPr>
              <w:t>R</w:t>
            </w:r>
            <w:r>
              <w:rPr>
                <w:color w:val="auto"/>
              </w:rPr>
              <w:t>ecalculation of penalties)</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2EEB03C1" w14:textId="6DEEBFE3" w:rsidR="002E5A0B" w:rsidRPr="00596214" w:rsidRDefault="002E5A0B" w:rsidP="000358DB">
            <w:pPr>
              <w:pStyle w:val="TableCellLeft"/>
              <w:keepNext/>
              <w:spacing w:before="0"/>
              <w:jc w:val="center"/>
              <w:rPr>
                <w:color w:val="auto"/>
              </w:rPr>
            </w:pPr>
            <w:r w:rsidRPr="00F13CDB">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8FBDB02" w14:textId="43B3D12F" w:rsidR="002E5A0B" w:rsidRPr="00596214" w:rsidRDefault="002E5A0B" w:rsidP="00342B9D">
            <w:pPr>
              <w:pStyle w:val="TableCellLeft"/>
              <w:keepNext/>
              <w:spacing w:before="0"/>
              <w:jc w:val="both"/>
              <w:rPr>
                <w:color w:val="auto"/>
              </w:rPr>
            </w:pPr>
            <w:r>
              <w:rPr>
                <w:color w:val="auto"/>
              </w:rPr>
              <w:t>This e</w:t>
            </w:r>
            <w:r w:rsidRPr="001F4362">
              <w:rPr>
                <w:color w:val="auto"/>
              </w:rPr>
              <w:t>vent</w:t>
            </w:r>
            <w:r>
              <w:rPr>
                <w:color w:val="auto"/>
              </w:rPr>
              <w:t xml:space="preserve"> is</w:t>
            </w:r>
            <w:r w:rsidRPr="001F4362">
              <w:rPr>
                <w:color w:val="auto"/>
              </w:rPr>
              <w:t xml:space="preserve"> sent </w:t>
            </w:r>
            <w:r w:rsidR="008C04FB">
              <w:rPr>
                <w:color w:val="auto"/>
              </w:rPr>
              <w:t xml:space="preserve">in order to trigger the </w:t>
            </w:r>
            <w:r w:rsidR="008C04FB" w:rsidRPr="008C04FB">
              <w:rPr>
                <w:color w:val="auto"/>
                <w:u w:val="single"/>
              </w:rPr>
              <w:t>S</w:t>
            </w:r>
            <w:r w:rsidRPr="008C04FB">
              <w:rPr>
                <w:color w:val="auto"/>
                <w:u w:val="single"/>
              </w:rPr>
              <w:t xml:space="preserve">election for </w:t>
            </w:r>
            <w:r w:rsidR="008C04FB" w:rsidRPr="008C04FB">
              <w:rPr>
                <w:color w:val="auto"/>
                <w:u w:val="single"/>
              </w:rPr>
              <w:t>R</w:t>
            </w:r>
            <w:r w:rsidR="00CA45D5" w:rsidRPr="008C04FB">
              <w:rPr>
                <w:color w:val="auto"/>
                <w:u w:val="single"/>
              </w:rPr>
              <w:t>ecalculation</w:t>
            </w:r>
            <w:r>
              <w:rPr>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410D91AD" w14:textId="072AC0D3" w:rsidR="002E5A0B" w:rsidRPr="00596214" w:rsidRDefault="002E5A0B" w:rsidP="000358DB">
            <w:pPr>
              <w:pStyle w:val="TableCellLeft"/>
              <w:keepNext/>
              <w:spacing w:before="0"/>
              <w:jc w:val="both"/>
              <w:rPr>
                <w:color w:val="auto"/>
              </w:rPr>
            </w:pPr>
            <w:r w:rsidRPr="008E0A46">
              <w:rPr>
                <w:color w:val="auto"/>
              </w:rPr>
              <w:t>OPRS: Scheduling</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409A6B4C" w14:textId="77777777" w:rsidR="002E5A0B" w:rsidRPr="00596214" w:rsidRDefault="002E5A0B" w:rsidP="000358DB">
            <w:pPr>
              <w:pStyle w:val="TableCellLeft"/>
              <w:keepNext/>
              <w:spacing w:before="0"/>
              <w:jc w:val="both"/>
              <w:rPr>
                <w:color w:val="auto"/>
              </w:rPr>
            </w:pPr>
          </w:p>
        </w:tc>
      </w:tr>
      <w:tr w:rsidR="002E5A0B" w:rsidRPr="009345AE" w14:paraId="12F48AE9"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661B6FB" w14:textId="77357077" w:rsidR="002E5A0B" w:rsidRPr="00596214" w:rsidRDefault="002E5A0B" w:rsidP="00342B9D">
            <w:pPr>
              <w:pStyle w:val="TableCellLeft"/>
              <w:keepNext/>
              <w:spacing w:before="0"/>
              <w:jc w:val="both"/>
              <w:rPr>
                <w:i/>
                <w:color w:val="auto"/>
              </w:rPr>
            </w:pPr>
            <w:r>
              <w:t>S</w:t>
            </w:r>
            <w:r w:rsidR="00342B9D">
              <w:t>tatic data Delta File</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1DB5A343" w14:textId="025B0E4B" w:rsidR="002E5A0B" w:rsidRPr="00596214" w:rsidRDefault="002E5A0B" w:rsidP="000358DB">
            <w:pPr>
              <w:pStyle w:val="TableCellLeft"/>
              <w:keepNext/>
              <w:spacing w:before="0"/>
              <w:jc w:val="center"/>
              <w:rPr>
                <w:color w:val="auto"/>
              </w:rPr>
            </w:pPr>
            <w:r>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C45005A" w14:textId="5F829327" w:rsidR="002E5A0B" w:rsidRPr="00596214" w:rsidRDefault="002E5A0B" w:rsidP="00342B9D">
            <w:pPr>
              <w:pStyle w:val="TableCellLeft"/>
              <w:keepNext/>
              <w:spacing w:before="0"/>
              <w:jc w:val="both"/>
              <w:rPr>
                <w:color w:val="auto"/>
              </w:rPr>
            </w:pPr>
            <w:r w:rsidRPr="001C7B41">
              <w:t xml:space="preserve">Flow with the </w:t>
            </w:r>
            <w:r w:rsidRPr="003812B6">
              <w:rPr>
                <w:u w:val="single"/>
              </w:rPr>
              <w:t>Static Data</w:t>
            </w:r>
            <w:r w:rsidR="00342B9D">
              <w:t xml:space="preserve"> updates </w:t>
            </w:r>
            <w:r w:rsidRPr="001C7B41">
              <w:t xml:space="preserve">over </w:t>
            </w:r>
            <w:r w:rsidRPr="00342B9D">
              <w:rPr>
                <w:i/>
              </w:rPr>
              <w:t>Security Penalty Data</w:t>
            </w:r>
            <w:r w:rsidR="00342B9D">
              <w:t xml:space="preserve">, </w:t>
            </w:r>
            <w:r w:rsidR="00342B9D" w:rsidRPr="001C7B41">
              <w:rPr>
                <w:i/>
                <w:color w:val="auto"/>
              </w:rPr>
              <w:t xml:space="preserve"> Cash Discount Penalty</w:t>
            </w:r>
            <w:r w:rsidR="00342B9D">
              <w:rPr>
                <w:i/>
                <w:color w:val="auto"/>
              </w:rPr>
              <w:t xml:space="preserve"> Rates,</w:t>
            </w:r>
            <w:r w:rsidR="00342B9D" w:rsidRPr="0083410F">
              <w:rPr>
                <w:i/>
                <w:color w:val="auto"/>
              </w:rPr>
              <w:t xml:space="preserve"> Euro Foreign Exchange Rates</w:t>
            </w:r>
            <w:r w:rsidR="00342B9D">
              <w:rPr>
                <w:color w:val="auto"/>
              </w:rPr>
              <w:t xml:space="preserve"> and in the </w:t>
            </w:r>
            <w:r w:rsidR="00342B9D" w:rsidRPr="00342B9D">
              <w:rPr>
                <w:i/>
                <w:color w:val="auto"/>
              </w:rPr>
              <w:t>List of SME Growth Markets</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5E2B73AE" w14:textId="3FE380FD" w:rsidR="002E5A0B" w:rsidRPr="00596214" w:rsidRDefault="002E5A0B" w:rsidP="000358DB">
            <w:pPr>
              <w:pStyle w:val="TableCellLeft"/>
              <w:keepNext/>
              <w:spacing w:before="0"/>
              <w:jc w:val="both"/>
              <w:rPr>
                <w:color w:val="auto"/>
              </w:rPr>
            </w:pPr>
            <w:r>
              <w:rPr>
                <w:color w:val="auto"/>
              </w:rPr>
              <w:t>SDMG: Penalties</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4401C522" w14:textId="67117AE0" w:rsidR="002E5A0B" w:rsidRPr="00596214" w:rsidRDefault="002E5A0B" w:rsidP="000358DB">
            <w:pPr>
              <w:pStyle w:val="TableCellLeft"/>
              <w:keepNext/>
              <w:spacing w:before="0"/>
              <w:jc w:val="both"/>
              <w:rPr>
                <w:color w:val="auto"/>
              </w:rPr>
            </w:pPr>
          </w:p>
        </w:tc>
      </w:tr>
      <w:tr w:rsidR="002E5A0B" w:rsidRPr="009345AE" w14:paraId="71F8F49A"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CB88D1A" w14:textId="39771662" w:rsidR="002E5A0B" w:rsidRPr="00FC775C" w:rsidRDefault="002E5A0B" w:rsidP="000358DB">
            <w:pPr>
              <w:pStyle w:val="TableCellLeft"/>
              <w:keepNext/>
              <w:spacing w:before="0"/>
              <w:jc w:val="both"/>
              <w:rPr>
                <w:i/>
                <w:color w:val="auto"/>
              </w:rPr>
            </w:pPr>
            <w:r>
              <w:rPr>
                <w:color w:val="auto"/>
              </w:rPr>
              <w:t>End of Process Event</w:t>
            </w:r>
            <w:r w:rsidRPr="008E0A46">
              <w:rPr>
                <w:color w:val="auto"/>
              </w:rPr>
              <w:t xml:space="preserve"> </w:t>
            </w:r>
            <w:r>
              <w:rPr>
                <w:color w:val="auto"/>
              </w:rPr>
              <w:t>(</w:t>
            </w:r>
            <w:r w:rsidRPr="00F13CDB">
              <w:rPr>
                <w:color w:val="auto"/>
              </w:rPr>
              <w:t>R</w:t>
            </w:r>
            <w:r>
              <w:rPr>
                <w:color w:val="auto"/>
              </w:rPr>
              <w:t>ecalculation of penalties)</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4F0A0BD7" w14:textId="28A278D5" w:rsidR="002E5A0B" w:rsidRPr="00596214" w:rsidRDefault="002E5A0B" w:rsidP="000358DB">
            <w:pPr>
              <w:pStyle w:val="TableCellLeft"/>
              <w:keepNext/>
              <w:spacing w:before="0"/>
              <w:jc w:val="center"/>
              <w:rPr>
                <w:color w:val="auto"/>
              </w:rPr>
            </w:pPr>
            <w:r w:rsidRPr="00F13CDB">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F751870" w14:textId="73AAB8A1" w:rsidR="002E5A0B" w:rsidRPr="00596214" w:rsidRDefault="002E5A0B" w:rsidP="00342B9D">
            <w:pPr>
              <w:pStyle w:val="TableCellLeft"/>
              <w:keepNext/>
              <w:spacing w:before="0"/>
              <w:jc w:val="both"/>
              <w:rPr>
                <w:color w:val="auto"/>
              </w:rPr>
            </w:pPr>
            <w:r>
              <w:rPr>
                <w:color w:val="auto"/>
              </w:rPr>
              <w:t>This end of process e</w:t>
            </w:r>
            <w:r w:rsidRPr="001F4362">
              <w:rPr>
                <w:color w:val="auto"/>
              </w:rPr>
              <w:t>vent</w:t>
            </w:r>
            <w:r>
              <w:rPr>
                <w:color w:val="auto"/>
              </w:rPr>
              <w:t xml:space="preserve"> is </w:t>
            </w:r>
            <w:r w:rsidRPr="001F4362">
              <w:rPr>
                <w:color w:val="auto"/>
              </w:rPr>
              <w:t xml:space="preserve">sent </w:t>
            </w:r>
            <w:r w:rsidR="00A52890">
              <w:rPr>
                <w:color w:val="auto"/>
              </w:rPr>
              <w:t>when</w:t>
            </w:r>
            <w:r w:rsidR="005F4B0B">
              <w:rPr>
                <w:color w:val="auto"/>
              </w:rPr>
              <w:t xml:space="preserve"> the </w:t>
            </w:r>
            <w:r w:rsidR="005F4B0B" w:rsidRPr="005F4B0B">
              <w:rPr>
                <w:color w:val="auto"/>
                <w:u w:val="single"/>
              </w:rPr>
              <w:t>S</w:t>
            </w:r>
            <w:r w:rsidRPr="005F4B0B">
              <w:rPr>
                <w:color w:val="auto"/>
                <w:u w:val="single"/>
              </w:rPr>
              <w:t xml:space="preserve">election for </w:t>
            </w:r>
            <w:r w:rsidR="005F4B0B" w:rsidRPr="005F4B0B">
              <w:rPr>
                <w:color w:val="auto"/>
                <w:u w:val="single"/>
              </w:rPr>
              <w:t>R</w:t>
            </w:r>
            <w:r w:rsidRPr="005F4B0B">
              <w:rPr>
                <w:color w:val="auto"/>
                <w:u w:val="single"/>
              </w:rPr>
              <w:t>ecalculation</w:t>
            </w:r>
            <w:r w:rsidR="00486FBA">
              <w:rPr>
                <w:color w:val="auto"/>
              </w:rPr>
              <w:t xml:space="preserve"> </w:t>
            </w:r>
            <w:r>
              <w:rPr>
                <w:color w:val="auto"/>
              </w:rPr>
              <w:t>is completed.</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5A3758A7" w14:textId="77777777" w:rsidR="002E5A0B" w:rsidRPr="00596214" w:rsidRDefault="002E5A0B" w:rsidP="000358DB">
            <w:pPr>
              <w:pStyle w:val="TableCellLeft"/>
              <w:keepNext/>
              <w:spacing w:before="0"/>
              <w:jc w:val="both"/>
              <w:rPr>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1850E1F3" w14:textId="7E1BA8EA" w:rsidR="002E5A0B" w:rsidRPr="00596214" w:rsidRDefault="002E5A0B" w:rsidP="000358DB">
            <w:pPr>
              <w:pStyle w:val="TableCellLeft"/>
              <w:keepNext/>
              <w:spacing w:before="0"/>
              <w:jc w:val="both"/>
              <w:rPr>
                <w:color w:val="auto"/>
              </w:rPr>
            </w:pPr>
            <w:r w:rsidRPr="008E0A46">
              <w:rPr>
                <w:color w:val="auto"/>
              </w:rPr>
              <w:t>OPRS: Scheduling</w:t>
            </w:r>
          </w:p>
        </w:tc>
      </w:tr>
      <w:tr w:rsidR="001E3B10" w:rsidRPr="009345AE" w14:paraId="580A9449"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9022771" w14:textId="66DFD6DF" w:rsidR="001E3B10" w:rsidRPr="00703BFC" w:rsidRDefault="001E3B10" w:rsidP="00F2576C">
            <w:pPr>
              <w:pStyle w:val="TableCellLeft"/>
              <w:keepNext/>
              <w:spacing w:before="0"/>
              <w:jc w:val="both"/>
              <w:rPr>
                <w:color w:val="auto"/>
              </w:rPr>
            </w:pPr>
            <w:r w:rsidRPr="00703BFC">
              <w:rPr>
                <w:color w:val="auto"/>
              </w:rPr>
              <w:t xml:space="preserve">Event </w:t>
            </w:r>
            <w:r w:rsidR="00F2576C">
              <w:rPr>
                <w:color w:val="auto"/>
              </w:rPr>
              <w:t>(</w:t>
            </w:r>
            <w:r w:rsidRPr="00703BFC">
              <w:rPr>
                <w:color w:val="auto"/>
              </w:rPr>
              <w:t>E</w:t>
            </w:r>
            <w:r w:rsidR="00F2576C">
              <w:rPr>
                <w:color w:val="auto"/>
              </w:rPr>
              <w:t xml:space="preserve">nd of </w:t>
            </w:r>
            <w:r w:rsidRPr="00703BFC">
              <w:rPr>
                <w:color w:val="auto"/>
              </w:rPr>
              <w:t>A</w:t>
            </w:r>
            <w:r w:rsidR="00F2576C">
              <w:rPr>
                <w:color w:val="auto"/>
              </w:rPr>
              <w:t xml:space="preserve">ppeal </w:t>
            </w:r>
            <w:r w:rsidRPr="00703BFC">
              <w:rPr>
                <w:color w:val="auto"/>
              </w:rPr>
              <w:t>P</w:t>
            </w:r>
            <w:r w:rsidR="00F2576C">
              <w:rPr>
                <w:color w:val="auto"/>
              </w:rPr>
              <w:t>eriod)</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52AFDB9D" w14:textId="4C7F0DBD" w:rsidR="001E3B10" w:rsidRPr="00A55249" w:rsidRDefault="001E3B10" w:rsidP="000358DB">
            <w:pPr>
              <w:pStyle w:val="TableCellLeft"/>
              <w:keepNext/>
              <w:spacing w:before="0"/>
              <w:jc w:val="center"/>
              <w:rPr>
                <w:color w:val="auto"/>
              </w:rPr>
            </w:pPr>
            <w:r>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F88ED67" w14:textId="4A417D06" w:rsidR="001E3B10" w:rsidRPr="00A55249" w:rsidRDefault="001E3B10" w:rsidP="000358DB">
            <w:pPr>
              <w:pStyle w:val="TableCellLeft"/>
              <w:keepNext/>
              <w:spacing w:before="0"/>
              <w:jc w:val="both"/>
              <w:rPr>
                <w:color w:val="auto"/>
              </w:rPr>
            </w:pPr>
            <w:r>
              <w:rPr>
                <w:color w:val="auto"/>
              </w:rPr>
              <w:t>This e</w:t>
            </w:r>
            <w:r w:rsidRPr="001F4362">
              <w:rPr>
                <w:color w:val="auto"/>
              </w:rPr>
              <w:t>vent</w:t>
            </w:r>
            <w:r>
              <w:rPr>
                <w:color w:val="auto"/>
              </w:rPr>
              <w:t xml:space="preserve"> is</w:t>
            </w:r>
            <w:r w:rsidRPr="001F4362">
              <w:rPr>
                <w:color w:val="auto"/>
              </w:rPr>
              <w:t xml:space="preserve"> sent </w:t>
            </w:r>
            <w:r>
              <w:rPr>
                <w:color w:val="auto"/>
              </w:rPr>
              <w:t>in order to</w:t>
            </w:r>
            <w:r w:rsidR="00342B9D">
              <w:rPr>
                <w:color w:val="auto"/>
              </w:rPr>
              <w:t xml:space="preserve"> trigger the </w:t>
            </w:r>
            <w:r w:rsidR="00342B9D" w:rsidRPr="00342B9D">
              <w:rPr>
                <w:color w:val="auto"/>
                <w:u w:val="single"/>
              </w:rPr>
              <w:t>Appeal Period End P</w:t>
            </w:r>
            <w:r w:rsidRPr="00342B9D">
              <w:rPr>
                <w:color w:val="auto"/>
                <w:u w:val="single"/>
              </w:rPr>
              <w:t>rocess</w:t>
            </w:r>
            <w:r w:rsidR="000358DB">
              <w:rPr>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03085A52" w14:textId="26A65DC6" w:rsidR="001E3B10" w:rsidRPr="00A55249" w:rsidRDefault="001E3B10" w:rsidP="000358DB">
            <w:pPr>
              <w:pStyle w:val="TableCellLeft"/>
              <w:keepNext/>
              <w:spacing w:before="0"/>
              <w:jc w:val="both"/>
              <w:rPr>
                <w:color w:val="auto"/>
              </w:rPr>
            </w:pPr>
            <w:r w:rsidRPr="00A55249">
              <w:rPr>
                <w:color w:val="auto"/>
              </w:rPr>
              <w:t>OPRS: Scheduling</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727D9D5B" w14:textId="77777777" w:rsidR="001E3B10" w:rsidRPr="00A55249" w:rsidRDefault="001E3B10" w:rsidP="000358DB">
            <w:pPr>
              <w:pStyle w:val="TableCellLeft"/>
              <w:keepNext/>
              <w:spacing w:before="0"/>
              <w:jc w:val="both"/>
              <w:rPr>
                <w:color w:val="auto"/>
              </w:rPr>
            </w:pPr>
          </w:p>
        </w:tc>
      </w:tr>
      <w:tr w:rsidR="001E3B10" w:rsidRPr="009345AE" w14:paraId="4C5555A4"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8E79867" w14:textId="344311B0" w:rsidR="001E3B10" w:rsidRPr="00703BFC" w:rsidRDefault="0064568C" w:rsidP="000358DB">
            <w:pPr>
              <w:pStyle w:val="TableCellLeft"/>
              <w:keepNext/>
              <w:spacing w:before="0"/>
              <w:jc w:val="both"/>
              <w:rPr>
                <w:color w:val="auto"/>
              </w:rPr>
            </w:pPr>
            <w:r>
              <w:rPr>
                <w:color w:val="auto"/>
              </w:rPr>
              <w:t xml:space="preserve">End of Process </w:t>
            </w:r>
            <w:r w:rsidR="001E3B10" w:rsidRPr="00703BFC">
              <w:rPr>
                <w:color w:val="auto"/>
              </w:rPr>
              <w:t xml:space="preserve">Event </w:t>
            </w:r>
            <w:r w:rsidR="00F2576C">
              <w:rPr>
                <w:color w:val="auto"/>
              </w:rPr>
              <w:t>(</w:t>
            </w:r>
            <w:r w:rsidR="00F2576C" w:rsidRPr="00703BFC">
              <w:rPr>
                <w:color w:val="auto"/>
              </w:rPr>
              <w:t>E</w:t>
            </w:r>
            <w:r w:rsidR="00F2576C">
              <w:rPr>
                <w:color w:val="auto"/>
              </w:rPr>
              <w:t xml:space="preserve">nd of </w:t>
            </w:r>
            <w:r w:rsidR="00F2576C" w:rsidRPr="00703BFC">
              <w:rPr>
                <w:color w:val="auto"/>
              </w:rPr>
              <w:t>A</w:t>
            </w:r>
            <w:r w:rsidR="00F2576C">
              <w:rPr>
                <w:color w:val="auto"/>
              </w:rPr>
              <w:t xml:space="preserve">ppeal </w:t>
            </w:r>
            <w:r w:rsidR="00F2576C" w:rsidRPr="00703BFC">
              <w:rPr>
                <w:color w:val="auto"/>
              </w:rPr>
              <w:t>P</w:t>
            </w:r>
            <w:r w:rsidR="00F2576C">
              <w:rPr>
                <w:color w:val="auto"/>
              </w:rPr>
              <w:t>eriod)</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57CE5FC3" w14:textId="56EAB584" w:rsidR="001E3B10" w:rsidRPr="00A55249" w:rsidRDefault="001E3B10" w:rsidP="000358DB">
            <w:pPr>
              <w:pStyle w:val="TableCellLeft"/>
              <w:keepNext/>
              <w:spacing w:before="0"/>
              <w:jc w:val="center"/>
              <w:rPr>
                <w:color w:val="auto"/>
              </w:rPr>
            </w:pPr>
            <w:r>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33CAC76" w14:textId="65937BB7" w:rsidR="001E3B10" w:rsidRPr="00A55249" w:rsidRDefault="001E3B10" w:rsidP="000358DB">
            <w:pPr>
              <w:pStyle w:val="TableCellLeft"/>
              <w:keepNext/>
              <w:spacing w:before="0"/>
              <w:jc w:val="both"/>
              <w:rPr>
                <w:color w:val="auto"/>
              </w:rPr>
            </w:pPr>
            <w:r>
              <w:rPr>
                <w:color w:val="auto"/>
              </w:rPr>
              <w:t xml:space="preserve">This end of process event is sent when the </w:t>
            </w:r>
            <w:r w:rsidRPr="00342B9D">
              <w:rPr>
                <w:color w:val="auto"/>
                <w:u w:val="single"/>
              </w:rPr>
              <w:t>Appeal Period</w:t>
            </w:r>
            <w:r w:rsidR="00342B9D">
              <w:rPr>
                <w:color w:val="auto"/>
                <w:u w:val="single"/>
              </w:rPr>
              <w:t xml:space="preserve"> End P</w:t>
            </w:r>
            <w:r w:rsidRPr="00342B9D">
              <w:rPr>
                <w:color w:val="auto"/>
                <w:u w:val="single"/>
              </w:rPr>
              <w:t>rocess</w:t>
            </w:r>
            <w:r>
              <w:rPr>
                <w:color w:val="auto"/>
              </w:rPr>
              <w:t xml:space="preserve"> is completed.</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69B0DE91" w14:textId="508589AD" w:rsidR="001E3B10" w:rsidRPr="00A55249" w:rsidRDefault="001E3B10" w:rsidP="000358DB">
            <w:pPr>
              <w:pStyle w:val="TableCellLeft"/>
              <w:keepNext/>
              <w:spacing w:before="0"/>
              <w:jc w:val="both"/>
              <w:rPr>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41574741" w14:textId="5E0BA078" w:rsidR="001E3B10" w:rsidRPr="00A55249" w:rsidRDefault="001E3B10" w:rsidP="000358DB">
            <w:pPr>
              <w:pStyle w:val="TableCellLeft"/>
              <w:keepNext/>
              <w:spacing w:before="0"/>
              <w:jc w:val="both"/>
              <w:rPr>
                <w:color w:val="auto"/>
              </w:rPr>
            </w:pPr>
            <w:r w:rsidRPr="00A55249">
              <w:rPr>
                <w:color w:val="auto"/>
              </w:rPr>
              <w:t>OPRS: Scheduling</w:t>
            </w:r>
          </w:p>
        </w:tc>
      </w:tr>
      <w:tr w:rsidR="001E3B10" w:rsidRPr="009345AE" w14:paraId="0E6C7FE3"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A065207" w14:textId="0CF2586C" w:rsidR="001E3B10" w:rsidRPr="00703BFC" w:rsidRDefault="001E3B10" w:rsidP="0064568C">
            <w:pPr>
              <w:pStyle w:val="TableCellLeft"/>
              <w:keepNext/>
              <w:spacing w:before="0"/>
              <w:jc w:val="both"/>
              <w:rPr>
                <w:color w:val="auto"/>
              </w:rPr>
            </w:pPr>
            <w:r w:rsidRPr="00703BFC">
              <w:rPr>
                <w:color w:val="auto"/>
              </w:rPr>
              <w:t xml:space="preserve">Event </w:t>
            </w:r>
            <w:r w:rsidR="0064568C">
              <w:rPr>
                <w:color w:val="auto"/>
              </w:rPr>
              <w:t>(</w:t>
            </w:r>
            <w:r w:rsidR="0064568C" w:rsidRPr="0064568C">
              <w:rPr>
                <w:color w:val="auto"/>
              </w:rPr>
              <w:t>Report Preparation for New Penalties</w:t>
            </w:r>
            <w:r w:rsidR="0064568C">
              <w:rPr>
                <w:i/>
                <w:color w:val="auto"/>
              </w:rPr>
              <w:t>)</w:t>
            </w:r>
            <w:r w:rsidR="0064568C">
              <w:rPr>
                <w:color w:val="auto"/>
              </w:rPr>
              <w:t xml:space="preserve"> </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3F85B2DB" w14:textId="41AF1894" w:rsidR="001E3B10" w:rsidRPr="00A55249" w:rsidRDefault="001E3B10" w:rsidP="000358DB">
            <w:pPr>
              <w:pStyle w:val="TableCellLeft"/>
              <w:keepNext/>
              <w:spacing w:before="0"/>
              <w:jc w:val="center"/>
              <w:rPr>
                <w:color w:val="auto"/>
              </w:rPr>
            </w:pPr>
            <w:r w:rsidRPr="00A55249">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72B4D02" w14:textId="59A9A9E0" w:rsidR="001E3B10" w:rsidRPr="00A55249" w:rsidRDefault="001E3B10" w:rsidP="00CA45D5">
            <w:pPr>
              <w:pStyle w:val="TableCellLeft"/>
              <w:keepNext/>
              <w:spacing w:before="0"/>
              <w:jc w:val="both"/>
              <w:rPr>
                <w:color w:val="auto"/>
              </w:rPr>
            </w:pPr>
            <w:r>
              <w:rPr>
                <w:color w:val="auto"/>
              </w:rPr>
              <w:t xml:space="preserve">This event </w:t>
            </w:r>
            <w:r w:rsidR="008C04FB">
              <w:rPr>
                <w:color w:val="auto"/>
              </w:rPr>
              <w:t>is sent in order to trigger the</w:t>
            </w:r>
            <w:r w:rsidR="00B91FCD">
              <w:rPr>
                <w:color w:val="auto"/>
              </w:rPr>
              <w:t xml:space="preserve"> </w:t>
            </w:r>
            <w:r w:rsidR="00597E26" w:rsidRPr="00597E26">
              <w:rPr>
                <w:color w:val="auto"/>
              </w:rPr>
              <w:t>p</w:t>
            </w:r>
            <w:r w:rsidR="00597E26">
              <w:rPr>
                <w:color w:val="auto"/>
              </w:rPr>
              <w:t>reparation for r</w:t>
            </w:r>
            <w:r w:rsidR="008C04FB" w:rsidRPr="00597E26">
              <w:rPr>
                <w:color w:val="auto"/>
              </w:rPr>
              <w:t>eporting</w:t>
            </w:r>
            <w:r w:rsidR="008C04FB" w:rsidRPr="00A55249">
              <w:rPr>
                <w:color w:val="auto"/>
              </w:rPr>
              <w:t xml:space="preserve"> </w:t>
            </w:r>
            <w:r w:rsidRPr="00A55249">
              <w:rPr>
                <w:color w:val="auto"/>
              </w:rPr>
              <w:t xml:space="preserve">of new </w:t>
            </w:r>
            <w:r w:rsidRPr="00A55249">
              <w:rPr>
                <w:i/>
                <w:color w:val="auto"/>
              </w:rPr>
              <w:t>Penalties</w:t>
            </w:r>
            <w:r w:rsidRPr="00A55249">
              <w:rPr>
                <w:color w:val="auto"/>
              </w:rPr>
              <w:t xml:space="preserve"> </w:t>
            </w:r>
            <w:r>
              <w:rPr>
                <w:color w:val="auto"/>
              </w:rPr>
              <w:t>in the</w:t>
            </w:r>
            <w:r w:rsidRPr="00A55249">
              <w:rPr>
                <w:color w:val="auto"/>
              </w:rPr>
              <w:t xml:space="preserve"> </w:t>
            </w:r>
            <w:r w:rsidRPr="00A55249">
              <w:rPr>
                <w:i/>
                <w:color w:val="auto"/>
              </w:rPr>
              <w:t>Daily Penalty List</w:t>
            </w:r>
            <w:r w:rsidR="000358DB">
              <w:rPr>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23360A37" w14:textId="4D89A49A" w:rsidR="001E3B10" w:rsidRPr="00A55249" w:rsidRDefault="001E3B10" w:rsidP="000358DB">
            <w:pPr>
              <w:pStyle w:val="TableCellLeft"/>
              <w:keepNext/>
              <w:spacing w:before="0"/>
              <w:jc w:val="both"/>
              <w:rPr>
                <w:color w:val="auto"/>
              </w:rPr>
            </w:pPr>
            <w:r w:rsidRPr="00A55249">
              <w:rPr>
                <w:color w:val="auto"/>
              </w:rPr>
              <w:t>OPRS: Scheduling</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6B329434" w14:textId="77777777" w:rsidR="001E3B10" w:rsidRPr="00A55249" w:rsidRDefault="001E3B10" w:rsidP="000358DB">
            <w:pPr>
              <w:pStyle w:val="TableCellLeft"/>
              <w:keepNext/>
              <w:spacing w:before="0"/>
              <w:jc w:val="both"/>
              <w:rPr>
                <w:color w:val="auto"/>
              </w:rPr>
            </w:pPr>
          </w:p>
        </w:tc>
      </w:tr>
      <w:tr w:rsidR="001E3B10" w:rsidRPr="009345AE" w14:paraId="2D4CC2A5"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372D7A4" w14:textId="0175F0AC" w:rsidR="001E3B10" w:rsidRPr="00703BFC" w:rsidRDefault="001E3B10" w:rsidP="0064568C">
            <w:pPr>
              <w:pStyle w:val="TableCellLeft"/>
              <w:keepNext/>
              <w:spacing w:before="0"/>
              <w:jc w:val="both"/>
              <w:rPr>
                <w:color w:val="auto"/>
              </w:rPr>
            </w:pPr>
            <w:r w:rsidRPr="00703BFC">
              <w:rPr>
                <w:color w:val="auto"/>
              </w:rPr>
              <w:t xml:space="preserve">Event </w:t>
            </w:r>
            <w:r w:rsidR="0064568C">
              <w:rPr>
                <w:color w:val="auto"/>
              </w:rPr>
              <w:t>(</w:t>
            </w:r>
            <w:r w:rsidR="0064568C" w:rsidRPr="0064568C">
              <w:rPr>
                <w:color w:val="auto"/>
              </w:rPr>
              <w:t>Report Preparation for Modified Penalties</w:t>
            </w:r>
            <w:r w:rsidR="0064568C">
              <w:rPr>
                <w:color w:val="auto"/>
              </w:rPr>
              <w:t>)</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17C7A6EA" w14:textId="754ECF56" w:rsidR="001E3B10" w:rsidRPr="00A55249" w:rsidRDefault="001E3B10" w:rsidP="000358DB">
            <w:pPr>
              <w:pStyle w:val="TableCellLeft"/>
              <w:keepNext/>
              <w:spacing w:before="0"/>
              <w:jc w:val="center"/>
              <w:rPr>
                <w:color w:val="auto"/>
              </w:rPr>
            </w:pPr>
            <w:r w:rsidRPr="00A55249">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15B2E0E" w14:textId="598CE302" w:rsidR="001E3B10" w:rsidRPr="00A55249" w:rsidRDefault="001E3B10" w:rsidP="00342B9D">
            <w:pPr>
              <w:pStyle w:val="TableCellLeft"/>
              <w:keepNext/>
              <w:spacing w:before="0"/>
              <w:jc w:val="both"/>
              <w:rPr>
                <w:color w:val="auto"/>
              </w:rPr>
            </w:pPr>
            <w:r>
              <w:rPr>
                <w:color w:val="auto"/>
              </w:rPr>
              <w:t>This event i</w:t>
            </w:r>
            <w:r w:rsidR="008C04FB">
              <w:rPr>
                <w:color w:val="auto"/>
              </w:rPr>
              <w:t xml:space="preserve">s sent in order to trigger the </w:t>
            </w:r>
            <w:r w:rsidR="00597E26" w:rsidRPr="00597E26">
              <w:rPr>
                <w:color w:val="auto"/>
              </w:rPr>
              <w:t>p</w:t>
            </w:r>
            <w:r w:rsidR="00597E26">
              <w:rPr>
                <w:color w:val="auto"/>
              </w:rPr>
              <w:t xml:space="preserve">reparation for </w:t>
            </w:r>
            <w:r w:rsidR="00342B9D">
              <w:rPr>
                <w:color w:val="auto"/>
              </w:rPr>
              <w:t>r</w:t>
            </w:r>
            <w:r w:rsidR="00342B9D" w:rsidRPr="00597E26">
              <w:rPr>
                <w:color w:val="auto"/>
              </w:rPr>
              <w:t>eporting</w:t>
            </w:r>
            <w:r w:rsidR="00342B9D" w:rsidRPr="00A55249">
              <w:rPr>
                <w:color w:val="auto"/>
              </w:rPr>
              <w:t xml:space="preserve"> of</w:t>
            </w:r>
            <w:r w:rsidRPr="00A55249">
              <w:rPr>
                <w:color w:val="auto"/>
              </w:rPr>
              <w:t xml:space="preserve"> </w:t>
            </w:r>
            <w:r w:rsidR="00342B9D">
              <w:rPr>
                <w:color w:val="auto"/>
              </w:rPr>
              <w:t>updated</w:t>
            </w:r>
            <w:r w:rsidRPr="00A55249">
              <w:rPr>
                <w:color w:val="auto"/>
              </w:rPr>
              <w:t xml:space="preserve"> </w:t>
            </w:r>
            <w:r w:rsidRPr="00A55249">
              <w:rPr>
                <w:i/>
                <w:color w:val="auto"/>
              </w:rPr>
              <w:t>Penalties</w:t>
            </w:r>
            <w:r w:rsidRPr="00A55249">
              <w:rPr>
                <w:color w:val="auto"/>
              </w:rPr>
              <w:t xml:space="preserve"> </w:t>
            </w:r>
            <w:r>
              <w:rPr>
                <w:color w:val="auto"/>
              </w:rPr>
              <w:t>in</w:t>
            </w:r>
            <w:r w:rsidRPr="00A55249">
              <w:rPr>
                <w:color w:val="auto"/>
              </w:rPr>
              <w:t xml:space="preserve"> the </w:t>
            </w:r>
            <w:r w:rsidRPr="00A55249">
              <w:rPr>
                <w:i/>
                <w:color w:val="auto"/>
              </w:rPr>
              <w:t>List of Modified Penalties</w:t>
            </w:r>
            <w:r w:rsidR="000358DB">
              <w:rPr>
                <w:i/>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0202C122" w14:textId="347C77BF" w:rsidR="001E3B10" w:rsidRPr="00A55249" w:rsidRDefault="001E3B10" w:rsidP="000358DB">
            <w:pPr>
              <w:pStyle w:val="TableCellLeft"/>
              <w:keepNext/>
              <w:spacing w:before="0"/>
              <w:jc w:val="both"/>
              <w:rPr>
                <w:color w:val="auto"/>
              </w:rPr>
            </w:pPr>
            <w:r w:rsidRPr="00A55249">
              <w:rPr>
                <w:color w:val="auto"/>
              </w:rPr>
              <w:t>OPRS: Scheduling</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3EB7D3FF" w14:textId="77777777" w:rsidR="001E3B10" w:rsidRPr="00A55249" w:rsidRDefault="001E3B10" w:rsidP="000358DB">
            <w:pPr>
              <w:pStyle w:val="TableCellLeft"/>
              <w:keepNext/>
              <w:spacing w:before="0"/>
              <w:jc w:val="both"/>
              <w:rPr>
                <w:color w:val="auto"/>
              </w:rPr>
            </w:pPr>
          </w:p>
        </w:tc>
      </w:tr>
      <w:tr w:rsidR="001E3B10" w:rsidRPr="009345AE" w14:paraId="6C16C5E2"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96BD48B" w14:textId="3472F4E0" w:rsidR="001E3B10" w:rsidRPr="0064568C" w:rsidRDefault="001E3B10" w:rsidP="00597E26">
            <w:pPr>
              <w:pStyle w:val="TableCellLeft"/>
              <w:keepNext/>
              <w:spacing w:before="0"/>
              <w:jc w:val="both"/>
              <w:rPr>
                <w:color w:val="auto"/>
              </w:rPr>
            </w:pPr>
            <w:r w:rsidRPr="0064568C">
              <w:rPr>
                <w:color w:val="auto"/>
              </w:rPr>
              <w:t xml:space="preserve">Event </w:t>
            </w:r>
            <w:r w:rsidR="0064568C" w:rsidRPr="0064568C">
              <w:rPr>
                <w:color w:val="auto"/>
              </w:rPr>
              <w:t>(Report Preparation of Monthly Aggregated Amounts</w:t>
            </w:r>
            <w:r w:rsidR="0064568C">
              <w:rPr>
                <w:color w:val="auto"/>
              </w:rPr>
              <w:t>)</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38C5C4C5" w14:textId="6B7513D2" w:rsidR="001E3B10" w:rsidRPr="00A55249" w:rsidRDefault="001E3B10" w:rsidP="000358DB">
            <w:pPr>
              <w:pStyle w:val="TableCellLeft"/>
              <w:keepNext/>
              <w:spacing w:before="0"/>
              <w:jc w:val="center"/>
              <w:rPr>
                <w:color w:val="auto"/>
              </w:rPr>
            </w:pPr>
            <w:r w:rsidRPr="00A55249">
              <w:rPr>
                <w:color w:val="auto"/>
              </w:rPr>
              <w:t>IN</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61A7F2D" w14:textId="316FB437" w:rsidR="001E3B10" w:rsidRPr="00A55249" w:rsidRDefault="00597E26" w:rsidP="00342B9D">
            <w:pPr>
              <w:pStyle w:val="TableCellLeft"/>
              <w:keepNext/>
              <w:spacing w:before="0"/>
              <w:jc w:val="both"/>
              <w:rPr>
                <w:color w:val="auto"/>
              </w:rPr>
            </w:pPr>
            <w:r>
              <w:rPr>
                <w:color w:val="auto"/>
              </w:rPr>
              <w:t xml:space="preserve">This event is sent in order to trigger the </w:t>
            </w:r>
            <w:r w:rsidRPr="00597E26">
              <w:rPr>
                <w:color w:val="auto"/>
              </w:rPr>
              <w:t>p</w:t>
            </w:r>
            <w:r>
              <w:rPr>
                <w:color w:val="auto"/>
              </w:rPr>
              <w:t>reparation for r</w:t>
            </w:r>
            <w:r w:rsidRPr="00597E26">
              <w:rPr>
                <w:color w:val="auto"/>
              </w:rPr>
              <w:t>eporting</w:t>
            </w:r>
            <w:r>
              <w:rPr>
                <w:color w:val="auto"/>
              </w:rPr>
              <w:t xml:space="preserve"> </w:t>
            </w:r>
            <w:r w:rsidRPr="00A55249">
              <w:rPr>
                <w:color w:val="auto"/>
              </w:rPr>
              <w:t xml:space="preserve">of the </w:t>
            </w:r>
            <w:r>
              <w:rPr>
                <w:i/>
              </w:rPr>
              <w:t>M</w:t>
            </w:r>
            <w:r w:rsidRPr="00597E26">
              <w:rPr>
                <w:i/>
                <w:color w:val="auto"/>
              </w:rPr>
              <w:t>onthly Aggregated Amounts</w:t>
            </w:r>
            <w:r>
              <w:rPr>
                <w:i/>
                <w:color w:val="auto"/>
              </w:rPr>
              <w:t>.</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118DB160" w14:textId="260A9F06" w:rsidR="001E3B10" w:rsidRPr="00A55249" w:rsidRDefault="001E3B10" w:rsidP="000358DB">
            <w:pPr>
              <w:pStyle w:val="TableCellLeft"/>
              <w:keepNext/>
              <w:spacing w:before="0"/>
              <w:jc w:val="both"/>
              <w:rPr>
                <w:color w:val="auto"/>
              </w:rPr>
            </w:pPr>
            <w:r w:rsidRPr="00A55249">
              <w:rPr>
                <w:color w:val="auto"/>
              </w:rPr>
              <w:t>OPRS: Scheduling</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03DA630E" w14:textId="77777777" w:rsidR="001E3B10" w:rsidRPr="00A55249" w:rsidRDefault="001E3B10" w:rsidP="000358DB">
            <w:pPr>
              <w:pStyle w:val="TableCellLeft"/>
              <w:keepNext/>
              <w:spacing w:before="0"/>
              <w:jc w:val="both"/>
              <w:rPr>
                <w:color w:val="auto"/>
              </w:rPr>
            </w:pPr>
          </w:p>
        </w:tc>
      </w:tr>
      <w:tr w:rsidR="001E3B10" w:rsidRPr="009345AE" w14:paraId="498251F3"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F8D485E" w14:textId="6C5C8073" w:rsidR="001E3B10" w:rsidRPr="00703BFC" w:rsidRDefault="0064568C" w:rsidP="0064568C">
            <w:pPr>
              <w:pStyle w:val="TableCellLeft"/>
              <w:keepNext/>
              <w:spacing w:before="0"/>
              <w:jc w:val="both"/>
              <w:rPr>
                <w:color w:val="auto"/>
              </w:rPr>
            </w:pPr>
            <w:r>
              <w:rPr>
                <w:color w:val="auto"/>
              </w:rPr>
              <w:t xml:space="preserve">End of Process </w:t>
            </w:r>
            <w:r w:rsidRPr="00703BFC">
              <w:rPr>
                <w:color w:val="auto"/>
              </w:rPr>
              <w:t xml:space="preserve">Event </w:t>
            </w:r>
            <w:r>
              <w:rPr>
                <w:color w:val="auto"/>
              </w:rPr>
              <w:t>(</w:t>
            </w:r>
            <w:r w:rsidRPr="0064568C">
              <w:rPr>
                <w:color w:val="auto"/>
              </w:rPr>
              <w:t>Report Preparation for New Penalties</w:t>
            </w:r>
            <w:r>
              <w:rPr>
                <w:color w:val="auto"/>
              </w:rPr>
              <w:t>)</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6A1E4278" w14:textId="4C156E77" w:rsidR="001E3B10" w:rsidRPr="00A55249" w:rsidRDefault="001E3B10" w:rsidP="000358DB">
            <w:pPr>
              <w:pStyle w:val="TableCellLeft"/>
              <w:keepNext/>
              <w:spacing w:before="0"/>
              <w:jc w:val="center"/>
              <w:rPr>
                <w:color w:val="auto"/>
              </w:rPr>
            </w:pPr>
            <w:r>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5E8ED68" w14:textId="5590D72F" w:rsidR="001E3B10" w:rsidRPr="00A55249" w:rsidRDefault="001E3B10" w:rsidP="00597E26">
            <w:pPr>
              <w:pStyle w:val="TableCellLeft"/>
              <w:keepNext/>
              <w:spacing w:before="0"/>
              <w:jc w:val="both"/>
              <w:rPr>
                <w:color w:val="auto"/>
              </w:rPr>
            </w:pPr>
            <w:r>
              <w:rPr>
                <w:color w:val="auto"/>
              </w:rPr>
              <w:t>This end of</w:t>
            </w:r>
            <w:r w:rsidR="008C04FB">
              <w:rPr>
                <w:color w:val="auto"/>
              </w:rPr>
              <w:t xml:space="preserve"> process event is sent when the</w:t>
            </w:r>
            <w:r w:rsidR="00B91FCD">
              <w:rPr>
                <w:color w:val="auto"/>
              </w:rPr>
              <w:t xml:space="preserve"> </w:t>
            </w:r>
            <w:r w:rsidR="00597E26" w:rsidRPr="00597E26">
              <w:rPr>
                <w:color w:val="auto"/>
              </w:rPr>
              <w:t>p</w:t>
            </w:r>
            <w:r w:rsidR="008C04FB" w:rsidRPr="00597E26">
              <w:rPr>
                <w:color w:val="auto"/>
              </w:rPr>
              <w:t xml:space="preserve">reparation for </w:t>
            </w:r>
            <w:r w:rsidR="00597E26">
              <w:rPr>
                <w:color w:val="auto"/>
              </w:rPr>
              <w:t>r</w:t>
            </w:r>
            <w:r w:rsidR="008C04FB" w:rsidRPr="00597E26">
              <w:rPr>
                <w:color w:val="auto"/>
              </w:rPr>
              <w:t>eporting</w:t>
            </w:r>
            <w:r w:rsidR="008C04FB" w:rsidRPr="00A55249">
              <w:rPr>
                <w:color w:val="auto"/>
              </w:rPr>
              <w:t xml:space="preserve"> </w:t>
            </w:r>
            <w:r w:rsidRPr="00A55249">
              <w:rPr>
                <w:color w:val="auto"/>
              </w:rPr>
              <w:t xml:space="preserve">of new </w:t>
            </w:r>
            <w:r w:rsidRPr="00A55249">
              <w:rPr>
                <w:i/>
                <w:color w:val="auto"/>
              </w:rPr>
              <w:t>Penalties</w:t>
            </w:r>
            <w:r w:rsidRPr="00A55249">
              <w:rPr>
                <w:color w:val="auto"/>
              </w:rPr>
              <w:t xml:space="preserve"> </w:t>
            </w:r>
            <w:r>
              <w:rPr>
                <w:color w:val="auto"/>
              </w:rPr>
              <w:t>in</w:t>
            </w:r>
            <w:r w:rsidRPr="00A55249">
              <w:rPr>
                <w:color w:val="auto"/>
              </w:rPr>
              <w:t xml:space="preserve"> the </w:t>
            </w:r>
            <w:r w:rsidRPr="00A55249">
              <w:rPr>
                <w:i/>
                <w:color w:val="auto"/>
              </w:rPr>
              <w:t>Daily Penalty List</w:t>
            </w:r>
            <w:r w:rsidRPr="00A55249">
              <w:rPr>
                <w:color w:val="auto"/>
              </w:rPr>
              <w:t xml:space="preserve"> </w:t>
            </w:r>
            <w:r>
              <w:rPr>
                <w:color w:val="auto"/>
              </w:rPr>
              <w:t>is completed.</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73E87343" w14:textId="585F9CCB" w:rsidR="001E3B10" w:rsidRPr="00A55249" w:rsidRDefault="001E3B10" w:rsidP="000358DB">
            <w:pPr>
              <w:pStyle w:val="TableCellLeft"/>
              <w:keepNext/>
              <w:spacing w:before="0"/>
              <w:jc w:val="both"/>
              <w:rPr>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379AD24B" w14:textId="26F58E1B" w:rsidR="001E3B10" w:rsidRPr="00A55249" w:rsidRDefault="001E3B10" w:rsidP="000358DB">
            <w:pPr>
              <w:pStyle w:val="TableCellLeft"/>
              <w:keepNext/>
              <w:spacing w:before="0"/>
              <w:jc w:val="both"/>
              <w:rPr>
                <w:color w:val="auto"/>
              </w:rPr>
            </w:pPr>
            <w:r w:rsidRPr="00A55249">
              <w:rPr>
                <w:color w:val="auto"/>
              </w:rPr>
              <w:t>OPRS: Scheduling</w:t>
            </w:r>
          </w:p>
        </w:tc>
      </w:tr>
      <w:tr w:rsidR="001E3B10" w:rsidRPr="009345AE" w14:paraId="227EC432"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78EB4CA" w14:textId="636E729B" w:rsidR="001E3B10" w:rsidRPr="00703BFC" w:rsidRDefault="0064568C" w:rsidP="0064568C">
            <w:pPr>
              <w:pStyle w:val="TableCellLeft"/>
              <w:keepNext/>
              <w:spacing w:before="0"/>
              <w:jc w:val="both"/>
              <w:rPr>
                <w:color w:val="auto"/>
              </w:rPr>
            </w:pPr>
            <w:r>
              <w:rPr>
                <w:color w:val="auto"/>
              </w:rPr>
              <w:lastRenderedPageBreak/>
              <w:t xml:space="preserve">End of Process </w:t>
            </w:r>
            <w:r w:rsidRPr="00703BFC">
              <w:rPr>
                <w:color w:val="auto"/>
              </w:rPr>
              <w:t xml:space="preserve">Event </w:t>
            </w:r>
            <w:r>
              <w:rPr>
                <w:color w:val="auto"/>
              </w:rPr>
              <w:t>(</w:t>
            </w:r>
            <w:r w:rsidRPr="0064568C">
              <w:rPr>
                <w:color w:val="auto"/>
              </w:rPr>
              <w:t>Report Preparation for Modified Penalties</w:t>
            </w:r>
            <w:r>
              <w:rPr>
                <w:color w:val="auto"/>
              </w:rPr>
              <w:t>)</w:t>
            </w:r>
          </w:p>
        </w:tc>
        <w:tc>
          <w:tcPr>
            <w:tcW w:w="1334" w:type="dxa"/>
            <w:tcBorders>
              <w:top w:val="single" w:sz="8" w:space="0" w:color="FFFFFF"/>
              <w:left w:val="single" w:sz="8" w:space="0" w:color="FFFFFF"/>
              <w:bottom w:val="single" w:sz="8" w:space="0" w:color="FFFFFF"/>
              <w:right w:val="single" w:sz="8" w:space="0" w:color="FFFFFF"/>
            </w:tcBorders>
            <w:shd w:val="clear" w:color="auto" w:fill="D6D7D9"/>
          </w:tcPr>
          <w:p w14:paraId="28BA773C" w14:textId="24CDEE7D" w:rsidR="001E3B10" w:rsidRPr="00A55249" w:rsidRDefault="001E3B10" w:rsidP="000358DB">
            <w:pPr>
              <w:pStyle w:val="TableCellLeft"/>
              <w:keepNext/>
              <w:spacing w:before="0"/>
              <w:jc w:val="center"/>
              <w:rPr>
                <w:color w:val="auto"/>
              </w:rPr>
            </w:pPr>
            <w:r>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7D0813" w14:textId="5BD41EB4" w:rsidR="001E3B10" w:rsidRPr="00A55249" w:rsidRDefault="001E3B10" w:rsidP="00342B9D">
            <w:pPr>
              <w:pStyle w:val="TableCellLeft"/>
              <w:keepNext/>
              <w:spacing w:before="0"/>
              <w:jc w:val="both"/>
              <w:rPr>
                <w:color w:val="auto"/>
              </w:rPr>
            </w:pPr>
            <w:r>
              <w:rPr>
                <w:color w:val="auto"/>
              </w:rPr>
              <w:t>This end of</w:t>
            </w:r>
            <w:r w:rsidR="008C04FB">
              <w:rPr>
                <w:color w:val="auto"/>
              </w:rPr>
              <w:t xml:space="preserve"> process event is sent when </w:t>
            </w:r>
            <w:r w:rsidR="00597E26">
              <w:rPr>
                <w:color w:val="auto"/>
              </w:rPr>
              <w:t xml:space="preserve">the </w:t>
            </w:r>
            <w:r w:rsidR="00597E26" w:rsidRPr="00597E26">
              <w:rPr>
                <w:color w:val="auto"/>
              </w:rPr>
              <w:t xml:space="preserve">preparation for </w:t>
            </w:r>
            <w:r w:rsidR="00597E26">
              <w:rPr>
                <w:color w:val="auto"/>
              </w:rPr>
              <w:t>r</w:t>
            </w:r>
            <w:r w:rsidR="00597E26" w:rsidRPr="00597E26">
              <w:rPr>
                <w:color w:val="auto"/>
              </w:rPr>
              <w:t>eporting</w:t>
            </w:r>
            <w:r w:rsidRPr="00A55249">
              <w:rPr>
                <w:color w:val="auto"/>
              </w:rPr>
              <w:t xml:space="preserve"> of </w:t>
            </w:r>
            <w:r w:rsidR="00342B9D">
              <w:rPr>
                <w:color w:val="auto"/>
              </w:rPr>
              <w:t>updated</w:t>
            </w:r>
            <w:r w:rsidRPr="00A55249">
              <w:rPr>
                <w:color w:val="auto"/>
              </w:rPr>
              <w:t xml:space="preserve"> </w:t>
            </w:r>
            <w:r w:rsidRPr="00A55249">
              <w:rPr>
                <w:i/>
                <w:color w:val="auto"/>
              </w:rPr>
              <w:t>Penalties</w:t>
            </w:r>
            <w:r w:rsidRPr="00A55249">
              <w:rPr>
                <w:color w:val="auto"/>
              </w:rPr>
              <w:t xml:space="preserve"> </w:t>
            </w:r>
            <w:r w:rsidR="000358DB">
              <w:rPr>
                <w:color w:val="auto"/>
              </w:rPr>
              <w:t>in</w:t>
            </w:r>
            <w:r w:rsidRPr="00A55249">
              <w:rPr>
                <w:color w:val="auto"/>
              </w:rPr>
              <w:t xml:space="preserve"> the </w:t>
            </w:r>
            <w:r w:rsidRPr="00A55249">
              <w:rPr>
                <w:i/>
                <w:color w:val="auto"/>
              </w:rPr>
              <w:t>List of Modified Penalties</w:t>
            </w:r>
            <w:r w:rsidR="000358DB">
              <w:rPr>
                <w:i/>
                <w:color w:val="auto"/>
              </w:rPr>
              <w:t xml:space="preserve"> </w:t>
            </w:r>
            <w:r w:rsidR="000358DB" w:rsidRPr="000358DB">
              <w:rPr>
                <w:color w:val="auto"/>
              </w:rPr>
              <w:t>is completed.</w:t>
            </w: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1BAB7B20" w14:textId="670EF87A" w:rsidR="001E3B10" w:rsidRPr="00A55249" w:rsidRDefault="001E3B10" w:rsidP="000358DB">
            <w:pPr>
              <w:pStyle w:val="TableCellLeft"/>
              <w:keepNext/>
              <w:spacing w:before="0"/>
              <w:jc w:val="both"/>
              <w:rPr>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D6D7D9"/>
          </w:tcPr>
          <w:p w14:paraId="1C9F3346" w14:textId="35596DA3" w:rsidR="001E3B10" w:rsidRPr="00A55249" w:rsidRDefault="001E3B10" w:rsidP="000358DB">
            <w:pPr>
              <w:pStyle w:val="TableCellLeft"/>
              <w:keepNext/>
              <w:spacing w:before="0"/>
              <w:jc w:val="both"/>
              <w:rPr>
                <w:color w:val="auto"/>
              </w:rPr>
            </w:pPr>
            <w:r w:rsidRPr="00A55249">
              <w:rPr>
                <w:color w:val="auto"/>
              </w:rPr>
              <w:t>OPRS: Scheduling</w:t>
            </w:r>
          </w:p>
        </w:tc>
      </w:tr>
      <w:tr w:rsidR="001E3B10" w:rsidRPr="009345AE" w14:paraId="47BEE76F" w14:textId="77777777" w:rsidTr="00DF5AC0">
        <w:trPr>
          <w:trHeight w:val="490"/>
        </w:trPr>
        <w:tc>
          <w:tcPr>
            <w:tcW w:w="2064"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4397BBE" w14:textId="5E627B8B" w:rsidR="001E3B10" w:rsidRPr="00703BFC" w:rsidRDefault="0064568C" w:rsidP="000358DB">
            <w:pPr>
              <w:pStyle w:val="TableCellLeft"/>
              <w:keepNext/>
              <w:spacing w:before="0"/>
              <w:jc w:val="both"/>
              <w:rPr>
                <w:color w:val="auto"/>
              </w:rPr>
            </w:pPr>
            <w:r>
              <w:rPr>
                <w:color w:val="auto"/>
              </w:rPr>
              <w:t xml:space="preserve">End of Process </w:t>
            </w:r>
            <w:r w:rsidRPr="00703BFC">
              <w:rPr>
                <w:color w:val="auto"/>
              </w:rPr>
              <w:t xml:space="preserve">Event </w:t>
            </w:r>
            <w:r w:rsidRPr="0064568C">
              <w:rPr>
                <w:color w:val="auto"/>
              </w:rPr>
              <w:t>(Start Report Preparation of Monthly Aggregated Amounts</w:t>
            </w:r>
            <w:r>
              <w:rPr>
                <w:color w:val="auto"/>
              </w:rPr>
              <w:t>)</w:t>
            </w:r>
          </w:p>
        </w:tc>
        <w:tc>
          <w:tcPr>
            <w:tcW w:w="1334" w:type="dxa"/>
            <w:tcBorders>
              <w:top w:val="single" w:sz="8" w:space="0" w:color="FFFFFF"/>
              <w:left w:val="single" w:sz="8" w:space="0" w:color="FFFFFF"/>
              <w:bottom w:val="single" w:sz="8" w:space="0" w:color="FFFFFF"/>
              <w:right w:val="single" w:sz="8" w:space="0" w:color="FFFFFF"/>
            </w:tcBorders>
            <w:shd w:val="clear" w:color="auto" w:fill="E6E7E9"/>
          </w:tcPr>
          <w:p w14:paraId="5C4D1019" w14:textId="22A98F3D" w:rsidR="001E3B10" w:rsidRPr="00A55249" w:rsidRDefault="001E3B10" w:rsidP="000358DB">
            <w:pPr>
              <w:pStyle w:val="TableCellLeft"/>
              <w:keepNext/>
              <w:spacing w:before="0"/>
              <w:jc w:val="center"/>
              <w:rPr>
                <w:color w:val="auto"/>
              </w:rPr>
            </w:pPr>
            <w:r>
              <w:rPr>
                <w:color w:val="auto"/>
              </w:rPr>
              <w:t>OUT</w:t>
            </w:r>
          </w:p>
        </w:tc>
        <w:tc>
          <w:tcPr>
            <w:tcW w:w="2518"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136F7477" w14:textId="24CFBAE3" w:rsidR="001E3B10" w:rsidRPr="00A55249" w:rsidRDefault="000358DB" w:rsidP="00597E26">
            <w:pPr>
              <w:pStyle w:val="TableCellLeft"/>
              <w:keepNext/>
              <w:spacing w:before="0"/>
              <w:jc w:val="both"/>
              <w:rPr>
                <w:color w:val="auto"/>
              </w:rPr>
            </w:pPr>
            <w:r>
              <w:rPr>
                <w:color w:val="auto"/>
              </w:rPr>
              <w:t xml:space="preserve">This end of process event is sent when the </w:t>
            </w:r>
            <w:r w:rsidR="00597E26" w:rsidRPr="00597E26">
              <w:rPr>
                <w:color w:val="auto"/>
              </w:rPr>
              <w:t xml:space="preserve">preparation for </w:t>
            </w:r>
            <w:r w:rsidR="00597E26">
              <w:rPr>
                <w:color w:val="auto"/>
              </w:rPr>
              <w:t>r</w:t>
            </w:r>
            <w:r w:rsidR="00597E26" w:rsidRPr="00597E26">
              <w:rPr>
                <w:color w:val="auto"/>
              </w:rPr>
              <w:t>eporting</w:t>
            </w:r>
            <w:r w:rsidR="00597E26" w:rsidRPr="00A55249">
              <w:rPr>
                <w:color w:val="auto"/>
              </w:rPr>
              <w:t xml:space="preserve"> </w:t>
            </w:r>
            <w:r w:rsidR="0083410F">
              <w:rPr>
                <w:color w:val="auto"/>
              </w:rPr>
              <w:t xml:space="preserve">of </w:t>
            </w:r>
            <w:r w:rsidR="001E3B10">
              <w:rPr>
                <w:i/>
                <w:color w:val="auto"/>
              </w:rPr>
              <w:t>Monthly Aggregated Amounts of Penalties</w:t>
            </w:r>
            <w:r>
              <w:rPr>
                <w:i/>
                <w:color w:val="auto"/>
              </w:rPr>
              <w:t xml:space="preserve"> </w:t>
            </w:r>
            <w:r w:rsidRPr="000358DB">
              <w:rPr>
                <w:color w:val="auto"/>
              </w:rPr>
              <w:t>is completed.</w:t>
            </w: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35D3A37E" w14:textId="445F4D44" w:rsidR="001E3B10" w:rsidRPr="00A55249" w:rsidRDefault="001E3B10" w:rsidP="000358DB">
            <w:pPr>
              <w:pStyle w:val="TableCellLeft"/>
              <w:keepNext/>
              <w:spacing w:before="0"/>
              <w:jc w:val="both"/>
              <w:rPr>
                <w:color w:val="auto"/>
              </w:rPr>
            </w:pPr>
          </w:p>
        </w:tc>
        <w:tc>
          <w:tcPr>
            <w:tcW w:w="1631" w:type="dxa"/>
            <w:tcBorders>
              <w:top w:val="single" w:sz="8" w:space="0" w:color="FFFFFF"/>
              <w:left w:val="single" w:sz="8" w:space="0" w:color="FFFFFF"/>
              <w:bottom w:val="single" w:sz="8" w:space="0" w:color="FFFFFF"/>
              <w:right w:val="single" w:sz="8" w:space="0" w:color="FFFFFF"/>
            </w:tcBorders>
            <w:shd w:val="clear" w:color="auto" w:fill="E6E7E9"/>
          </w:tcPr>
          <w:p w14:paraId="1333DD56" w14:textId="42CFD929" w:rsidR="001E3B10" w:rsidRPr="00A55249" w:rsidRDefault="001E3B10" w:rsidP="000358DB">
            <w:pPr>
              <w:pStyle w:val="TableCellLeft"/>
              <w:keepNext/>
              <w:spacing w:before="0"/>
              <w:jc w:val="both"/>
              <w:rPr>
                <w:color w:val="auto"/>
              </w:rPr>
            </w:pPr>
            <w:r w:rsidRPr="00A55249">
              <w:rPr>
                <w:color w:val="auto"/>
              </w:rPr>
              <w:t>OPRS: Scheduling</w:t>
            </w:r>
          </w:p>
        </w:tc>
      </w:tr>
    </w:tbl>
    <w:p w14:paraId="53831AC7" w14:textId="63951EAD" w:rsidR="00B013E4" w:rsidRPr="0095036E" w:rsidRDefault="002D0CB6" w:rsidP="00A239F8">
      <w:pPr>
        <w:pStyle w:val="Ttulo4"/>
        <w:numPr>
          <w:ilvl w:val="0"/>
          <w:numId w:val="0"/>
        </w:numPr>
        <w:tabs>
          <w:tab w:val="left" w:pos="1134"/>
          <w:tab w:val="right" w:pos="9638"/>
        </w:tabs>
        <w:spacing w:after="180"/>
        <w:jc w:val="both"/>
        <w:rPr>
          <w:rStyle w:val="Heading4Reference"/>
          <w:color w:val="auto"/>
        </w:rPr>
      </w:pPr>
      <w:r w:rsidRPr="0095036E">
        <w:rPr>
          <w:rStyle w:val="Heading4Reference"/>
          <w:color w:val="auto"/>
        </w:rPr>
        <w:t xml:space="preserve">3.4.7.5 Data accessed by </w:t>
      </w:r>
      <w:r w:rsidR="00232227" w:rsidRPr="0095036E">
        <w:rPr>
          <w:rStyle w:val="Heading4Reference"/>
          <w:color w:val="auto"/>
        </w:rPr>
        <w:t xml:space="preserve">the </w:t>
      </w:r>
      <w:r w:rsidR="00920D8D" w:rsidRPr="0095036E">
        <w:rPr>
          <w:rStyle w:val="Heading4Reference"/>
          <w:color w:val="auto"/>
        </w:rPr>
        <w:t>module</w:t>
      </w:r>
    </w:p>
    <w:tbl>
      <w:tblPr>
        <w:tblpPr w:leftFromText="141" w:rightFromText="141" w:vertAnchor="text" w:tblpXSpec="center" w:tblpY="1"/>
        <w:tblOverlap w:val="never"/>
        <w:tblW w:w="9214" w:type="dxa"/>
        <w:tblLayout w:type="fixed"/>
        <w:tblCellMar>
          <w:left w:w="10" w:type="dxa"/>
          <w:right w:w="10" w:type="dxa"/>
        </w:tblCellMar>
        <w:tblLook w:val="04A0" w:firstRow="1" w:lastRow="0" w:firstColumn="1" w:lastColumn="0" w:noHBand="0" w:noVBand="1"/>
      </w:tblPr>
      <w:tblGrid>
        <w:gridCol w:w="1975"/>
        <w:gridCol w:w="2631"/>
        <w:gridCol w:w="1905"/>
        <w:gridCol w:w="2703"/>
      </w:tblGrid>
      <w:tr w:rsidR="009C1E11" w:rsidRPr="009345AE" w14:paraId="6C821146" w14:textId="77777777" w:rsidTr="00B013E4">
        <w:trPr>
          <w:trHeight w:val="115"/>
          <w:tblHeader/>
        </w:trPr>
        <w:tc>
          <w:tcPr>
            <w:tcW w:w="1975"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6ED0C967" w14:textId="6F036A3E" w:rsidR="009C1E11" w:rsidRPr="009C1E11" w:rsidRDefault="009C1E11" w:rsidP="000358DB">
            <w:pPr>
              <w:pStyle w:val="TableCellCenter"/>
              <w:keepNext/>
              <w:spacing w:before="0" w:line="240" w:lineRule="auto"/>
              <w:rPr>
                <w:b/>
                <w:color w:val="FFFFFF" w:themeColor="background1"/>
              </w:rPr>
            </w:pPr>
            <w:r w:rsidRPr="009C1E11">
              <w:rPr>
                <w:b/>
                <w:color w:val="FFFFFF" w:themeColor="background1"/>
              </w:rPr>
              <w:t>DATA</w:t>
            </w:r>
          </w:p>
        </w:tc>
        <w:tc>
          <w:tcPr>
            <w:tcW w:w="2631" w:type="dxa"/>
            <w:tcBorders>
              <w:left w:val="single" w:sz="8" w:space="0" w:color="FFFFFF"/>
              <w:bottom w:val="single" w:sz="8" w:space="0" w:color="FFFFFF"/>
              <w:right w:val="single" w:sz="8" w:space="0" w:color="FFFFFF"/>
            </w:tcBorders>
            <w:shd w:val="clear" w:color="auto" w:fill="5A78BE"/>
            <w:vAlign w:val="center"/>
          </w:tcPr>
          <w:p w14:paraId="5ACB57B2" w14:textId="63A0EB01" w:rsidR="009C1E11" w:rsidRPr="009C1E11" w:rsidRDefault="009C1E11" w:rsidP="000358DB">
            <w:pPr>
              <w:pStyle w:val="TableCellCenter"/>
              <w:keepNext/>
              <w:spacing w:before="0" w:line="240" w:lineRule="auto"/>
              <w:rPr>
                <w:rStyle w:val="Bold"/>
                <w:color w:val="FFFFFF" w:themeColor="background1"/>
              </w:rPr>
            </w:pPr>
            <w:r w:rsidRPr="009C1E11">
              <w:rPr>
                <w:rStyle w:val="Bold"/>
                <w:color w:val="FFFFFF" w:themeColor="background1"/>
              </w:rPr>
              <w:t>DATA ENTITY</w:t>
            </w:r>
          </w:p>
        </w:tc>
        <w:tc>
          <w:tcPr>
            <w:tcW w:w="1905" w:type="dxa"/>
            <w:tcBorders>
              <w:left w:val="single" w:sz="8" w:space="0" w:color="FFFFFF"/>
              <w:bottom w:val="single" w:sz="8" w:space="0" w:color="FFFFFF"/>
              <w:right w:val="single" w:sz="8" w:space="0" w:color="FFFFFF"/>
            </w:tcBorders>
            <w:shd w:val="clear" w:color="auto" w:fill="5A78BE"/>
            <w:tcMar>
              <w:top w:w="28" w:type="dxa"/>
              <w:left w:w="28" w:type="dxa"/>
              <w:bottom w:w="28" w:type="dxa"/>
              <w:right w:w="28" w:type="dxa"/>
            </w:tcMar>
            <w:vAlign w:val="center"/>
          </w:tcPr>
          <w:p w14:paraId="45F03B6E" w14:textId="220D7F4F" w:rsidR="009C1E11" w:rsidRPr="009C1E11" w:rsidRDefault="009C1E11" w:rsidP="000358DB">
            <w:pPr>
              <w:pStyle w:val="TableCellCenter"/>
              <w:keepNext/>
              <w:spacing w:before="0" w:line="240" w:lineRule="auto"/>
              <w:rPr>
                <w:b/>
                <w:color w:val="FFFFFF" w:themeColor="background1"/>
              </w:rPr>
            </w:pPr>
            <w:r w:rsidRPr="009C1E11">
              <w:rPr>
                <w:b/>
                <w:color w:val="FFFFFF" w:themeColor="background1"/>
              </w:rPr>
              <w:t>ACCESS MODE</w:t>
            </w:r>
          </w:p>
        </w:tc>
        <w:tc>
          <w:tcPr>
            <w:tcW w:w="2703" w:type="dxa"/>
            <w:tcBorders>
              <w:left w:val="single" w:sz="8" w:space="0" w:color="FFFFFF"/>
              <w:bottom w:val="single" w:sz="8" w:space="0" w:color="FFFFFF"/>
              <w:right w:val="single" w:sz="8" w:space="0" w:color="FFFFFF"/>
            </w:tcBorders>
            <w:shd w:val="clear" w:color="auto" w:fill="5A78BE"/>
            <w:vAlign w:val="center"/>
          </w:tcPr>
          <w:p w14:paraId="2C24B6CA" w14:textId="62E9B63D" w:rsidR="009C1E11" w:rsidRPr="009C1E11" w:rsidRDefault="009C1E11" w:rsidP="000358DB">
            <w:pPr>
              <w:pStyle w:val="TableCellCenter"/>
              <w:keepNext/>
              <w:spacing w:before="0" w:line="240" w:lineRule="auto"/>
              <w:rPr>
                <w:rStyle w:val="Bold"/>
                <w:color w:val="FFFFFF" w:themeColor="background1"/>
              </w:rPr>
            </w:pPr>
            <w:r w:rsidRPr="009C1E11">
              <w:rPr>
                <w:rStyle w:val="Bold"/>
                <w:color w:val="FFFFFF" w:themeColor="background1"/>
              </w:rPr>
              <w:t>COMMENTS</w:t>
            </w:r>
          </w:p>
        </w:tc>
      </w:tr>
      <w:tr w:rsidR="009C1E11" w:rsidRPr="009345AE" w14:paraId="30417CAD" w14:textId="77777777" w:rsidTr="000358DB">
        <w:trPr>
          <w:trHeight w:val="416"/>
        </w:trPr>
        <w:tc>
          <w:tcPr>
            <w:tcW w:w="9214" w:type="dxa"/>
            <w:gridSpan w:val="4"/>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vAlign w:val="center"/>
          </w:tcPr>
          <w:p w14:paraId="7BEFDD45" w14:textId="747A5145" w:rsidR="009C1E11" w:rsidRPr="0095036E" w:rsidRDefault="009C1E11" w:rsidP="000358DB">
            <w:pPr>
              <w:pStyle w:val="TableCellLeft"/>
              <w:keepNext/>
              <w:spacing w:before="0" w:line="240" w:lineRule="auto"/>
              <w:jc w:val="center"/>
              <w:rPr>
                <w:b/>
                <w:color w:val="auto"/>
              </w:rPr>
            </w:pPr>
            <w:r w:rsidRPr="0095036E">
              <w:rPr>
                <w:b/>
                <w:color w:val="auto"/>
              </w:rPr>
              <w:t>STATIC DATA</w:t>
            </w:r>
          </w:p>
        </w:tc>
      </w:tr>
      <w:tr w:rsidR="00D27826" w:rsidRPr="009345AE" w14:paraId="3965C525" w14:textId="77777777" w:rsidTr="00B013E4">
        <w:trPr>
          <w:trHeight w:val="309"/>
        </w:trPr>
        <w:tc>
          <w:tcPr>
            <w:tcW w:w="1975" w:type="dxa"/>
            <w:vMerge w:val="restart"/>
            <w:tcBorders>
              <w:left w:val="single" w:sz="8" w:space="0" w:color="FFFFFF"/>
              <w:right w:val="single" w:sz="8" w:space="0" w:color="FFFFFF"/>
            </w:tcBorders>
            <w:shd w:val="clear" w:color="auto" w:fill="D6D7D9"/>
            <w:tcMar>
              <w:top w:w="28" w:type="dxa"/>
              <w:left w:w="28" w:type="dxa"/>
              <w:bottom w:w="28" w:type="dxa"/>
              <w:right w:w="28" w:type="dxa"/>
            </w:tcMar>
          </w:tcPr>
          <w:p w14:paraId="5B58CA85" w14:textId="26EBAB39" w:rsidR="00D27826" w:rsidRPr="0095036E" w:rsidRDefault="00D27826" w:rsidP="000358DB">
            <w:pPr>
              <w:pStyle w:val="TableCellLeft"/>
              <w:keepNext/>
              <w:spacing w:before="0"/>
              <w:jc w:val="both"/>
              <w:rPr>
                <w:color w:val="auto"/>
              </w:rPr>
            </w:pPr>
            <w:r w:rsidRPr="0095036E">
              <w:rPr>
                <w:color w:val="auto"/>
              </w:rPr>
              <w:t>Static Data</w:t>
            </w:r>
          </w:p>
        </w:tc>
        <w:tc>
          <w:tcPr>
            <w:tcW w:w="2631" w:type="dxa"/>
            <w:tcBorders>
              <w:left w:val="single" w:sz="8" w:space="0" w:color="FFFFFF"/>
              <w:bottom w:val="single" w:sz="8" w:space="0" w:color="FFFFFF"/>
              <w:right w:val="single" w:sz="8" w:space="0" w:color="FFFFFF"/>
            </w:tcBorders>
            <w:shd w:val="clear" w:color="auto" w:fill="D6D7D9"/>
          </w:tcPr>
          <w:p w14:paraId="785E29B4" w14:textId="7AA7F62E" w:rsidR="00D27826" w:rsidRPr="0095036E" w:rsidRDefault="00D27826" w:rsidP="000358DB">
            <w:pPr>
              <w:pStyle w:val="TableCellLeft"/>
              <w:keepNext/>
              <w:spacing w:before="0"/>
              <w:jc w:val="both"/>
              <w:rPr>
                <w:color w:val="auto"/>
              </w:rPr>
            </w:pPr>
            <w:r w:rsidRPr="0095036E">
              <w:rPr>
                <w:color w:val="auto"/>
              </w:rPr>
              <w:t>Closing Day</w:t>
            </w:r>
          </w:p>
        </w:tc>
        <w:tc>
          <w:tcPr>
            <w:tcW w:w="1905" w:type="dxa"/>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F72D2FA" w14:textId="246856C7"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left w:val="single" w:sz="8" w:space="0" w:color="FFFFFF"/>
              <w:bottom w:val="single" w:sz="8" w:space="0" w:color="FFFFFF"/>
              <w:right w:val="single" w:sz="8" w:space="0" w:color="FFFFFF"/>
            </w:tcBorders>
            <w:shd w:val="clear" w:color="auto" w:fill="D6D7D9"/>
          </w:tcPr>
          <w:p w14:paraId="0314B2F1" w14:textId="68F01171" w:rsidR="00D27826" w:rsidRPr="0095036E" w:rsidRDefault="00CB0946" w:rsidP="00CB0946">
            <w:pPr>
              <w:pStyle w:val="TableCellLeft"/>
              <w:keepNext/>
              <w:spacing w:before="0"/>
              <w:jc w:val="both"/>
            </w:pPr>
            <w:r w:rsidRPr="0095036E">
              <w:t>Accessed for checking purposes</w:t>
            </w:r>
          </w:p>
        </w:tc>
      </w:tr>
      <w:tr w:rsidR="00D27826" w:rsidRPr="009345AE" w14:paraId="39D2484E" w14:textId="77777777" w:rsidTr="00B013E4">
        <w:trPr>
          <w:trHeight w:val="309"/>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5B6F8E2A" w14:textId="5636AB7C" w:rsidR="00D27826" w:rsidRPr="0095036E" w:rsidRDefault="00D27826" w:rsidP="000358DB">
            <w:pPr>
              <w:pStyle w:val="TableCellLeft"/>
              <w:keepNext/>
              <w:spacing w:before="0"/>
              <w:jc w:val="both"/>
              <w:rPr>
                <w:color w:val="auto"/>
              </w:rPr>
            </w:pPr>
          </w:p>
        </w:tc>
        <w:tc>
          <w:tcPr>
            <w:tcW w:w="2631" w:type="dxa"/>
            <w:tcBorders>
              <w:left w:val="single" w:sz="8" w:space="0" w:color="FFFFFF"/>
              <w:bottom w:val="single" w:sz="8" w:space="0" w:color="FFFFFF"/>
              <w:right w:val="single" w:sz="8" w:space="0" w:color="FFFFFF"/>
            </w:tcBorders>
            <w:shd w:val="clear" w:color="auto" w:fill="E6E7E9"/>
          </w:tcPr>
          <w:p w14:paraId="61ADCBCE" w14:textId="2E798CA3" w:rsidR="00D27826" w:rsidRPr="0095036E" w:rsidRDefault="00D27826" w:rsidP="000358DB">
            <w:pPr>
              <w:pStyle w:val="TableCellLeft"/>
              <w:keepNext/>
              <w:spacing w:before="0"/>
              <w:jc w:val="both"/>
              <w:rPr>
                <w:color w:val="auto"/>
              </w:rPr>
            </w:pPr>
            <w:r w:rsidRPr="0095036E">
              <w:rPr>
                <w:color w:val="auto"/>
              </w:rPr>
              <w:t>Securities</w:t>
            </w:r>
          </w:p>
        </w:tc>
        <w:tc>
          <w:tcPr>
            <w:tcW w:w="1905" w:type="dxa"/>
            <w:tcBorders>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637082EA" w14:textId="08150EFA"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left w:val="single" w:sz="8" w:space="0" w:color="FFFFFF"/>
              <w:bottom w:val="single" w:sz="8" w:space="0" w:color="FFFFFF"/>
              <w:right w:val="single" w:sz="8" w:space="0" w:color="FFFFFF"/>
            </w:tcBorders>
            <w:shd w:val="clear" w:color="auto" w:fill="E6E7E9"/>
          </w:tcPr>
          <w:p w14:paraId="6E5B261E" w14:textId="576215ED" w:rsidR="00D27826" w:rsidRPr="0095036E" w:rsidRDefault="00CB0946" w:rsidP="00CB0946">
            <w:pPr>
              <w:pStyle w:val="TableCellLeft"/>
              <w:keepNext/>
              <w:spacing w:before="0"/>
              <w:jc w:val="both"/>
            </w:pPr>
            <w:r w:rsidRPr="0095036E">
              <w:t>Accessed for checking purposes</w:t>
            </w:r>
          </w:p>
        </w:tc>
      </w:tr>
      <w:tr w:rsidR="00D27826" w:rsidRPr="009C1E11" w14:paraId="20E98404" w14:textId="77777777" w:rsidTr="00B013E4">
        <w:trPr>
          <w:trHeight w:val="191"/>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0D06D1E6" w14:textId="0A5D9C4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59AF29DD" w14:textId="7167AD74" w:rsidR="00D27826" w:rsidRPr="0095036E" w:rsidRDefault="00D27826" w:rsidP="00234C9B">
            <w:pPr>
              <w:pStyle w:val="TableCellLeft"/>
              <w:keepNext/>
              <w:spacing w:before="0"/>
              <w:jc w:val="both"/>
              <w:rPr>
                <w:color w:val="auto"/>
              </w:rPr>
            </w:pPr>
            <w:r w:rsidRPr="0095036E">
              <w:rPr>
                <w:color w:val="auto"/>
              </w:rPr>
              <w:t>Securities subject to Penalties</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FE5DDCD" w14:textId="18F44216"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207AC523" w14:textId="59E9807A" w:rsidR="00D27826" w:rsidRPr="0095036E" w:rsidRDefault="00CB0946" w:rsidP="000358DB">
            <w:pPr>
              <w:pStyle w:val="TableCellLeft"/>
              <w:keepNext/>
              <w:spacing w:before="0"/>
              <w:jc w:val="both"/>
              <w:rPr>
                <w:color w:val="auto"/>
              </w:rPr>
            </w:pPr>
            <w:r w:rsidRPr="0095036E">
              <w:t>Accessed for checking pur</w:t>
            </w:r>
            <w:r w:rsidR="00D27826" w:rsidRPr="0095036E">
              <w:t>poses</w:t>
            </w:r>
          </w:p>
        </w:tc>
      </w:tr>
      <w:tr w:rsidR="00D27826" w:rsidRPr="009C1E11" w14:paraId="0A95457E" w14:textId="77777777" w:rsidTr="00B013E4">
        <w:trPr>
          <w:trHeight w:val="191"/>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397A5F0D" w14:textId="7777777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269D4825" w14:textId="0FB8ADD0" w:rsidR="00D27826" w:rsidRPr="0095036E" w:rsidRDefault="00D27826" w:rsidP="000358DB">
            <w:pPr>
              <w:pStyle w:val="TableCellLeft"/>
              <w:keepNext/>
              <w:spacing w:before="0"/>
              <w:jc w:val="both"/>
              <w:rPr>
                <w:color w:val="auto"/>
              </w:rPr>
            </w:pPr>
            <w:r w:rsidRPr="0095036E">
              <w:rPr>
                <w:color w:val="auto"/>
              </w:rPr>
              <w:t>SME Growth Market</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AE585C9" w14:textId="416C36D0"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524A61C3" w14:textId="02AAD676" w:rsidR="00D27826" w:rsidRPr="0095036E" w:rsidRDefault="00D27826" w:rsidP="00CB0946">
            <w:pPr>
              <w:pStyle w:val="TableCellLeft"/>
              <w:keepNext/>
              <w:spacing w:before="0"/>
              <w:jc w:val="both"/>
              <w:rPr>
                <w:color w:val="auto"/>
              </w:rPr>
            </w:pPr>
            <w:r w:rsidRPr="0095036E">
              <w:t>Accessed for checking purposes</w:t>
            </w:r>
          </w:p>
        </w:tc>
      </w:tr>
      <w:tr w:rsidR="00D27826" w:rsidRPr="009C1E11" w14:paraId="54C3BD1F" w14:textId="77777777" w:rsidTr="00B013E4">
        <w:trPr>
          <w:trHeight w:val="191"/>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46ECE133" w14:textId="7777777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08884470" w14:textId="748D7F45" w:rsidR="00D27826" w:rsidRPr="0095036E" w:rsidRDefault="00D27826" w:rsidP="000358DB">
            <w:pPr>
              <w:pStyle w:val="TableCellLeft"/>
              <w:keepNext/>
              <w:spacing w:before="0"/>
              <w:jc w:val="both"/>
              <w:rPr>
                <w:color w:val="auto"/>
              </w:rPr>
            </w:pPr>
            <w:r w:rsidRPr="0095036E">
              <w:rPr>
                <w:color w:val="auto"/>
              </w:rPr>
              <w:t>Security Penalty Rate</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6EB6272B" w14:textId="73585FD1"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5D099C73" w14:textId="037A375E" w:rsidR="00D27826" w:rsidRPr="0095036E" w:rsidRDefault="00D27826" w:rsidP="000358DB">
            <w:pPr>
              <w:pStyle w:val="TableCellLeft"/>
              <w:keepNext/>
              <w:spacing w:before="0"/>
              <w:jc w:val="both"/>
              <w:rPr>
                <w:color w:val="auto"/>
              </w:rPr>
            </w:pPr>
            <w:r w:rsidRPr="0095036E">
              <w:t>Accesse</w:t>
            </w:r>
            <w:r w:rsidR="00CB0946" w:rsidRPr="0095036E">
              <w:t>d for checking pur</w:t>
            </w:r>
            <w:r w:rsidRPr="0095036E">
              <w:t>poses</w:t>
            </w:r>
          </w:p>
        </w:tc>
      </w:tr>
      <w:tr w:rsidR="00D27826" w:rsidRPr="009C1E11" w14:paraId="4A04525D" w14:textId="77777777" w:rsidTr="00B013E4">
        <w:trPr>
          <w:trHeight w:val="191"/>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358083E2" w14:textId="7777777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1E505071" w14:textId="69885D4E" w:rsidR="00D27826" w:rsidRPr="0095036E" w:rsidRDefault="00D27826" w:rsidP="00076DD2">
            <w:pPr>
              <w:pStyle w:val="TableCellLeft"/>
              <w:keepNext/>
              <w:spacing w:before="0"/>
              <w:jc w:val="both"/>
              <w:rPr>
                <w:color w:val="auto"/>
              </w:rPr>
            </w:pPr>
            <w:r w:rsidRPr="0095036E">
              <w:rPr>
                <w:color w:val="auto"/>
              </w:rPr>
              <w:t>Cash Discount Penalty Rate</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A2AC2A4" w14:textId="5B86719E"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2579BAE9" w14:textId="38FEFB98" w:rsidR="00D27826" w:rsidRPr="0095036E" w:rsidRDefault="00D27826" w:rsidP="00CB0946">
            <w:pPr>
              <w:pStyle w:val="TableCellLeft"/>
              <w:keepNext/>
              <w:spacing w:before="0"/>
              <w:jc w:val="both"/>
              <w:rPr>
                <w:color w:val="auto"/>
              </w:rPr>
            </w:pPr>
            <w:r w:rsidRPr="0095036E">
              <w:t>Accessed for checking purposes</w:t>
            </w:r>
          </w:p>
        </w:tc>
      </w:tr>
      <w:tr w:rsidR="00D27826" w:rsidRPr="009C1E11" w14:paraId="4678F7C8" w14:textId="77777777" w:rsidTr="00B013E4">
        <w:trPr>
          <w:trHeight w:val="191"/>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743B23D4" w14:textId="7777777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1BDA667E" w14:textId="7B818FD9" w:rsidR="00D27826" w:rsidRPr="0095036E" w:rsidRDefault="00D27826" w:rsidP="000358DB">
            <w:pPr>
              <w:pStyle w:val="TableCellLeft"/>
              <w:keepNext/>
              <w:spacing w:before="0"/>
              <w:jc w:val="both"/>
              <w:rPr>
                <w:color w:val="auto"/>
              </w:rPr>
            </w:pPr>
            <w:r w:rsidRPr="0095036E">
              <w:rPr>
                <w:color w:val="auto"/>
              </w:rPr>
              <w:t>Euro Foreign Exchange Rate</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49AA799" w14:textId="34786FA5"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5C1C586B" w14:textId="462C9FE5" w:rsidR="00D27826" w:rsidRPr="0095036E" w:rsidRDefault="00D27826" w:rsidP="00CB0946">
            <w:pPr>
              <w:pStyle w:val="TableCellLeft"/>
              <w:keepNext/>
              <w:spacing w:before="0"/>
              <w:jc w:val="both"/>
              <w:rPr>
                <w:color w:val="auto"/>
              </w:rPr>
            </w:pPr>
            <w:r w:rsidRPr="0095036E">
              <w:t>Accessed for checking purposes</w:t>
            </w:r>
          </w:p>
        </w:tc>
      </w:tr>
      <w:tr w:rsidR="00D27826" w:rsidRPr="009C1E11" w14:paraId="300AF5D1" w14:textId="77777777" w:rsidTr="00B013E4">
        <w:trPr>
          <w:trHeight w:val="191"/>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1B97A979" w14:textId="7777777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244D515D" w14:textId="30F14AA5" w:rsidR="00D27826" w:rsidRPr="0095036E" w:rsidRDefault="00D27826" w:rsidP="000358DB">
            <w:pPr>
              <w:pStyle w:val="TableCellLeft"/>
              <w:keepNext/>
              <w:spacing w:before="0"/>
              <w:jc w:val="both"/>
              <w:rPr>
                <w:color w:val="auto"/>
              </w:rPr>
            </w:pPr>
            <w:r w:rsidRPr="0095036E">
              <w:rPr>
                <w:color w:val="auto"/>
              </w:rPr>
              <w:t>Currency</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45371E6C" w14:textId="5248305F"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6E96F391" w14:textId="2533901E" w:rsidR="00D27826" w:rsidRPr="0095036E" w:rsidRDefault="00D27826" w:rsidP="00CB0946">
            <w:pPr>
              <w:pStyle w:val="TableCellLeft"/>
              <w:keepNext/>
              <w:spacing w:before="0"/>
              <w:jc w:val="both"/>
              <w:rPr>
                <w:color w:val="auto"/>
              </w:rPr>
            </w:pPr>
            <w:r w:rsidRPr="0095036E">
              <w:t>Accessed for checking purposes</w:t>
            </w:r>
          </w:p>
        </w:tc>
      </w:tr>
      <w:tr w:rsidR="00D27826" w:rsidRPr="009C1E11" w14:paraId="59CD891B" w14:textId="77777777" w:rsidTr="00B013E4">
        <w:trPr>
          <w:trHeight w:val="191"/>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2F851B62" w14:textId="7777777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20784AE1" w14:textId="05A567B1" w:rsidR="00D27826" w:rsidRPr="0095036E" w:rsidRDefault="00D27826" w:rsidP="000358DB">
            <w:pPr>
              <w:pStyle w:val="TableCellLeft"/>
              <w:keepNext/>
              <w:spacing w:before="0"/>
              <w:jc w:val="both"/>
              <w:rPr>
                <w:color w:val="auto"/>
              </w:rPr>
            </w:pPr>
            <w:r w:rsidRPr="0095036E">
              <w:rPr>
                <w:color w:val="auto"/>
              </w:rPr>
              <w:t>Daily Price</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1DD7021" w14:textId="3587AC7F" w:rsidR="00D27826" w:rsidRPr="0095036E" w:rsidRDefault="00D27826" w:rsidP="000358DB">
            <w:pPr>
              <w:pStyle w:val="TableCellLeft"/>
              <w:keepNext/>
              <w:spacing w:before="0"/>
              <w:jc w:val="both"/>
              <w:rPr>
                <w:color w:val="auto"/>
              </w:rPr>
            </w:pPr>
            <w:r w:rsidRPr="0095036E">
              <w:rPr>
                <w:color w:val="auto"/>
              </w:rPr>
              <w:t>Rea</w:t>
            </w:r>
            <w:r w:rsidRPr="0095036E">
              <w:rPr>
                <w:color w:val="auto"/>
                <w:shd w:val="clear" w:color="auto" w:fill="D6D7D9"/>
              </w:rPr>
              <w:t>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67238C62" w14:textId="7C2B539C" w:rsidR="00D27826" w:rsidRPr="0095036E" w:rsidRDefault="00D27826" w:rsidP="00CB0946">
            <w:pPr>
              <w:pStyle w:val="TableCellLeft"/>
              <w:keepNext/>
              <w:spacing w:before="0"/>
              <w:jc w:val="both"/>
              <w:rPr>
                <w:color w:val="auto"/>
              </w:rPr>
            </w:pPr>
            <w:r w:rsidRPr="0095036E">
              <w:t>Accessed for checking purposes</w:t>
            </w:r>
          </w:p>
        </w:tc>
      </w:tr>
      <w:tr w:rsidR="00D27826" w:rsidRPr="009C1E11" w14:paraId="11E8392F" w14:textId="77777777" w:rsidTr="00B013E4">
        <w:trPr>
          <w:trHeight w:val="191"/>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44BE46FD" w14:textId="080D2D9E"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52B627B5" w14:textId="64C44370" w:rsidR="00D27826" w:rsidRPr="0095036E" w:rsidRDefault="00D27826" w:rsidP="000358DB">
            <w:pPr>
              <w:pStyle w:val="TableCellLeft"/>
              <w:keepNext/>
              <w:spacing w:before="0"/>
              <w:jc w:val="both"/>
              <w:rPr>
                <w:color w:val="auto"/>
              </w:rPr>
            </w:pPr>
            <w:r w:rsidRPr="0095036E">
              <w:rPr>
                <w:color w:val="auto"/>
              </w:rPr>
              <w:t>Party</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11E35C1" w14:textId="585C0404"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6F00EF46" w14:textId="6C07A3FF" w:rsidR="00D27826" w:rsidRPr="0095036E" w:rsidRDefault="00D27826" w:rsidP="00CB0946">
            <w:pPr>
              <w:pStyle w:val="TableCellLeft"/>
              <w:keepNext/>
              <w:spacing w:before="0"/>
              <w:jc w:val="both"/>
              <w:rPr>
                <w:color w:val="auto"/>
              </w:rPr>
            </w:pPr>
            <w:r w:rsidRPr="0095036E">
              <w:t>Accessed for checking purposes</w:t>
            </w:r>
          </w:p>
        </w:tc>
      </w:tr>
      <w:tr w:rsidR="00D27826" w:rsidRPr="009C1E11" w14:paraId="72644212" w14:textId="77777777" w:rsidTr="00B013E4">
        <w:trPr>
          <w:trHeight w:val="54"/>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1018D005" w14:textId="77777777" w:rsidR="00D27826" w:rsidRPr="0095036E" w:rsidRDefault="00D27826" w:rsidP="000358DB">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22F10E62" w14:textId="36ACF14D" w:rsidR="00D27826" w:rsidRPr="0095036E" w:rsidRDefault="00D27826" w:rsidP="000358DB">
            <w:pPr>
              <w:pStyle w:val="TableCellLeft"/>
              <w:keepNext/>
              <w:spacing w:before="0"/>
              <w:jc w:val="both"/>
              <w:rPr>
                <w:color w:val="auto"/>
              </w:rPr>
            </w:pPr>
            <w:r w:rsidRPr="0095036E">
              <w:rPr>
                <w:color w:val="auto"/>
              </w:rPr>
              <w:t>Party Code</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C192C8" w14:textId="27C40D48" w:rsidR="00D27826" w:rsidRPr="0095036E" w:rsidRDefault="00D27826" w:rsidP="000358DB">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6128B994" w14:textId="5F160D43" w:rsidR="00D27826" w:rsidRPr="0095036E" w:rsidRDefault="00D27826" w:rsidP="00CB0946">
            <w:pPr>
              <w:pStyle w:val="TableCellLeft"/>
              <w:keepNext/>
              <w:spacing w:before="0"/>
              <w:jc w:val="both"/>
              <w:rPr>
                <w:color w:val="auto"/>
              </w:rPr>
            </w:pPr>
            <w:r w:rsidRPr="0095036E">
              <w:t>Accessed for checking purposes</w:t>
            </w:r>
          </w:p>
        </w:tc>
      </w:tr>
      <w:tr w:rsidR="00CB0946" w:rsidRPr="009C1E11" w14:paraId="2AF68CBB" w14:textId="77777777" w:rsidTr="00B057AF">
        <w:trPr>
          <w:trHeight w:val="54"/>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133CC805" w14:textId="77777777" w:rsidR="00CB0946" w:rsidRPr="0095036E" w:rsidRDefault="00CB0946" w:rsidP="00CB0946">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1DD22D47" w14:textId="4BBC3588" w:rsidR="00CB0946" w:rsidRPr="0095036E" w:rsidRDefault="00CB0946" w:rsidP="00CB0946">
            <w:pPr>
              <w:pStyle w:val="TableCellLeft"/>
              <w:keepNext/>
              <w:spacing w:before="0"/>
              <w:jc w:val="both"/>
              <w:rPr>
                <w:color w:val="auto"/>
              </w:rPr>
            </w:pPr>
            <w:r w:rsidRPr="0095036E">
              <w:rPr>
                <w:i/>
                <w:color w:val="auto"/>
              </w:rPr>
              <w:t>Attribute Domain- List of CCPs</w:t>
            </w:r>
            <w:r w:rsidR="002A1C90">
              <w:rPr>
                <w:i/>
                <w:color w:val="auto"/>
              </w:rPr>
              <w:t xml:space="preserve"> and “white list”</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231FBEE2" w14:textId="1298E2F9" w:rsidR="00CB0946" w:rsidRPr="0095036E" w:rsidRDefault="00CB0946" w:rsidP="00CB0946">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13EA9F86" w14:textId="5E211393" w:rsidR="00CB0946" w:rsidRPr="0095036E" w:rsidRDefault="00CB0946" w:rsidP="00CB0946">
            <w:pPr>
              <w:pStyle w:val="TableCellLeft"/>
              <w:keepNext/>
              <w:spacing w:before="0"/>
              <w:jc w:val="both"/>
            </w:pPr>
            <w:r w:rsidRPr="0095036E">
              <w:t>Accessed for checking purposes</w:t>
            </w:r>
          </w:p>
        </w:tc>
      </w:tr>
      <w:tr w:rsidR="00CB0946" w:rsidRPr="009C1E11" w14:paraId="5F5FA612" w14:textId="77777777" w:rsidTr="00B013E4">
        <w:trPr>
          <w:trHeight w:val="54"/>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4F81AC7D" w14:textId="77777777" w:rsidR="00CB0946" w:rsidRPr="0095036E" w:rsidRDefault="00CB0946" w:rsidP="00CB0946">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3CC306FC" w14:textId="14545EC9" w:rsidR="00CB0946" w:rsidRPr="0095036E" w:rsidRDefault="00B7087D" w:rsidP="005B3E27">
            <w:pPr>
              <w:pStyle w:val="TableCellLeft"/>
              <w:keepNext/>
              <w:spacing w:before="0"/>
              <w:rPr>
                <w:color w:val="auto"/>
              </w:rPr>
            </w:pPr>
            <w:r w:rsidRPr="0095036E">
              <w:rPr>
                <w:i/>
                <w:color w:val="auto"/>
              </w:rPr>
              <w:t>System parameter</w:t>
            </w:r>
            <w:r w:rsidR="00CB0946" w:rsidRPr="0095036E">
              <w:rPr>
                <w:i/>
                <w:color w:val="auto"/>
              </w:rPr>
              <w:t xml:space="preserve">- Appeal </w:t>
            </w:r>
            <w:r>
              <w:rPr>
                <w:i/>
                <w:color w:val="auto"/>
              </w:rPr>
              <w:t xml:space="preserve"> Period End</w:t>
            </w:r>
            <w:r w:rsidR="00CB0946" w:rsidRPr="0095036E">
              <w:rPr>
                <w:i/>
                <w:color w:val="auto"/>
              </w:rPr>
              <w:t xml:space="preserve"> Day</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0EFC7A4" w14:textId="0E482A4D" w:rsidR="00CB0946" w:rsidRPr="0095036E" w:rsidRDefault="00CB0946" w:rsidP="00CB0946">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29CAAD1B" w14:textId="35F8D2E2" w:rsidR="00CB0946" w:rsidRPr="0095036E" w:rsidRDefault="00CB0946" w:rsidP="00CB0946">
            <w:pPr>
              <w:pStyle w:val="TableCellLeft"/>
              <w:keepNext/>
              <w:spacing w:before="0"/>
              <w:jc w:val="both"/>
            </w:pPr>
            <w:r w:rsidRPr="0095036E">
              <w:t>Accessed for checking purposes</w:t>
            </w:r>
          </w:p>
        </w:tc>
      </w:tr>
      <w:tr w:rsidR="00B057AF" w:rsidRPr="009C1E11" w14:paraId="5E634AB4" w14:textId="77777777" w:rsidTr="00B057AF">
        <w:trPr>
          <w:trHeight w:val="54"/>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3BD3609F" w14:textId="77777777" w:rsidR="00B057AF" w:rsidRPr="0095036E"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372E7FF7" w14:textId="7862B780" w:rsidR="00B057AF" w:rsidRPr="0095036E" w:rsidRDefault="00B057AF" w:rsidP="005B3E27">
            <w:pPr>
              <w:pStyle w:val="TableCellLeft"/>
              <w:keepNext/>
              <w:spacing w:before="0"/>
              <w:rPr>
                <w:i/>
                <w:color w:val="auto"/>
              </w:rPr>
            </w:pPr>
            <w:r w:rsidRPr="0095036E">
              <w:rPr>
                <w:i/>
                <w:color w:val="auto"/>
              </w:rPr>
              <w:t xml:space="preserve">System parameter- </w:t>
            </w:r>
            <w:r w:rsidRPr="0095036E">
              <w:rPr>
                <w:color w:val="auto"/>
              </w:rPr>
              <w:t xml:space="preserve"> </w:t>
            </w:r>
            <w:r w:rsidRPr="009E4F1F">
              <w:rPr>
                <w:i/>
                <w:color w:val="auto"/>
              </w:rPr>
              <w:t>Monthly Reporting</w:t>
            </w:r>
            <w:r w:rsidRPr="00CB0946">
              <w:rPr>
                <w:i/>
                <w:color w:val="auto"/>
              </w:rPr>
              <w:t xml:space="preserve"> Day</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0DEFF628" w14:textId="10790A24" w:rsidR="00B057AF" w:rsidRPr="0095036E" w:rsidRDefault="00B057AF" w:rsidP="00B057AF">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49C324B0" w14:textId="0E86C57F" w:rsidR="00B057AF" w:rsidRPr="0095036E" w:rsidRDefault="00B057AF" w:rsidP="00B057AF">
            <w:pPr>
              <w:pStyle w:val="TableCellLeft"/>
              <w:keepNext/>
              <w:spacing w:before="0"/>
              <w:jc w:val="both"/>
            </w:pPr>
            <w:r w:rsidRPr="0095036E">
              <w:t>Accessed for checking purposes</w:t>
            </w:r>
          </w:p>
        </w:tc>
      </w:tr>
      <w:tr w:rsidR="00B057AF" w:rsidRPr="009C1E11" w14:paraId="1A0DD205" w14:textId="77777777" w:rsidTr="00B057AF">
        <w:trPr>
          <w:trHeight w:val="61"/>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745E8BC0" w14:textId="7C9BB59A" w:rsidR="00B057AF" w:rsidRPr="0095036E"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6A2428C7" w14:textId="6A5B077E" w:rsidR="00B057AF" w:rsidRPr="0095036E" w:rsidRDefault="00B057AF" w:rsidP="005B3E27">
            <w:pPr>
              <w:pStyle w:val="TableCellLeft"/>
              <w:keepNext/>
              <w:spacing w:before="0"/>
              <w:rPr>
                <w:i/>
                <w:color w:val="auto"/>
              </w:rPr>
            </w:pPr>
            <w:r w:rsidRPr="0095036E">
              <w:rPr>
                <w:i/>
                <w:color w:val="auto"/>
              </w:rPr>
              <w:t xml:space="preserve">System parameter- </w:t>
            </w:r>
            <w:r w:rsidRPr="0095036E">
              <w:rPr>
                <w:color w:val="auto"/>
              </w:rPr>
              <w:t xml:space="preserve"> Nth BD of the month</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83D4705" w14:textId="0EF8056F" w:rsidR="00B057AF" w:rsidRPr="0095036E" w:rsidRDefault="00B057AF" w:rsidP="00B057AF">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31DA2D6F" w14:textId="6F40416A" w:rsidR="00B057AF" w:rsidRPr="0095036E" w:rsidRDefault="00B057AF" w:rsidP="00B057AF">
            <w:pPr>
              <w:pStyle w:val="TableCellLeft"/>
              <w:keepNext/>
              <w:spacing w:before="0"/>
              <w:jc w:val="both"/>
              <w:rPr>
                <w:color w:val="auto"/>
              </w:rPr>
            </w:pPr>
            <w:r w:rsidRPr="0095036E">
              <w:t>Accessed for checking purposes</w:t>
            </w:r>
          </w:p>
        </w:tc>
      </w:tr>
      <w:tr w:rsidR="00B057AF" w:rsidRPr="009345AE" w14:paraId="59DC4037" w14:textId="77777777" w:rsidTr="000358DB">
        <w:trPr>
          <w:trHeight w:val="205"/>
        </w:trPr>
        <w:tc>
          <w:tcPr>
            <w:tcW w:w="9214" w:type="dxa"/>
            <w:gridSpan w:val="4"/>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vAlign w:val="center"/>
          </w:tcPr>
          <w:p w14:paraId="55DB51C1" w14:textId="75DFDC12" w:rsidR="00B057AF" w:rsidRPr="0095036E" w:rsidRDefault="00B057AF" w:rsidP="00B057AF">
            <w:pPr>
              <w:pStyle w:val="TableCellLeft"/>
              <w:keepNext/>
              <w:spacing w:before="0" w:line="240" w:lineRule="auto"/>
              <w:jc w:val="center"/>
              <w:rPr>
                <w:b/>
                <w:color w:val="auto"/>
              </w:rPr>
            </w:pPr>
            <w:r w:rsidRPr="0095036E">
              <w:rPr>
                <w:b/>
                <w:color w:val="auto"/>
              </w:rPr>
              <w:t>DINAMIC DATA</w:t>
            </w:r>
          </w:p>
        </w:tc>
      </w:tr>
      <w:tr w:rsidR="00B057AF" w:rsidRPr="009345AE" w14:paraId="2434C0EA" w14:textId="77777777" w:rsidTr="00B013E4">
        <w:trPr>
          <w:trHeight w:val="408"/>
        </w:trPr>
        <w:tc>
          <w:tcPr>
            <w:tcW w:w="1975" w:type="dxa"/>
            <w:vMerge w:val="restart"/>
            <w:tcBorders>
              <w:top w:val="single" w:sz="8" w:space="0" w:color="FFFFFF"/>
              <w:left w:val="single" w:sz="8" w:space="0" w:color="FFFFFF"/>
              <w:right w:val="single" w:sz="8" w:space="0" w:color="FFFFFF"/>
            </w:tcBorders>
            <w:shd w:val="clear" w:color="auto" w:fill="D6D7D9"/>
            <w:tcMar>
              <w:top w:w="28" w:type="dxa"/>
              <w:left w:w="28" w:type="dxa"/>
              <w:bottom w:w="28" w:type="dxa"/>
              <w:right w:w="28" w:type="dxa"/>
            </w:tcMar>
          </w:tcPr>
          <w:p w14:paraId="29A7FA8D" w14:textId="4DE55D5C" w:rsidR="00B057AF" w:rsidRPr="0095036E" w:rsidRDefault="00B057AF" w:rsidP="00B057AF">
            <w:pPr>
              <w:pStyle w:val="TableCellLeft"/>
              <w:keepNext/>
              <w:spacing w:before="0"/>
              <w:jc w:val="both"/>
              <w:rPr>
                <w:color w:val="auto"/>
              </w:rPr>
            </w:pPr>
            <w:r w:rsidRPr="0095036E">
              <w:rPr>
                <w:color w:val="auto"/>
              </w:rPr>
              <w:t>LCMM Instructions</w:t>
            </w: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2C43BCCE" w14:textId="3904176C" w:rsidR="00B057AF" w:rsidRPr="0095036E" w:rsidRDefault="00B057AF" w:rsidP="00B057AF">
            <w:pPr>
              <w:pStyle w:val="TableCellLeft"/>
              <w:keepNext/>
              <w:spacing w:before="0"/>
              <w:jc w:val="both"/>
              <w:rPr>
                <w:i/>
                <w:color w:val="auto"/>
              </w:rPr>
            </w:pPr>
            <w:r w:rsidRPr="0095036E">
              <w:rPr>
                <w:i/>
                <w:color w:val="auto"/>
              </w:rPr>
              <w:t>Settlement Instruction</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3DAEEC8C" w14:textId="5D3BEE54" w:rsidR="00B057AF" w:rsidRPr="0095036E" w:rsidRDefault="00B057AF" w:rsidP="00B057AF">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7AB59C29" w14:textId="0D4177B2" w:rsidR="00B057AF" w:rsidRPr="0095036E" w:rsidRDefault="00B057AF" w:rsidP="00B057AF">
            <w:pPr>
              <w:pStyle w:val="TableCellLeft"/>
              <w:keepNext/>
              <w:spacing w:before="0"/>
              <w:jc w:val="both"/>
              <w:rPr>
                <w:color w:val="auto"/>
              </w:rPr>
            </w:pPr>
          </w:p>
        </w:tc>
      </w:tr>
      <w:tr w:rsidR="00B057AF" w:rsidRPr="009345AE" w14:paraId="4CBC52E2" w14:textId="77777777" w:rsidTr="00B013E4">
        <w:trPr>
          <w:trHeight w:val="344"/>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316997CE" w14:textId="77777777" w:rsidR="00B057AF" w:rsidRPr="0095036E"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3AF180CB" w14:textId="6E3F4C73" w:rsidR="00B057AF" w:rsidRPr="0095036E" w:rsidRDefault="00B057AF" w:rsidP="00B057AF">
            <w:pPr>
              <w:pStyle w:val="TableCellLeft"/>
              <w:keepNext/>
              <w:spacing w:before="0"/>
              <w:jc w:val="both"/>
              <w:rPr>
                <w:i/>
                <w:color w:val="auto"/>
              </w:rPr>
            </w:pPr>
            <w:r w:rsidRPr="0095036E">
              <w:rPr>
                <w:i/>
                <w:color w:val="auto"/>
              </w:rPr>
              <w:t>Matching Object</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DE6C61C" w14:textId="451D8DD5" w:rsidR="00B057AF" w:rsidRPr="0095036E" w:rsidRDefault="00B057AF" w:rsidP="00B057AF">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794AFC41" w14:textId="2399A375" w:rsidR="00B057AF" w:rsidRPr="0095036E" w:rsidRDefault="00B057AF" w:rsidP="00B057AF">
            <w:pPr>
              <w:pStyle w:val="TableCellLeft"/>
              <w:keepNext/>
              <w:spacing w:before="0"/>
              <w:jc w:val="both"/>
              <w:rPr>
                <w:color w:val="auto"/>
              </w:rPr>
            </w:pPr>
          </w:p>
        </w:tc>
      </w:tr>
      <w:tr w:rsidR="00B057AF" w:rsidRPr="009C1E11" w14:paraId="142648BB" w14:textId="77777777" w:rsidTr="00B013E4">
        <w:trPr>
          <w:trHeight w:val="106"/>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16D999C4" w14:textId="277E72BA" w:rsidR="00B057AF" w:rsidRPr="0095036E"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34ECB5FE" w14:textId="3CCBC333" w:rsidR="00B057AF" w:rsidRPr="0095036E" w:rsidRDefault="00B057AF" w:rsidP="00B057AF">
            <w:pPr>
              <w:pStyle w:val="TableCellLeft"/>
              <w:keepNext/>
              <w:spacing w:before="0"/>
              <w:jc w:val="both"/>
              <w:rPr>
                <w:i/>
                <w:color w:val="auto"/>
              </w:rPr>
            </w:pPr>
            <w:r w:rsidRPr="0095036E">
              <w:rPr>
                <w:i/>
                <w:color w:val="auto"/>
              </w:rPr>
              <w:t>Reason History</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80E972E" w14:textId="443026D1" w:rsidR="00B057AF" w:rsidRPr="0095036E" w:rsidRDefault="00B057AF" w:rsidP="00B057AF">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62CAAB9B" w14:textId="58209765" w:rsidR="00B057AF" w:rsidRPr="0095036E" w:rsidRDefault="00B057AF" w:rsidP="00B057AF">
            <w:pPr>
              <w:pStyle w:val="TableCellLeft"/>
              <w:keepNext/>
              <w:spacing w:before="0"/>
              <w:jc w:val="both"/>
              <w:rPr>
                <w:color w:val="auto"/>
              </w:rPr>
            </w:pPr>
          </w:p>
        </w:tc>
      </w:tr>
      <w:tr w:rsidR="00B057AF" w:rsidRPr="009C1E11" w14:paraId="417865BD" w14:textId="77777777" w:rsidTr="00B013E4">
        <w:trPr>
          <w:trHeight w:val="106"/>
        </w:trPr>
        <w:tc>
          <w:tcPr>
            <w:tcW w:w="1975" w:type="dxa"/>
            <w:vMerge/>
            <w:tcBorders>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C94052A" w14:textId="77777777" w:rsidR="00B057AF" w:rsidRPr="0095036E"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7596DFD7" w14:textId="700C56CA" w:rsidR="00B057AF" w:rsidRPr="0095036E" w:rsidRDefault="00B057AF" w:rsidP="00B057AF">
            <w:pPr>
              <w:pStyle w:val="TableCellLeft"/>
              <w:keepNext/>
              <w:spacing w:before="0"/>
              <w:jc w:val="both"/>
              <w:rPr>
                <w:i/>
                <w:color w:val="auto"/>
              </w:rPr>
            </w:pPr>
            <w:r w:rsidRPr="0095036E">
              <w:rPr>
                <w:i/>
                <w:color w:val="auto"/>
              </w:rPr>
              <w:t>Status History</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16352A" w14:textId="2B1C34A6" w:rsidR="00B057AF" w:rsidRPr="0095036E" w:rsidRDefault="00B057AF" w:rsidP="00B057AF">
            <w:pPr>
              <w:pStyle w:val="TableCellLeft"/>
              <w:keepNext/>
              <w:spacing w:before="0"/>
              <w:jc w:val="both"/>
              <w:rPr>
                <w:color w:val="auto"/>
              </w:rPr>
            </w:pPr>
            <w:r w:rsidRPr="0095036E">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4702620D" w14:textId="755CDA00" w:rsidR="00B057AF" w:rsidRPr="0095036E" w:rsidRDefault="00B057AF" w:rsidP="00B057AF">
            <w:pPr>
              <w:pStyle w:val="TableCellLeft"/>
              <w:keepNext/>
              <w:spacing w:before="0"/>
              <w:jc w:val="both"/>
              <w:rPr>
                <w:color w:val="auto"/>
              </w:rPr>
            </w:pPr>
          </w:p>
        </w:tc>
      </w:tr>
      <w:tr w:rsidR="00B057AF" w:rsidRPr="009C1E11" w14:paraId="3DFE8EA1" w14:textId="77777777" w:rsidTr="00B013E4">
        <w:trPr>
          <w:trHeight w:val="387"/>
        </w:trPr>
        <w:tc>
          <w:tcPr>
            <w:tcW w:w="1975" w:type="dxa"/>
            <w:vMerge w:val="restart"/>
            <w:tcBorders>
              <w:top w:val="single" w:sz="8" w:space="0" w:color="FFFFFF"/>
              <w:left w:val="single" w:sz="8" w:space="0" w:color="FFFFFF"/>
              <w:right w:val="single" w:sz="8" w:space="0" w:color="FFFFFF"/>
            </w:tcBorders>
            <w:shd w:val="clear" w:color="auto" w:fill="D6D7D9"/>
            <w:tcMar>
              <w:top w:w="28" w:type="dxa"/>
              <w:left w:w="28" w:type="dxa"/>
              <w:bottom w:w="28" w:type="dxa"/>
              <w:right w:w="28" w:type="dxa"/>
            </w:tcMar>
          </w:tcPr>
          <w:p w14:paraId="43815B3F" w14:textId="6CAF2866" w:rsidR="00B057AF" w:rsidRPr="0095036E" w:rsidRDefault="00B057AF" w:rsidP="00B057AF">
            <w:pPr>
              <w:pStyle w:val="TableCellLeft"/>
              <w:keepNext/>
              <w:spacing w:before="0"/>
              <w:jc w:val="both"/>
              <w:rPr>
                <w:color w:val="auto"/>
              </w:rPr>
            </w:pPr>
            <w:r w:rsidRPr="0095036E">
              <w:rPr>
                <w:color w:val="auto"/>
              </w:rPr>
              <w:t>Penalties</w:t>
            </w: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54964EC9" w14:textId="4D86BE13" w:rsidR="00B057AF" w:rsidRPr="0095036E" w:rsidRDefault="00B057AF" w:rsidP="00B057AF">
            <w:pPr>
              <w:pStyle w:val="TableCellLeft"/>
              <w:keepNext/>
              <w:spacing w:before="0"/>
              <w:jc w:val="both"/>
              <w:rPr>
                <w:i/>
                <w:color w:val="auto"/>
              </w:rPr>
            </w:pPr>
            <w:r w:rsidRPr="0095036E">
              <w:rPr>
                <w:i/>
                <w:color w:val="auto"/>
              </w:rPr>
              <w:t>Penalty Eligibility</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5595920" w14:textId="4536BCB6" w:rsidR="00B057AF" w:rsidRPr="0095036E" w:rsidRDefault="00B057AF" w:rsidP="00B057AF">
            <w:pPr>
              <w:pStyle w:val="TableCellLeft"/>
              <w:keepNext/>
              <w:spacing w:before="0"/>
              <w:jc w:val="both"/>
              <w:rPr>
                <w:color w:val="auto"/>
              </w:rPr>
            </w:pPr>
            <w:r w:rsidRPr="0095036E">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6FBCEDE0" w14:textId="03121CCD" w:rsidR="00B057AF" w:rsidRPr="0095036E" w:rsidRDefault="00B057AF" w:rsidP="00B057AF">
            <w:pPr>
              <w:pStyle w:val="TableCellLeft"/>
              <w:keepNext/>
              <w:spacing w:before="0"/>
              <w:jc w:val="both"/>
              <w:rPr>
                <w:color w:val="auto"/>
              </w:rPr>
            </w:pPr>
          </w:p>
        </w:tc>
      </w:tr>
      <w:tr w:rsidR="00B057AF" w:rsidRPr="009C1E11" w14:paraId="01A5606B" w14:textId="77777777" w:rsidTr="00B013E4">
        <w:trPr>
          <w:trHeight w:val="86"/>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086EF9F8"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24786740" w14:textId="5FF27BD7" w:rsidR="00B057AF" w:rsidRPr="00EB7210" w:rsidRDefault="00B057AF" w:rsidP="00B057AF">
            <w:pPr>
              <w:pStyle w:val="TableCellLeft"/>
              <w:keepNext/>
              <w:spacing w:before="0"/>
              <w:jc w:val="both"/>
              <w:rPr>
                <w:i/>
                <w:color w:val="auto"/>
              </w:rPr>
            </w:pPr>
            <w:r w:rsidRPr="00EB7210">
              <w:rPr>
                <w:i/>
                <w:color w:val="auto"/>
              </w:rPr>
              <w:t>Penalty</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A1DD905" w14:textId="7485CC41"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261B5555" w14:textId="77777777" w:rsidR="00B057AF" w:rsidRDefault="00B057AF" w:rsidP="00B057AF">
            <w:pPr>
              <w:pStyle w:val="TableCellLeft"/>
              <w:keepNext/>
              <w:spacing w:before="0"/>
              <w:jc w:val="both"/>
              <w:rPr>
                <w:color w:val="auto"/>
              </w:rPr>
            </w:pPr>
          </w:p>
        </w:tc>
      </w:tr>
      <w:tr w:rsidR="00B057AF" w:rsidRPr="009C1E11" w14:paraId="30F829B4" w14:textId="77777777" w:rsidTr="00B013E4">
        <w:trPr>
          <w:trHeight w:val="79"/>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27E950AB"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3CC88889" w14:textId="4BF9E20F" w:rsidR="00B057AF" w:rsidRPr="00EB7210" w:rsidRDefault="00B057AF" w:rsidP="00B057AF">
            <w:pPr>
              <w:pStyle w:val="TableCellLeft"/>
              <w:keepNext/>
              <w:spacing w:before="0"/>
              <w:jc w:val="both"/>
              <w:rPr>
                <w:i/>
                <w:color w:val="auto"/>
              </w:rPr>
            </w:pPr>
            <w:r w:rsidRPr="00EB7210">
              <w:rPr>
                <w:i/>
                <w:color w:val="auto"/>
              </w:rPr>
              <w:t>Applicable Party</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742AD67E" w14:textId="4C622A72"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2A73A11A" w14:textId="77777777" w:rsidR="00B057AF" w:rsidRDefault="00B057AF" w:rsidP="00B057AF">
            <w:pPr>
              <w:pStyle w:val="TableCellLeft"/>
              <w:keepNext/>
              <w:spacing w:before="0"/>
              <w:jc w:val="both"/>
              <w:rPr>
                <w:color w:val="auto"/>
              </w:rPr>
            </w:pPr>
          </w:p>
        </w:tc>
      </w:tr>
      <w:tr w:rsidR="00B057AF" w:rsidRPr="009C1E11" w14:paraId="1E4E2585" w14:textId="77777777" w:rsidTr="00B013E4">
        <w:trPr>
          <w:trHeight w:val="56"/>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596AAF83"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6CDC26C7" w14:textId="7368FE25" w:rsidR="00B057AF" w:rsidRPr="00EB7210" w:rsidRDefault="00B057AF" w:rsidP="00B057AF">
            <w:pPr>
              <w:pStyle w:val="TableCellLeft"/>
              <w:keepNext/>
              <w:spacing w:before="0"/>
              <w:jc w:val="both"/>
              <w:rPr>
                <w:i/>
                <w:color w:val="auto"/>
              </w:rPr>
            </w:pPr>
            <w:r w:rsidRPr="00EB7210">
              <w:rPr>
                <w:i/>
                <w:color w:val="auto"/>
              </w:rPr>
              <w:t>Failing Reasons Dictionary</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4C8999A" w14:textId="1DEAB9F8" w:rsidR="00B057AF" w:rsidRPr="00EB7210" w:rsidRDefault="00B057AF" w:rsidP="00B057AF">
            <w:pPr>
              <w:pStyle w:val="TableCellLeft"/>
              <w:keepNext/>
              <w:spacing w:before="0"/>
              <w:jc w:val="both"/>
              <w:rPr>
                <w:color w:val="auto"/>
              </w:rPr>
            </w:pPr>
            <w:r w:rsidRPr="00EB7210">
              <w:rPr>
                <w:color w:val="auto"/>
              </w:rPr>
              <w:t>Read</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2EB985C8" w14:textId="342D22D9" w:rsidR="00B057AF" w:rsidRDefault="00B057AF" w:rsidP="00B057AF">
            <w:pPr>
              <w:pStyle w:val="TableCellLeft"/>
              <w:keepNext/>
              <w:spacing w:before="0"/>
              <w:jc w:val="both"/>
              <w:rPr>
                <w:color w:val="auto"/>
              </w:rPr>
            </w:pPr>
          </w:p>
        </w:tc>
      </w:tr>
      <w:tr w:rsidR="00B057AF" w:rsidRPr="009C1E11" w14:paraId="3B69990E" w14:textId="77777777" w:rsidTr="00B013E4">
        <w:trPr>
          <w:trHeight w:val="62"/>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747484BF"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35157BD6" w14:textId="08121641" w:rsidR="00B057AF" w:rsidRPr="00EB7210" w:rsidRDefault="00B057AF" w:rsidP="00B057AF">
            <w:pPr>
              <w:pStyle w:val="TableCellLeft"/>
              <w:keepNext/>
              <w:spacing w:before="0"/>
              <w:jc w:val="both"/>
              <w:rPr>
                <w:i/>
                <w:color w:val="auto"/>
              </w:rPr>
            </w:pPr>
            <w:r w:rsidRPr="00EB7210">
              <w:rPr>
                <w:i/>
                <w:color w:val="auto"/>
              </w:rPr>
              <w:t>Reasons for failing</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43CA2AD" w14:textId="38EC7D7A" w:rsidR="00B057AF" w:rsidRPr="00EB7210" w:rsidRDefault="00B057AF" w:rsidP="00B057AF">
            <w:pPr>
              <w:pStyle w:val="TableCellLeft"/>
              <w:keepNext/>
              <w:spacing w:before="0"/>
              <w:jc w:val="both"/>
              <w:rPr>
                <w:color w:val="auto"/>
              </w:rPr>
            </w:pPr>
            <w:r w:rsidRPr="00EB7210">
              <w:rPr>
                <w:color w:val="auto"/>
              </w:rPr>
              <w:t>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753989D5" w14:textId="77777777" w:rsidR="00B057AF" w:rsidRDefault="00B057AF" w:rsidP="00B057AF">
            <w:pPr>
              <w:pStyle w:val="TableCellLeft"/>
              <w:keepNext/>
              <w:spacing w:before="0"/>
              <w:jc w:val="both"/>
              <w:rPr>
                <w:color w:val="auto"/>
              </w:rPr>
            </w:pPr>
          </w:p>
        </w:tc>
      </w:tr>
      <w:tr w:rsidR="00B057AF" w:rsidRPr="009C1E11" w14:paraId="78881CD1" w14:textId="77777777" w:rsidTr="00B013E4">
        <w:trPr>
          <w:trHeight w:val="69"/>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62FEC146"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62497B9C" w14:textId="0FCAE1CB" w:rsidR="00B057AF" w:rsidRPr="00EB7210" w:rsidRDefault="00B057AF" w:rsidP="00B057AF">
            <w:pPr>
              <w:pStyle w:val="TableCellLeft"/>
              <w:keepNext/>
              <w:spacing w:before="0"/>
              <w:jc w:val="both"/>
              <w:rPr>
                <w:i/>
                <w:color w:val="auto"/>
              </w:rPr>
            </w:pPr>
            <w:r w:rsidRPr="00EB7210">
              <w:rPr>
                <w:i/>
                <w:color w:val="auto"/>
              </w:rPr>
              <w:t>Penalty Reference Data for Securities</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180011" w14:textId="2DB419BA"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0BC75157" w14:textId="77777777" w:rsidR="00B057AF" w:rsidRDefault="00B057AF" w:rsidP="00B057AF">
            <w:pPr>
              <w:pStyle w:val="TableCellLeft"/>
              <w:keepNext/>
              <w:spacing w:before="0"/>
              <w:jc w:val="both"/>
              <w:rPr>
                <w:color w:val="auto"/>
              </w:rPr>
            </w:pPr>
          </w:p>
        </w:tc>
      </w:tr>
      <w:tr w:rsidR="00B057AF" w:rsidRPr="009C1E11" w14:paraId="276BAE5A" w14:textId="77777777" w:rsidTr="00B013E4">
        <w:trPr>
          <w:trHeight w:val="69"/>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2D2F7A0D"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116A223D" w14:textId="1E65C07B" w:rsidR="00B057AF" w:rsidRPr="00EB7210" w:rsidRDefault="00B057AF" w:rsidP="00B057AF">
            <w:pPr>
              <w:pStyle w:val="TableCellLeft"/>
              <w:keepNext/>
              <w:spacing w:before="0"/>
              <w:jc w:val="both"/>
              <w:rPr>
                <w:i/>
                <w:color w:val="auto"/>
              </w:rPr>
            </w:pPr>
            <w:r w:rsidRPr="00EB7210">
              <w:rPr>
                <w:i/>
                <w:color w:val="auto"/>
              </w:rPr>
              <w:t>Sub-amount</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2FB025A6" w14:textId="7D9C8B55"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13A12095" w14:textId="77777777" w:rsidR="00B057AF" w:rsidRDefault="00B057AF" w:rsidP="00B057AF">
            <w:pPr>
              <w:pStyle w:val="TableCellLeft"/>
              <w:keepNext/>
              <w:spacing w:before="0"/>
              <w:jc w:val="both"/>
              <w:rPr>
                <w:color w:val="auto"/>
              </w:rPr>
            </w:pPr>
          </w:p>
        </w:tc>
      </w:tr>
      <w:tr w:rsidR="00B057AF" w:rsidRPr="009C1E11" w14:paraId="6115FB1A" w14:textId="77777777" w:rsidTr="00B013E4">
        <w:trPr>
          <w:trHeight w:val="69"/>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45E25686"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171E3B95" w14:textId="51E10741" w:rsidR="00B057AF" w:rsidRPr="00EB7210" w:rsidRDefault="00B057AF" w:rsidP="00B057AF">
            <w:pPr>
              <w:pStyle w:val="TableCellLeft"/>
              <w:keepNext/>
              <w:spacing w:before="0"/>
              <w:jc w:val="both"/>
              <w:rPr>
                <w:i/>
                <w:color w:val="auto"/>
              </w:rPr>
            </w:pPr>
            <w:r w:rsidRPr="00EB7210">
              <w:rPr>
                <w:i/>
                <w:color w:val="auto"/>
              </w:rPr>
              <w:t>Sub-amount (securities)</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DE081FE" w14:textId="1B505B3C"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28E7D653" w14:textId="77777777" w:rsidR="00B057AF" w:rsidRDefault="00B057AF" w:rsidP="00B057AF">
            <w:pPr>
              <w:pStyle w:val="TableCellLeft"/>
              <w:keepNext/>
              <w:spacing w:before="0"/>
              <w:jc w:val="both"/>
              <w:rPr>
                <w:color w:val="auto"/>
              </w:rPr>
            </w:pPr>
          </w:p>
        </w:tc>
      </w:tr>
      <w:tr w:rsidR="00B057AF" w:rsidRPr="009C1E11" w14:paraId="042583AC" w14:textId="77777777" w:rsidTr="00B013E4">
        <w:trPr>
          <w:trHeight w:val="69"/>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2C0BD90C"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5D92725B" w14:textId="730C3CFF" w:rsidR="00B057AF" w:rsidRPr="00EB7210" w:rsidRDefault="00B057AF" w:rsidP="00B057AF">
            <w:pPr>
              <w:pStyle w:val="TableCellLeft"/>
              <w:keepNext/>
              <w:spacing w:before="0"/>
              <w:jc w:val="both"/>
              <w:rPr>
                <w:i/>
                <w:color w:val="auto"/>
              </w:rPr>
            </w:pPr>
            <w:r w:rsidRPr="00EB7210">
              <w:rPr>
                <w:i/>
                <w:color w:val="auto"/>
              </w:rPr>
              <w:t>Sub-amount (cash)</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5639F475" w14:textId="5431B2DA"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08641FD2" w14:textId="77777777" w:rsidR="00B057AF" w:rsidRDefault="00B057AF" w:rsidP="00B057AF">
            <w:pPr>
              <w:pStyle w:val="TableCellLeft"/>
              <w:keepNext/>
              <w:spacing w:before="0"/>
              <w:jc w:val="both"/>
              <w:rPr>
                <w:color w:val="auto"/>
              </w:rPr>
            </w:pPr>
          </w:p>
        </w:tc>
      </w:tr>
      <w:tr w:rsidR="00B057AF" w:rsidRPr="009C1E11" w14:paraId="27805291" w14:textId="77777777" w:rsidTr="00B013E4">
        <w:trPr>
          <w:trHeight w:val="66"/>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5BAE0877"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3E87B5F1" w14:textId="4A3F4756" w:rsidR="00B057AF" w:rsidRPr="00EB7210" w:rsidRDefault="00B057AF" w:rsidP="00B057AF">
            <w:pPr>
              <w:pStyle w:val="TableCellLeft"/>
              <w:keepNext/>
              <w:spacing w:before="0"/>
              <w:jc w:val="both"/>
              <w:rPr>
                <w:i/>
                <w:color w:val="auto"/>
              </w:rPr>
            </w:pPr>
            <w:r w:rsidRPr="00EB7210">
              <w:rPr>
                <w:i/>
                <w:color w:val="auto"/>
              </w:rPr>
              <w:t>Penalty Modification</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775BA9ED" w14:textId="0371D8BF"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1292DEF7" w14:textId="77777777" w:rsidR="00B057AF" w:rsidRDefault="00B057AF" w:rsidP="00B057AF">
            <w:pPr>
              <w:pStyle w:val="TableCellLeft"/>
              <w:keepNext/>
              <w:spacing w:before="0"/>
              <w:jc w:val="both"/>
              <w:rPr>
                <w:color w:val="auto"/>
              </w:rPr>
            </w:pPr>
          </w:p>
        </w:tc>
      </w:tr>
      <w:tr w:rsidR="00B057AF" w:rsidRPr="009C1E11" w14:paraId="7ECF5FE1" w14:textId="77777777" w:rsidTr="00B013E4">
        <w:trPr>
          <w:trHeight w:val="66"/>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5B833214"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532501E8" w14:textId="0939083B" w:rsidR="00B057AF" w:rsidRPr="00EB7210" w:rsidRDefault="00B057AF" w:rsidP="00B057AF">
            <w:pPr>
              <w:pStyle w:val="TableCellLeft"/>
              <w:keepNext/>
              <w:spacing w:before="0"/>
              <w:jc w:val="both"/>
              <w:rPr>
                <w:i/>
                <w:color w:val="auto"/>
              </w:rPr>
            </w:pPr>
            <w:r w:rsidRPr="00EB7210">
              <w:rPr>
                <w:i/>
                <w:color w:val="auto"/>
              </w:rPr>
              <w:t>Inbound Bulk File</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4DC6F68D" w14:textId="56A49841"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64ED4DD2" w14:textId="429EA5A4" w:rsidR="00B057AF" w:rsidRDefault="00B057AF" w:rsidP="00B057AF">
            <w:pPr>
              <w:pStyle w:val="TableCellLeft"/>
              <w:keepNext/>
              <w:spacing w:before="0"/>
              <w:jc w:val="both"/>
              <w:rPr>
                <w:color w:val="auto"/>
              </w:rPr>
            </w:pPr>
          </w:p>
        </w:tc>
      </w:tr>
      <w:tr w:rsidR="00B057AF" w:rsidRPr="009C1E11" w14:paraId="757B8B75" w14:textId="77777777" w:rsidTr="00B013E4">
        <w:trPr>
          <w:trHeight w:val="66"/>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381ABD9B"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74E8AAB6" w14:textId="239C8163" w:rsidR="00B057AF" w:rsidRPr="00EB7210" w:rsidRDefault="00B057AF" w:rsidP="00B057AF">
            <w:pPr>
              <w:pStyle w:val="TableCellLeft"/>
              <w:keepNext/>
              <w:spacing w:before="0"/>
              <w:jc w:val="both"/>
              <w:rPr>
                <w:i/>
                <w:color w:val="auto"/>
              </w:rPr>
            </w:pPr>
            <w:r w:rsidRPr="00EB7210">
              <w:rPr>
                <w:i/>
                <w:color w:val="auto"/>
              </w:rPr>
              <w:t>Inbound Penalty Modification message</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1CEA0C4B" w14:textId="41F106F4"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59E65C9B" w14:textId="5B455101" w:rsidR="00B057AF" w:rsidRDefault="00B057AF" w:rsidP="00B057AF">
            <w:pPr>
              <w:pStyle w:val="TableCellLeft"/>
              <w:keepNext/>
              <w:spacing w:before="0"/>
              <w:jc w:val="both"/>
              <w:rPr>
                <w:color w:val="auto"/>
              </w:rPr>
            </w:pPr>
          </w:p>
        </w:tc>
      </w:tr>
      <w:tr w:rsidR="00B057AF" w:rsidRPr="009C1E11" w14:paraId="7D44D040" w14:textId="77777777" w:rsidTr="00B013E4">
        <w:trPr>
          <w:trHeight w:val="66"/>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4A8D4614"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28C64A7A" w14:textId="1100F86A" w:rsidR="00B057AF" w:rsidRPr="00EB7210" w:rsidRDefault="00B057AF" w:rsidP="00B057AF">
            <w:pPr>
              <w:pStyle w:val="TableCellLeft"/>
              <w:keepNext/>
              <w:spacing w:before="0"/>
              <w:jc w:val="both"/>
              <w:rPr>
                <w:i/>
                <w:color w:val="auto"/>
              </w:rPr>
            </w:pPr>
            <w:r w:rsidRPr="00EB7210">
              <w:rPr>
                <w:i/>
                <w:color w:val="auto"/>
              </w:rPr>
              <w:t>Request Error</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5A2402A9" w14:textId="6D46BE9D" w:rsidR="00B057AF" w:rsidRPr="00EB7210" w:rsidRDefault="00B057AF" w:rsidP="00B057AF">
            <w:pPr>
              <w:pStyle w:val="TableCellLeft"/>
              <w:keepNext/>
              <w:spacing w:before="0"/>
              <w:jc w:val="both"/>
              <w:rPr>
                <w:color w:val="auto"/>
              </w:rPr>
            </w:pPr>
            <w:r w:rsidRPr="00EB7210">
              <w:rPr>
                <w:color w:val="auto"/>
              </w:rPr>
              <w:t>Write</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3286ED27" w14:textId="189F7071" w:rsidR="00B057AF" w:rsidRDefault="00B057AF" w:rsidP="00B057AF">
            <w:pPr>
              <w:pStyle w:val="TableCellLeft"/>
              <w:keepNext/>
              <w:spacing w:before="0"/>
              <w:jc w:val="both"/>
              <w:rPr>
                <w:color w:val="auto"/>
              </w:rPr>
            </w:pPr>
          </w:p>
        </w:tc>
      </w:tr>
      <w:tr w:rsidR="00B057AF" w:rsidRPr="009C1E11" w14:paraId="6A267D52" w14:textId="77777777" w:rsidTr="00B013E4">
        <w:trPr>
          <w:trHeight w:val="66"/>
        </w:trPr>
        <w:tc>
          <w:tcPr>
            <w:tcW w:w="1975" w:type="dxa"/>
            <w:vMerge/>
            <w:tcBorders>
              <w:left w:val="single" w:sz="8" w:space="0" w:color="FFFFFF"/>
              <w:right w:val="single" w:sz="8" w:space="0" w:color="FFFFFF"/>
            </w:tcBorders>
            <w:shd w:val="clear" w:color="auto" w:fill="D6D7D9"/>
            <w:tcMar>
              <w:top w:w="28" w:type="dxa"/>
              <w:left w:w="28" w:type="dxa"/>
              <w:bottom w:w="28" w:type="dxa"/>
              <w:right w:w="28" w:type="dxa"/>
            </w:tcMar>
          </w:tcPr>
          <w:p w14:paraId="70B611E3"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D6D7D9"/>
          </w:tcPr>
          <w:p w14:paraId="13D9265B" w14:textId="0EBBA873" w:rsidR="00B057AF" w:rsidRPr="00EB7210" w:rsidRDefault="00B057AF" w:rsidP="00B057AF">
            <w:pPr>
              <w:pStyle w:val="TableCellLeft"/>
              <w:keepNext/>
              <w:spacing w:before="0"/>
              <w:jc w:val="both"/>
              <w:rPr>
                <w:i/>
                <w:color w:val="auto"/>
              </w:rPr>
            </w:pPr>
            <w:r w:rsidRPr="00EB7210">
              <w:rPr>
                <w:i/>
                <w:color w:val="auto"/>
              </w:rPr>
              <w:t>Daily net for a Party vs Counterparty</w:t>
            </w:r>
          </w:p>
        </w:tc>
        <w:tc>
          <w:tcPr>
            <w:tcW w:w="1905" w:type="dxa"/>
            <w:tcBorders>
              <w:top w:val="single" w:sz="8" w:space="0" w:color="FFFFFF"/>
              <w:left w:val="single" w:sz="8" w:space="0" w:color="FFFFFF"/>
              <w:bottom w:val="single" w:sz="8" w:space="0" w:color="FFFFFF"/>
              <w:right w:val="single" w:sz="8" w:space="0" w:color="FFFFFF"/>
            </w:tcBorders>
            <w:shd w:val="clear" w:color="auto" w:fill="D6D7D9"/>
            <w:tcMar>
              <w:top w:w="28" w:type="dxa"/>
              <w:left w:w="28" w:type="dxa"/>
              <w:bottom w:w="28" w:type="dxa"/>
              <w:right w:w="28" w:type="dxa"/>
            </w:tcMar>
          </w:tcPr>
          <w:p w14:paraId="0CA13253" w14:textId="1EADF3B4"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D6D7D9"/>
          </w:tcPr>
          <w:p w14:paraId="1F1455A6" w14:textId="77777777" w:rsidR="00B057AF" w:rsidRDefault="00B057AF" w:rsidP="00B057AF">
            <w:pPr>
              <w:pStyle w:val="TableCellLeft"/>
              <w:keepNext/>
              <w:spacing w:before="0"/>
              <w:jc w:val="both"/>
              <w:rPr>
                <w:color w:val="auto"/>
              </w:rPr>
            </w:pPr>
          </w:p>
        </w:tc>
      </w:tr>
      <w:tr w:rsidR="00B057AF" w:rsidRPr="009C1E11" w14:paraId="0037BFB7" w14:textId="77777777" w:rsidTr="00B013E4">
        <w:trPr>
          <w:trHeight w:val="66"/>
        </w:trPr>
        <w:tc>
          <w:tcPr>
            <w:tcW w:w="1975" w:type="dxa"/>
            <w:vMerge/>
            <w:tcBorders>
              <w:left w:val="single" w:sz="8" w:space="0" w:color="FFFFFF"/>
              <w:right w:val="single" w:sz="8" w:space="0" w:color="FFFFFF"/>
            </w:tcBorders>
            <w:shd w:val="clear" w:color="auto" w:fill="E6E7E9"/>
            <w:tcMar>
              <w:top w:w="28" w:type="dxa"/>
              <w:left w:w="28" w:type="dxa"/>
              <w:bottom w:w="28" w:type="dxa"/>
              <w:right w:w="28" w:type="dxa"/>
            </w:tcMar>
          </w:tcPr>
          <w:p w14:paraId="77D6DADF" w14:textId="77777777" w:rsidR="00B057AF" w:rsidRPr="003D2515" w:rsidRDefault="00B057AF" w:rsidP="00B057AF">
            <w:pPr>
              <w:pStyle w:val="TableCellLeft"/>
              <w:keepNext/>
              <w:spacing w:before="0"/>
              <w:jc w:val="both"/>
              <w:rPr>
                <w:color w:val="auto"/>
              </w:rPr>
            </w:pPr>
          </w:p>
        </w:tc>
        <w:tc>
          <w:tcPr>
            <w:tcW w:w="2631" w:type="dxa"/>
            <w:tcBorders>
              <w:top w:val="single" w:sz="8" w:space="0" w:color="FFFFFF"/>
              <w:left w:val="single" w:sz="8" w:space="0" w:color="FFFFFF"/>
              <w:bottom w:val="single" w:sz="8" w:space="0" w:color="FFFFFF"/>
              <w:right w:val="single" w:sz="8" w:space="0" w:color="FFFFFF"/>
            </w:tcBorders>
            <w:shd w:val="clear" w:color="auto" w:fill="E6E7E9"/>
          </w:tcPr>
          <w:p w14:paraId="08978B89" w14:textId="4E57A70D" w:rsidR="00B057AF" w:rsidRPr="00EB7210" w:rsidRDefault="00B057AF" w:rsidP="00B057AF">
            <w:pPr>
              <w:pStyle w:val="TableCellLeft"/>
              <w:keepNext/>
              <w:spacing w:before="0"/>
              <w:jc w:val="both"/>
              <w:rPr>
                <w:i/>
                <w:color w:val="auto"/>
              </w:rPr>
            </w:pPr>
            <w:r w:rsidRPr="00EB7210">
              <w:rPr>
                <w:i/>
                <w:color w:val="auto"/>
              </w:rPr>
              <w:t>Monthly net for a Party vs Counterparty</w:t>
            </w:r>
          </w:p>
        </w:tc>
        <w:tc>
          <w:tcPr>
            <w:tcW w:w="1905" w:type="dxa"/>
            <w:tcBorders>
              <w:top w:val="single" w:sz="8" w:space="0" w:color="FFFFFF"/>
              <w:left w:val="single" w:sz="8" w:space="0" w:color="FFFFFF"/>
              <w:bottom w:val="single" w:sz="8" w:space="0" w:color="FFFFFF"/>
              <w:right w:val="single" w:sz="8" w:space="0" w:color="FFFFFF"/>
            </w:tcBorders>
            <w:shd w:val="clear" w:color="auto" w:fill="E6E7E9"/>
            <w:tcMar>
              <w:top w:w="28" w:type="dxa"/>
              <w:left w:w="28" w:type="dxa"/>
              <w:bottom w:w="28" w:type="dxa"/>
              <w:right w:w="28" w:type="dxa"/>
            </w:tcMar>
          </w:tcPr>
          <w:p w14:paraId="38D0B740" w14:textId="2E6A82AE" w:rsidR="00B057AF" w:rsidRPr="00EB7210" w:rsidRDefault="00B057AF" w:rsidP="00B057AF">
            <w:pPr>
              <w:pStyle w:val="TableCellLeft"/>
              <w:keepNext/>
              <w:spacing w:before="0"/>
              <w:jc w:val="both"/>
              <w:rPr>
                <w:color w:val="auto"/>
              </w:rPr>
            </w:pPr>
            <w:r w:rsidRPr="00EB7210">
              <w:rPr>
                <w:color w:val="auto"/>
              </w:rPr>
              <w:t>Read/Write</w:t>
            </w:r>
          </w:p>
        </w:tc>
        <w:tc>
          <w:tcPr>
            <w:tcW w:w="2703" w:type="dxa"/>
            <w:tcBorders>
              <w:top w:val="single" w:sz="8" w:space="0" w:color="FFFFFF"/>
              <w:left w:val="single" w:sz="8" w:space="0" w:color="FFFFFF"/>
              <w:bottom w:val="single" w:sz="8" w:space="0" w:color="FFFFFF"/>
              <w:right w:val="single" w:sz="8" w:space="0" w:color="FFFFFF"/>
            </w:tcBorders>
            <w:shd w:val="clear" w:color="auto" w:fill="E6E7E9"/>
          </w:tcPr>
          <w:p w14:paraId="3A12D9BB" w14:textId="77777777" w:rsidR="00B057AF" w:rsidRDefault="00B057AF" w:rsidP="00B057AF">
            <w:pPr>
              <w:pStyle w:val="TableCellLeft"/>
              <w:keepNext/>
              <w:spacing w:before="0"/>
              <w:jc w:val="both"/>
              <w:rPr>
                <w:color w:val="auto"/>
              </w:rPr>
            </w:pPr>
          </w:p>
        </w:tc>
      </w:tr>
    </w:tbl>
    <w:p w14:paraId="1DFDCA84" w14:textId="77777777" w:rsidR="00017B6E" w:rsidRPr="004439AE" w:rsidRDefault="00017B6E" w:rsidP="009345AE">
      <w:pPr>
        <w:pStyle w:val="UnorderedList"/>
        <w:numPr>
          <w:ilvl w:val="0"/>
          <w:numId w:val="0"/>
        </w:numPr>
        <w:jc w:val="both"/>
      </w:pPr>
    </w:p>
    <w:p w14:paraId="5B17A261" w14:textId="77777777" w:rsidR="00DE5359" w:rsidRPr="00B013E4" w:rsidRDefault="00DE5359" w:rsidP="009345AE">
      <w:pPr>
        <w:pStyle w:val="UnorderedList"/>
        <w:numPr>
          <w:ilvl w:val="0"/>
          <w:numId w:val="0"/>
        </w:numPr>
        <w:jc w:val="both"/>
      </w:pPr>
    </w:p>
    <w:p w14:paraId="7E696F63" w14:textId="77777777" w:rsidR="00393D9A" w:rsidRPr="00B013E4" w:rsidRDefault="00393D9A" w:rsidP="009345AE">
      <w:pPr>
        <w:pStyle w:val="UnorderedList"/>
        <w:numPr>
          <w:ilvl w:val="0"/>
          <w:numId w:val="0"/>
        </w:numPr>
        <w:jc w:val="both"/>
      </w:pPr>
    </w:p>
    <w:p w14:paraId="41D88F78" w14:textId="1D83CA19" w:rsidR="00393D9A" w:rsidRDefault="00393D9A">
      <w:pPr>
        <w:rPr>
          <w:rFonts w:ascii="Tahoma" w:eastAsia="Tahoma" w:hAnsi="Tahoma" w:cs="Tahoma"/>
          <w:sz w:val="36"/>
          <w:szCs w:val="36"/>
        </w:rPr>
      </w:pPr>
      <w:r>
        <w:rPr>
          <w:sz w:val="36"/>
          <w:szCs w:val="36"/>
        </w:rPr>
        <w:br w:type="page"/>
      </w:r>
    </w:p>
    <w:p w14:paraId="4FDD5833" w14:textId="5866EB3A" w:rsidR="00393D9A" w:rsidRPr="00393D9A" w:rsidRDefault="00393D9A" w:rsidP="00393D9A">
      <w:pPr>
        <w:pStyle w:val="Ttulo2"/>
        <w:numPr>
          <w:ilvl w:val="0"/>
          <w:numId w:val="0"/>
        </w:numPr>
        <w:tabs>
          <w:tab w:val="left" w:pos="1134"/>
        </w:tabs>
        <w:jc w:val="both"/>
        <w:rPr>
          <w:rStyle w:val="Heading2Reference"/>
          <w:color w:val="auto"/>
        </w:rPr>
      </w:pPr>
      <w:r>
        <w:rPr>
          <w:rStyle w:val="Heading2Reference"/>
          <w:color w:val="auto"/>
        </w:rPr>
        <w:lastRenderedPageBreak/>
        <w:t xml:space="preserve">3.7 </w:t>
      </w:r>
      <w:r w:rsidRPr="00393D9A">
        <w:rPr>
          <w:rStyle w:val="Heading2Reference"/>
          <w:color w:val="auto"/>
        </w:rPr>
        <w:t>Statistics, Queries, Reports and Legal Archiving</w:t>
      </w:r>
    </w:p>
    <w:p w14:paraId="798D7A56" w14:textId="77777777" w:rsidR="00393D9A" w:rsidRDefault="00393D9A" w:rsidP="00393D9A">
      <w:pPr>
        <w:pStyle w:val="Ttulo3"/>
        <w:numPr>
          <w:ilvl w:val="0"/>
          <w:numId w:val="0"/>
        </w:numPr>
        <w:rPr>
          <w:rStyle w:val="Heading3Reference"/>
          <w:color w:val="auto"/>
        </w:rPr>
      </w:pPr>
      <w:r>
        <w:rPr>
          <w:rStyle w:val="Heading3Reference"/>
          <w:color w:val="auto"/>
        </w:rPr>
        <w:t>3.7.4 Report Management</w:t>
      </w:r>
    </w:p>
    <w:p w14:paraId="439B1EF7" w14:textId="77777777" w:rsidR="0067763C" w:rsidRPr="00A239F8" w:rsidRDefault="0067763C">
      <w:pPr>
        <w:rPr>
          <w:color w:val="auto"/>
        </w:rPr>
      </w:pPr>
      <w:r w:rsidRPr="00A239F8">
        <w:rPr>
          <w:color w:val="auto"/>
        </w:rPr>
        <w:t>…</w:t>
      </w:r>
    </w:p>
    <w:p w14:paraId="30FFCEF6" w14:textId="7795F2F8" w:rsidR="00393D9A" w:rsidRDefault="00393D9A" w:rsidP="00393D9A">
      <w:pPr>
        <w:pStyle w:val="Ttulo4"/>
        <w:numPr>
          <w:ilvl w:val="0"/>
          <w:numId w:val="0"/>
        </w:numPr>
      </w:pPr>
      <w:r>
        <w:t xml:space="preserve">3.7.4.2 Static </w:t>
      </w:r>
      <w:r w:rsidR="00920D8D">
        <w:t>Function</w:t>
      </w:r>
      <w:r>
        <w:t xml:space="preserve">al Description </w:t>
      </w:r>
    </w:p>
    <w:p w14:paraId="59A983EE" w14:textId="77777777" w:rsidR="0078246C" w:rsidRDefault="0078246C">
      <w:pPr>
        <w:rPr>
          <w:b/>
          <w:bCs/>
          <w:i/>
        </w:rPr>
      </w:pPr>
    </w:p>
    <w:p w14:paraId="5FC4C3E3" w14:textId="47E6E2D6" w:rsidR="0067763C" w:rsidRDefault="0067763C">
      <w:pPr>
        <w:rPr>
          <w:b/>
          <w:bCs/>
          <w:i/>
        </w:rPr>
      </w:pPr>
      <w:r w:rsidRPr="00AC63E3">
        <w:rPr>
          <w:b/>
          <w:bCs/>
          <w:i/>
        </w:rPr>
        <w:t xml:space="preserve">Diagram of the </w:t>
      </w:r>
      <w:r w:rsidR="00920D8D">
        <w:rPr>
          <w:b/>
          <w:bCs/>
          <w:i/>
        </w:rPr>
        <w:t>module</w:t>
      </w:r>
    </w:p>
    <w:p w14:paraId="1A9BBC46" w14:textId="77777777" w:rsidR="0067763C" w:rsidRDefault="0067763C" w:rsidP="00897106">
      <w:pPr>
        <w:pStyle w:val="UnorderedList"/>
        <w:numPr>
          <w:ilvl w:val="0"/>
          <w:numId w:val="0"/>
        </w:numPr>
        <w:jc w:val="center"/>
        <w:rPr>
          <w:i/>
          <w:color w:val="auto"/>
          <w:u w:val="single"/>
        </w:rPr>
      </w:pPr>
      <w:r w:rsidRPr="00897106">
        <w:rPr>
          <w:rFonts w:ascii="Arial" w:eastAsia="Times New Roman" w:hAnsi="Arial" w:cs="Times New Roman"/>
          <w:noProof/>
          <w:color w:val="auto"/>
          <w:sz w:val="18"/>
          <w:szCs w:val="18"/>
          <w:u w:val="single"/>
          <w:lang w:val="es-ES_tradnl" w:eastAsia="es-ES_tradnl"/>
        </w:rPr>
        <w:drawing>
          <wp:inline distT="0" distB="0" distL="0" distR="0" wp14:anchorId="639296FB" wp14:editId="09B6F4F4">
            <wp:extent cx="5166253" cy="5989207"/>
            <wp:effectExtent l="0" t="0" r="0" b="0"/>
            <wp:docPr id="5" name="Grafik 2" descr="\\HomedirFiler06.Zentrale.in.bundesbank.de.\homedirs06$\z3504tr\Eigene Dateien\CR 654 T2lus\GFS_v7.2.Chapter3.7.4.2_diagramm of the mod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medirFiler06.Zentrale.in.bundesbank.de.\homedirs06$\z3504tr\Eigene Dateien\CR 654 T2lus\GFS_v7.2.Chapter3.7.4.2_diagramm of the module.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81573" cy="6006967"/>
                    </a:xfrm>
                    <a:prstGeom prst="rect">
                      <a:avLst/>
                    </a:prstGeom>
                    <a:noFill/>
                    <a:ln>
                      <a:noFill/>
                    </a:ln>
                  </pic:spPr>
                </pic:pic>
              </a:graphicData>
            </a:graphic>
          </wp:inline>
        </w:drawing>
      </w:r>
    </w:p>
    <w:p w14:paraId="49A56F43" w14:textId="77777777" w:rsidR="0067763C" w:rsidRDefault="0067763C" w:rsidP="00897106">
      <w:pPr>
        <w:pStyle w:val="UnorderedList"/>
        <w:numPr>
          <w:ilvl w:val="0"/>
          <w:numId w:val="0"/>
        </w:numPr>
        <w:jc w:val="center"/>
        <w:rPr>
          <w:i/>
          <w:color w:val="auto"/>
          <w:u w:val="single"/>
        </w:rPr>
      </w:pPr>
    </w:p>
    <w:p w14:paraId="1EB4D2CE" w14:textId="77777777" w:rsidR="0067763C" w:rsidRDefault="0067763C" w:rsidP="00897106">
      <w:pPr>
        <w:pStyle w:val="UnorderedList"/>
        <w:numPr>
          <w:ilvl w:val="0"/>
          <w:numId w:val="0"/>
        </w:numPr>
        <w:jc w:val="center"/>
        <w:rPr>
          <w:i/>
          <w:color w:val="auto"/>
          <w:u w:val="single"/>
        </w:rPr>
      </w:pPr>
    </w:p>
    <w:p w14:paraId="147D6C9D" w14:textId="77777777" w:rsidR="00D72550" w:rsidRDefault="00D72550">
      <w:pPr>
        <w:sectPr w:rsidR="00D72550" w:rsidSect="00D72550">
          <w:headerReference w:type="default" r:id="rId25"/>
          <w:pgSz w:w="11906" w:h="16838"/>
          <w:pgMar w:top="1560" w:right="1134" w:bottom="1560" w:left="1134" w:header="0" w:footer="0" w:gutter="0"/>
          <w:pgNumType w:start="1"/>
          <w:cols w:space="720"/>
          <w:docGrid w:linePitch="272"/>
        </w:sectPr>
      </w:pPr>
    </w:p>
    <w:p w14:paraId="2CAB8669" w14:textId="77777777" w:rsidR="00897106" w:rsidRPr="00897106" w:rsidRDefault="00897106" w:rsidP="00897106">
      <w:pPr>
        <w:pStyle w:val="Ttulo2"/>
        <w:numPr>
          <w:ilvl w:val="0"/>
          <w:numId w:val="0"/>
        </w:numPr>
        <w:tabs>
          <w:tab w:val="left" w:pos="1134"/>
        </w:tabs>
        <w:jc w:val="both"/>
        <w:rPr>
          <w:rStyle w:val="Heading2Reference"/>
        </w:rPr>
      </w:pPr>
      <w:r w:rsidRPr="00897106">
        <w:rPr>
          <w:rStyle w:val="Heading2Reference"/>
        </w:rPr>
        <w:lastRenderedPageBreak/>
        <w:t>4.1 List of Use Cases</w:t>
      </w:r>
    </w:p>
    <w:p w14:paraId="4B504123" w14:textId="77777777" w:rsidR="0067763C" w:rsidRPr="00897106" w:rsidRDefault="0067763C">
      <w:pPr>
        <w:rPr>
          <w:i/>
          <w:color w:val="auto"/>
          <w:u w:val="single"/>
        </w:rPr>
      </w:pPr>
      <w:r w:rsidRPr="00897106">
        <w:rPr>
          <w:i/>
          <w:color w:val="auto"/>
          <w:u w:val="single"/>
        </w:rPr>
        <w:t>…</w:t>
      </w:r>
    </w:p>
    <w:p w14:paraId="009B41E4" w14:textId="77777777" w:rsidR="00897106" w:rsidRPr="00A239F8" w:rsidRDefault="00897106" w:rsidP="00897106">
      <w:pPr>
        <w:pStyle w:val="Ttulo3"/>
        <w:numPr>
          <w:ilvl w:val="0"/>
          <w:numId w:val="0"/>
        </w:numPr>
        <w:rPr>
          <w:rStyle w:val="Heading3Reference"/>
        </w:rPr>
      </w:pPr>
      <w:r w:rsidRPr="00A239F8">
        <w:rPr>
          <w:rStyle w:val="Heading3Reference"/>
        </w:rPr>
        <w:t>4.1.5 QU: Queries</w:t>
      </w:r>
    </w:p>
    <w:p w14:paraId="64FA9663" w14:textId="77777777" w:rsidR="0067763C" w:rsidRDefault="0067763C">
      <w:pPr>
        <w:rPr>
          <w:i/>
          <w:color w:val="auto"/>
          <w:u w:val="single"/>
        </w:rPr>
      </w:pPr>
    </w:p>
    <w:tbl>
      <w:tblPr>
        <w:tblStyle w:val="Tablaconcuadrcula"/>
        <w:tblW w:w="12777" w:type="dxa"/>
        <w:tblLayout w:type="fixed"/>
        <w:tblLook w:val="04A0" w:firstRow="1" w:lastRow="0" w:firstColumn="1" w:lastColumn="0" w:noHBand="0" w:noVBand="1"/>
      </w:tblPr>
      <w:tblGrid>
        <w:gridCol w:w="873"/>
        <w:gridCol w:w="2511"/>
        <w:gridCol w:w="3696"/>
        <w:gridCol w:w="2859"/>
        <w:gridCol w:w="2838"/>
      </w:tblGrid>
      <w:tr w:rsidR="00897106" w:rsidRPr="00A71BA2" w14:paraId="59896EB0" w14:textId="77777777" w:rsidTr="00915BBC">
        <w:trPr>
          <w:trHeight w:val="386"/>
        </w:trPr>
        <w:tc>
          <w:tcPr>
            <w:tcW w:w="873" w:type="dxa"/>
            <w:vMerge w:val="restart"/>
            <w:shd w:val="clear" w:color="auto" w:fill="4A76C6"/>
            <w:vAlign w:val="center"/>
          </w:tcPr>
          <w:p w14:paraId="73F77A0A" w14:textId="77777777" w:rsidR="00897106" w:rsidRDefault="00897106" w:rsidP="00192C6C">
            <w:pPr>
              <w:jc w:val="center"/>
              <w:rPr>
                <w:rFonts w:ascii="Tahoma" w:hAnsi="Tahoma" w:cs="Tahoma"/>
                <w:b/>
              </w:rPr>
            </w:pPr>
            <w:r w:rsidRPr="004E0067">
              <w:rPr>
                <w:rFonts w:ascii="Tahoma" w:hAnsi="Tahoma" w:cs="Tahoma"/>
                <w:b/>
                <w:bCs/>
                <w:color w:val="FFFFFF" w:themeColor="background1"/>
                <w:sz w:val="18"/>
                <w:szCs w:val="18"/>
                <w:lang w:eastAsia="en-US"/>
              </w:rPr>
              <w:t>ID</w:t>
            </w:r>
          </w:p>
        </w:tc>
        <w:tc>
          <w:tcPr>
            <w:tcW w:w="9066" w:type="dxa"/>
            <w:gridSpan w:val="3"/>
            <w:shd w:val="clear" w:color="auto" w:fill="4A76C6"/>
          </w:tcPr>
          <w:p w14:paraId="7811BDFA" w14:textId="77777777" w:rsidR="00897106" w:rsidRPr="0031352C" w:rsidRDefault="00897106" w:rsidP="00192C6C">
            <w:pPr>
              <w:spacing w:before="80" w:after="80"/>
              <w:jc w:val="center"/>
              <w:rPr>
                <w:rFonts w:ascii="Tahoma" w:hAnsi="Tahoma" w:cs="Tahoma"/>
                <w:b/>
                <w:color w:val="FFFFFF" w:themeColor="background1"/>
                <w:sz w:val="18"/>
                <w:szCs w:val="18"/>
              </w:rPr>
            </w:pPr>
            <w:r w:rsidRPr="004E0067">
              <w:rPr>
                <w:rFonts w:ascii="Tahoma-Bold" w:hAnsi="Tahoma-Bold" w:cs="Tahoma-Bold"/>
                <w:b/>
                <w:bCs/>
                <w:color w:val="FFFFFF" w:themeColor="background1"/>
                <w:sz w:val="18"/>
                <w:szCs w:val="18"/>
                <w:lang w:eastAsia="en-US"/>
              </w:rPr>
              <w:t>CRITERIA</w:t>
            </w:r>
          </w:p>
        </w:tc>
        <w:tc>
          <w:tcPr>
            <w:tcW w:w="2838" w:type="dxa"/>
            <w:vMerge w:val="restart"/>
            <w:tcBorders>
              <w:right w:val="nil"/>
            </w:tcBorders>
            <w:shd w:val="clear" w:color="auto" w:fill="4A76C6"/>
          </w:tcPr>
          <w:p w14:paraId="5BB212D5" w14:textId="77777777" w:rsidR="00897106" w:rsidRDefault="00897106" w:rsidP="00192C6C">
            <w:pPr>
              <w:spacing w:before="80" w:after="80"/>
              <w:jc w:val="center"/>
              <w:rPr>
                <w:rFonts w:ascii="Tahoma" w:hAnsi="Tahoma" w:cs="Tahoma"/>
                <w:b/>
              </w:rPr>
            </w:pPr>
            <w:r w:rsidRPr="004E0067">
              <w:rPr>
                <w:rFonts w:ascii="Tahoma" w:hAnsi="Tahoma" w:cs="Tahoma"/>
                <w:b/>
                <w:bCs/>
                <w:color w:val="FFFFFF" w:themeColor="background1"/>
                <w:sz w:val="18"/>
                <w:szCs w:val="18"/>
                <w:lang w:eastAsia="en-US"/>
              </w:rPr>
              <w:t>REPRESENTATIVE USE CASE</w:t>
            </w:r>
          </w:p>
        </w:tc>
      </w:tr>
      <w:tr w:rsidR="00897106" w:rsidRPr="00A71BA2" w14:paraId="4B5DA8C7" w14:textId="77777777" w:rsidTr="00915BBC">
        <w:trPr>
          <w:trHeight w:val="702"/>
        </w:trPr>
        <w:tc>
          <w:tcPr>
            <w:tcW w:w="873" w:type="dxa"/>
            <w:vMerge/>
            <w:vAlign w:val="center"/>
          </w:tcPr>
          <w:p w14:paraId="086832B4" w14:textId="77777777" w:rsidR="00897106" w:rsidRDefault="00897106" w:rsidP="00192C6C">
            <w:pPr>
              <w:jc w:val="center"/>
              <w:rPr>
                <w:rFonts w:ascii="Tahoma" w:hAnsi="Tahoma" w:cs="Tahoma"/>
                <w:b/>
              </w:rPr>
            </w:pPr>
          </w:p>
        </w:tc>
        <w:tc>
          <w:tcPr>
            <w:tcW w:w="2511" w:type="dxa"/>
            <w:shd w:val="clear" w:color="auto" w:fill="4A76C6"/>
            <w:vAlign w:val="center"/>
          </w:tcPr>
          <w:p w14:paraId="206DD1EC" w14:textId="77777777" w:rsidR="00897106" w:rsidRPr="004E0067" w:rsidRDefault="00897106" w:rsidP="00192C6C">
            <w:pPr>
              <w:autoSpaceDE w:val="0"/>
              <w:autoSpaceDN w:val="0"/>
              <w:adjustRightInd w:val="0"/>
              <w:jc w:val="center"/>
              <w:rPr>
                <w:rFonts w:ascii="Tahoma-Bold" w:hAnsi="Tahoma-Bold" w:cs="Tahoma-Bold"/>
                <w:b/>
                <w:bCs/>
                <w:color w:val="FFFFFF" w:themeColor="background1"/>
                <w:sz w:val="18"/>
                <w:szCs w:val="18"/>
                <w:lang w:eastAsia="en-US"/>
              </w:rPr>
            </w:pPr>
            <w:r w:rsidRPr="004E0067">
              <w:rPr>
                <w:rFonts w:ascii="Tahoma-Bold" w:hAnsi="Tahoma-Bold" w:cs="Tahoma-Bold"/>
                <w:b/>
                <w:bCs/>
                <w:color w:val="FFFFFF" w:themeColor="background1"/>
                <w:sz w:val="18"/>
                <w:szCs w:val="18"/>
                <w:lang w:eastAsia="en-US"/>
              </w:rPr>
              <w:t>COMMUNICATION</w:t>
            </w:r>
          </w:p>
          <w:p w14:paraId="301B1CDB" w14:textId="77777777" w:rsidR="00897106" w:rsidRPr="0031352C" w:rsidRDefault="00897106" w:rsidP="00192C6C">
            <w:pPr>
              <w:jc w:val="center"/>
              <w:rPr>
                <w:rFonts w:ascii="Tahoma" w:hAnsi="Tahoma" w:cs="Tahoma"/>
                <w:b/>
                <w:color w:val="FFFFFF" w:themeColor="background1"/>
                <w:sz w:val="18"/>
                <w:szCs w:val="18"/>
              </w:rPr>
            </w:pPr>
            <w:r w:rsidRPr="004E0067">
              <w:rPr>
                <w:rFonts w:ascii="Tahoma-Bold" w:hAnsi="Tahoma-Bold" w:cs="Tahoma-Bold"/>
                <w:b/>
                <w:bCs/>
                <w:color w:val="FFFFFF" w:themeColor="background1"/>
                <w:sz w:val="18"/>
                <w:szCs w:val="18"/>
                <w:lang w:eastAsia="en-US"/>
              </w:rPr>
              <w:t>MODE</w:t>
            </w:r>
          </w:p>
        </w:tc>
        <w:tc>
          <w:tcPr>
            <w:tcW w:w="3696" w:type="dxa"/>
            <w:shd w:val="clear" w:color="auto" w:fill="4A76C6"/>
            <w:vAlign w:val="center"/>
          </w:tcPr>
          <w:p w14:paraId="1B2EDA66" w14:textId="77777777" w:rsidR="00897106" w:rsidRPr="0031352C" w:rsidRDefault="00897106" w:rsidP="00192C6C">
            <w:pPr>
              <w:jc w:val="center"/>
              <w:rPr>
                <w:rFonts w:ascii="Tahoma" w:hAnsi="Tahoma" w:cs="Tahoma"/>
                <w:b/>
                <w:color w:val="FFFFFF" w:themeColor="background1"/>
                <w:sz w:val="18"/>
                <w:szCs w:val="18"/>
              </w:rPr>
            </w:pPr>
            <w:r w:rsidRPr="004E0067">
              <w:rPr>
                <w:rFonts w:ascii="Tahoma-Bold" w:hAnsi="Tahoma-Bold" w:cs="Tahoma-Bold"/>
                <w:b/>
                <w:bCs/>
                <w:color w:val="FFFFFF" w:themeColor="background1"/>
                <w:sz w:val="18"/>
                <w:szCs w:val="18"/>
                <w:lang w:eastAsia="en-US"/>
              </w:rPr>
              <w:t>QUERY CATEGORY</w:t>
            </w:r>
          </w:p>
        </w:tc>
        <w:tc>
          <w:tcPr>
            <w:tcW w:w="2859" w:type="dxa"/>
            <w:shd w:val="clear" w:color="auto" w:fill="4A76C6"/>
            <w:vAlign w:val="center"/>
          </w:tcPr>
          <w:p w14:paraId="6F7D308D" w14:textId="77777777" w:rsidR="00897106" w:rsidRPr="0031352C" w:rsidRDefault="00897106" w:rsidP="00192C6C">
            <w:pPr>
              <w:jc w:val="center"/>
              <w:rPr>
                <w:rFonts w:ascii="Tahoma" w:hAnsi="Tahoma" w:cs="Tahoma"/>
                <w:b/>
                <w:color w:val="FFFFFF" w:themeColor="background1"/>
                <w:sz w:val="18"/>
                <w:szCs w:val="18"/>
              </w:rPr>
            </w:pPr>
            <w:r w:rsidRPr="0031352C">
              <w:rPr>
                <w:rFonts w:ascii="Tahoma" w:hAnsi="Tahoma" w:cs="Tahoma"/>
                <w:b/>
                <w:color w:val="FFFFFF" w:themeColor="background1"/>
                <w:sz w:val="18"/>
                <w:szCs w:val="18"/>
              </w:rPr>
              <w:t>QUERY TYPE</w:t>
            </w:r>
          </w:p>
        </w:tc>
        <w:tc>
          <w:tcPr>
            <w:tcW w:w="2838" w:type="dxa"/>
            <w:vMerge/>
            <w:tcBorders>
              <w:bottom w:val="single" w:sz="4" w:space="0" w:color="auto"/>
              <w:right w:val="nil"/>
            </w:tcBorders>
            <w:shd w:val="clear" w:color="auto" w:fill="4A76C6"/>
          </w:tcPr>
          <w:p w14:paraId="30BC8596" w14:textId="77777777" w:rsidR="00897106" w:rsidRDefault="00897106" w:rsidP="00B8643D">
            <w:pPr>
              <w:rPr>
                <w:rFonts w:ascii="Tahoma" w:hAnsi="Tahoma" w:cs="Tahoma"/>
                <w:b/>
              </w:rPr>
            </w:pPr>
          </w:p>
        </w:tc>
      </w:tr>
      <w:tr w:rsidR="00192C6C" w:rsidRPr="00A71BA2" w14:paraId="1B8A2E86" w14:textId="77777777" w:rsidTr="00192C6C">
        <w:trPr>
          <w:trHeight w:val="274"/>
        </w:trPr>
        <w:tc>
          <w:tcPr>
            <w:tcW w:w="873" w:type="dxa"/>
          </w:tcPr>
          <w:p w14:paraId="3B397709" w14:textId="6E3AC4C6" w:rsidR="00192C6C" w:rsidRPr="00192C6C" w:rsidRDefault="00192C6C" w:rsidP="00B8643D">
            <w:pPr>
              <w:rPr>
                <w:rFonts w:ascii="Tahoma" w:hAnsi="Tahoma" w:cs="Tahoma"/>
              </w:rPr>
            </w:pPr>
            <w:r>
              <w:rPr>
                <w:rFonts w:ascii="Tahoma" w:hAnsi="Tahoma" w:cs="Tahoma"/>
              </w:rPr>
              <w:t>…</w:t>
            </w:r>
          </w:p>
        </w:tc>
        <w:tc>
          <w:tcPr>
            <w:tcW w:w="2511" w:type="dxa"/>
          </w:tcPr>
          <w:p w14:paraId="26987022" w14:textId="04B7B897" w:rsidR="00192C6C" w:rsidRPr="00192C6C" w:rsidRDefault="00192C6C" w:rsidP="00B8643D">
            <w:pPr>
              <w:rPr>
                <w:rFonts w:ascii="Tahoma" w:hAnsi="Tahoma" w:cs="Tahoma"/>
                <w:lang w:eastAsia="en-US"/>
              </w:rPr>
            </w:pPr>
            <w:r>
              <w:rPr>
                <w:rFonts w:ascii="Tahoma" w:hAnsi="Tahoma" w:cs="Tahoma"/>
                <w:lang w:eastAsia="en-US"/>
              </w:rPr>
              <w:t>…</w:t>
            </w:r>
          </w:p>
        </w:tc>
        <w:tc>
          <w:tcPr>
            <w:tcW w:w="3696" w:type="dxa"/>
          </w:tcPr>
          <w:p w14:paraId="4112965A" w14:textId="5C7A2CB3" w:rsidR="00192C6C" w:rsidRPr="00192C6C" w:rsidRDefault="00192C6C" w:rsidP="00B8643D">
            <w:pPr>
              <w:rPr>
                <w:rFonts w:ascii="Tahoma" w:hAnsi="Tahoma" w:cs="Tahoma"/>
                <w:lang w:eastAsia="en-US"/>
              </w:rPr>
            </w:pPr>
            <w:r>
              <w:rPr>
                <w:rFonts w:ascii="Tahoma" w:hAnsi="Tahoma" w:cs="Tahoma"/>
                <w:lang w:eastAsia="en-US"/>
              </w:rPr>
              <w:t>…</w:t>
            </w:r>
          </w:p>
        </w:tc>
        <w:tc>
          <w:tcPr>
            <w:tcW w:w="2859" w:type="dxa"/>
          </w:tcPr>
          <w:p w14:paraId="011ED7E9" w14:textId="6A33B380" w:rsidR="00192C6C" w:rsidRPr="00192C6C" w:rsidRDefault="00192C6C" w:rsidP="00B8643D">
            <w:pPr>
              <w:rPr>
                <w:rFonts w:ascii="Tahoma" w:hAnsi="Tahoma" w:cs="Tahoma"/>
                <w:lang w:eastAsia="en-US"/>
              </w:rPr>
            </w:pPr>
            <w:r>
              <w:rPr>
                <w:rFonts w:ascii="Tahoma" w:hAnsi="Tahoma" w:cs="Tahoma"/>
                <w:lang w:eastAsia="en-US"/>
              </w:rPr>
              <w:t>…</w:t>
            </w:r>
          </w:p>
        </w:tc>
        <w:tc>
          <w:tcPr>
            <w:tcW w:w="2838" w:type="dxa"/>
            <w:tcBorders>
              <w:right w:val="single" w:sz="4" w:space="0" w:color="auto"/>
            </w:tcBorders>
          </w:tcPr>
          <w:p w14:paraId="174DB7A0" w14:textId="77777777" w:rsidR="00192C6C" w:rsidRDefault="00192C6C" w:rsidP="00B8643D">
            <w:pPr>
              <w:rPr>
                <w:rFonts w:ascii="Tahoma" w:hAnsi="Tahoma" w:cs="Tahoma"/>
                <w:b/>
              </w:rPr>
            </w:pPr>
          </w:p>
        </w:tc>
      </w:tr>
      <w:tr w:rsidR="00192C6C" w:rsidRPr="00A71BA2" w14:paraId="39BD986F" w14:textId="77777777" w:rsidTr="00192C6C">
        <w:trPr>
          <w:trHeight w:val="415"/>
        </w:trPr>
        <w:tc>
          <w:tcPr>
            <w:tcW w:w="873" w:type="dxa"/>
          </w:tcPr>
          <w:p w14:paraId="6320B99A" w14:textId="77777777" w:rsidR="00192C6C" w:rsidRPr="00192C6C" w:rsidRDefault="00192C6C" w:rsidP="00B8643D">
            <w:pPr>
              <w:rPr>
                <w:rFonts w:ascii="Tahoma" w:hAnsi="Tahoma" w:cs="Tahoma"/>
              </w:rPr>
            </w:pPr>
            <w:r w:rsidRPr="00192C6C">
              <w:rPr>
                <w:rFonts w:ascii="Tahoma" w:hAnsi="Tahoma" w:cs="Tahoma"/>
              </w:rPr>
              <w:t>211b</w:t>
            </w:r>
          </w:p>
        </w:tc>
        <w:tc>
          <w:tcPr>
            <w:tcW w:w="2511" w:type="dxa"/>
          </w:tcPr>
          <w:p w14:paraId="797D2494" w14:textId="77777777" w:rsidR="00192C6C" w:rsidRPr="00192C6C" w:rsidRDefault="00192C6C" w:rsidP="00B8643D">
            <w:pPr>
              <w:rPr>
                <w:rFonts w:ascii="Tahoma" w:hAnsi="Tahoma" w:cs="Tahoma"/>
                <w:b/>
              </w:rPr>
            </w:pPr>
            <w:r w:rsidRPr="00192C6C">
              <w:rPr>
                <w:rFonts w:ascii="Tahoma" w:hAnsi="Tahoma" w:cs="Tahoma"/>
                <w:lang w:eastAsia="en-US"/>
              </w:rPr>
              <w:t>U2A</w:t>
            </w:r>
          </w:p>
        </w:tc>
        <w:tc>
          <w:tcPr>
            <w:tcW w:w="3696" w:type="dxa"/>
          </w:tcPr>
          <w:p w14:paraId="50F14796" w14:textId="77777777" w:rsidR="00192C6C" w:rsidRPr="00192C6C" w:rsidRDefault="00192C6C" w:rsidP="00B8643D">
            <w:pPr>
              <w:rPr>
                <w:rFonts w:ascii="Tahoma" w:hAnsi="Tahoma" w:cs="Tahoma"/>
              </w:rPr>
            </w:pPr>
            <w:r w:rsidRPr="00192C6C">
              <w:rPr>
                <w:rFonts w:ascii="Tahoma" w:hAnsi="Tahoma" w:cs="Tahoma"/>
                <w:lang w:eastAsia="en-US"/>
              </w:rPr>
              <w:t>Dynamic Queries</w:t>
            </w:r>
          </w:p>
        </w:tc>
        <w:tc>
          <w:tcPr>
            <w:tcW w:w="2859" w:type="dxa"/>
          </w:tcPr>
          <w:p w14:paraId="53542F37" w14:textId="77777777" w:rsidR="00192C6C" w:rsidRPr="00192C6C" w:rsidRDefault="00192C6C" w:rsidP="00B8643D">
            <w:pPr>
              <w:rPr>
                <w:rFonts w:ascii="Tahoma" w:hAnsi="Tahoma" w:cs="Tahoma"/>
                <w:b/>
              </w:rPr>
            </w:pPr>
            <w:r w:rsidRPr="00192C6C">
              <w:rPr>
                <w:rFonts w:ascii="Tahoma" w:hAnsi="Tahoma" w:cs="Tahoma"/>
                <w:lang w:eastAsia="en-US"/>
              </w:rPr>
              <w:t>Itemised Billing Data Query</w:t>
            </w:r>
          </w:p>
        </w:tc>
        <w:tc>
          <w:tcPr>
            <w:tcW w:w="2838" w:type="dxa"/>
            <w:vMerge w:val="restart"/>
            <w:tcBorders>
              <w:right w:val="single" w:sz="4" w:space="0" w:color="auto"/>
            </w:tcBorders>
          </w:tcPr>
          <w:p w14:paraId="5FA43622" w14:textId="77777777" w:rsidR="00192C6C" w:rsidRDefault="00192C6C" w:rsidP="00B8643D">
            <w:pPr>
              <w:rPr>
                <w:rFonts w:ascii="Tahoma" w:hAnsi="Tahoma" w:cs="Tahoma"/>
                <w:b/>
              </w:rPr>
            </w:pPr>
          </w:p>
        </w:tc>
      </w:tr>
      <w:tr w:rsidR="008C36DE" w:rsidRPr="00A71BA2" w14:paraId="2CDD7E06" w14:textId="77777777" w:rsidTr="00192C6C">
        <w:trPr>
          <w:trHeight w:val="540"/>
        </w:trPr>
        <w:tc>
          <w:tcPr>
            <w:tcW w:w="873" w:type="dxa"/>
          </w:tcPr>
          <w:p w14:paraId="398DAB3F" w14:textId="19E954B6" w:rsidR="008C36DE" w:rsidRPr="00192C6C" w:rsidRDefault="008C36DE" w:rsidP="008C36DE">
            <w:pPr>
              <w:rPr>
                <w:rFonts w:ascii="Tahoma" w:hAnsi="Tahoma" w:cs="Tahoma"/>
                <w:u w:val="single"/>
              </w:rPr>
            </w:pPr>
            <w:r w:rsidRPr="00997CD9">
              <w:rPr>
                <w:rFonts w:ascii="Tahoma" w:hAnsi="Tahoma" w:cs="Tahoma"/>
                <w:u w:val="single"/>
              </w:rPr>
              <w:t>211c</w:t>
            </w:r>
          </w:p>
        </w:tc>
        <w:tc>
          <w:tcPr>
            <w:tcW w:w="2511" w:type="dxa"/>
          </w:tcPr>
          <w:p w14:paraId="0AEF7053" w14:textId="77777777" w:rsidR="008C36DE" w:rsidRPr="00192C6C" w:rsidRDefault="008C36DE" w:rsidP="008C36DE">
            <w:pPr>
              <w:rPr>
                <w:rFonts w:ascii="Tahoma" w:hAnsi="Tahoma" w:cs="Tahoma"/>
                <w:b/>
                <w:u w:val="single"/>
              </w:rPr>
            </w:pPr>
            <w:r w:rsidRPr="00192C6C">
              <w:rPr>
                <w:rFonts w:ascii="Tahoma" w:hAnsi="Tahoma" w:cs="Tahoma"/>
                <w:u w:val="single"/>
                <w:lang w:eastAsia="en-US"/>
              </w:rPr>
              <w:t>U2A</w:t>
            </w:r>
          </w:p>
        </w:tc>
        <w:tc>
          <w:tcPr>
            <w:tcW w:w="3696" w:type="dxa"/>
          </w:tcPr>
          <w:p w14:paraId="1EB4CADD" w14:textId="2BFF5886" w:rsidR="008C36DE" w:rsidRPr="00E24D2E" w:rsidRDefault="008C36DE" w:rsidP="008C36DE">
            <w:pPr>
              <w:rPr>
                <w:rFonts w:ascii="Tahoma" w:hAnsi="Tahoma" w:cs="Tahoma"/>
                <w:b/>
                <w:u w:val="single"/>
              </w:rPr>
            </w:pPr>
            <w:r w:rsidRPr="00E24D2E">
              <w:rPr>
                <w:rFonts w:ascii="Tahoma" w:hAnsi="Tahoma" w:cs="Tahoma"/>
                <w:u w:val="single"/>
              </w:rPr>
              <w:t>Penalty</w:t>
            </w:r>
          </w:p>
        </w:tc>
        <w:tc>
          <w:tcPr>
            <w:tcW w:w="2859" w:type="dxa"/>
          </w:tcPr>
          <w:p w14:paraId="18D7484B" w14:textId="115528B0" w:rsidR="008C36DE" w:rsidRPr="00192C6C" w:rsidRDefault="008C36DE" w:rsidP="008C36DE">
            <w:pPr>
              <w:rPr>
                <w:rFonts w:ascii="Tahoma" w:hAnsi="Tahoma" w:cs="Tahoma"/>
                <w:b/>
              </w:rPr>
            </w:pPr>
            <w:r w:rsidRPr="00192C6C">
              <w:rPr>
                <w:rFonts w:ascii="Tahoma" w:hAnsi="Tahoma" w:cs="Tahoma"/>
                <w:u w:val="single"/>
              </w:rPr>
              <w:t xml:space="preserve">Cash Discount </w:t>
            </w:r>
            <w:r>
              <w:rPr>
                <w:rFonts w:ascii="Tahoma" w:hAnsi="Tahoma" w:cs="Tahoma"/>
                <w:u w:val="single"/>
              </w:rPr>
              <w:t>Penalty</w:t>
            </w:r>
            <w:r w:rsidRPr="00192C6C">
              <w:rPr>
                <w:rFonts w:ascii="Tahoma" w:hAnsi="Tahoma" w:cs="Tahoma"/>
                <w:u w:val="single"/>
              </w:rPr>
              <w:t xml:space="preserve"> Rate Query</w:t>
            </w:r>
          </w:p>
        </w:tc>
        <w:tc>
          <w:tcPr>
            <w:tcW w:w="2838" w:type="dxa"/>
            <w:vMerge/>
            <w:tcBorders>
              <w:right w:val="single" w:sz="4" w:space="0" w:color="auto"/>
            </w:tcBorders>
          </w:tcPr>
          <w:p w14:paraId="15FD2E14" w14:textId="77777777" w:rsidR="008C36DE" w:rsidRDefault="008C36DE" w:rsidP="008C36DE">
            <w:pPr>
              <w:rPr>
                <w:rFonts w:ascii="Tahoma" w:hAnsi="Tahoma" w:cs="Tahoma"/>
                <w:b/>
              </w:rPr>
            </w:pPr>
          </w:p>
        </w:tc>
      </w:tr>
      <w:tr w:rsidR="008C36DE" w14:paraId="5047CED1" w14:textId="77777777" w:rsidTr="00192C6C">
        <w:trPr>
          <w:trHeight w:val="429"/>
        </w:trPr>
        <w:tc>
          <w:tcPr>
            <w:tcW w:w="873" w:type="dxa"/>
          </w:tcPr>
          <w:p w14:paraId="48386DF7" w14:textId="330ED144" w:rsidR="008C36DE" w:rsidRPr="00192C6C" w:rsidRDefault="008C36DE" w:rsidP="008C36DE">
            <w:pPr>
              <w:rPr>
                <w:rFonts w:ascii="Tahoma" w:hAnsi="Tahoma" w:cs="Tahoma"/>
                <w:u w:val="single"/>
              </w:rPr>
            </w:pPr>
            <w:r w:rsidRPr="00997CD9">
              <w:rPr>
                <w:rFonts w:ascii="Tahoma" w:hAnsi="Tahoma" w:cs="Tahoma"/>
                <w:u w:val="single"/>
              </w:rPr>
              <w:t>211d</w:t>
            </w:r>
          </w:p>
        </w:tc>
        <w:tc>
          <w:tcPr>
            <w:tcW w:w="2511" w:type="dxa"/>
          </w:tcPr>
          <w:p w14:paraId="37DF8901" w14:textId="77777777" w:rsidR="008C36DE" w:rsidRPr="00192C6C" w:rsidRDefault="008C36DE" w:rsidP="008C36DE">
            <w:pPr>
              <w:rPr>
                <w:rFonts w:ascii="Tahoma" w:hAnsi="Tahoma" w:cs="Tahoma"/>
                <w:b/>
                <w:u w:val="single"/>
              </w:rPr>
            </w:pPr>
            <w:r w:rsidRPr="00192C6C">
              <w:rPr>
                <w:rFonts w:ascii="Tahoma" w:hAnsi="Tahoma" w:cs="Tahoma"/>
                <w:u w:val="single"/>
                <w:lang w:eastAsia="en-US"/>
              </w:rPr>
              <w:t>U2A</w:t>
            </w:r>
          </w:p>
        </w:tc>
        <w:tc>
          <w:tcPr>
            <w:tcW w:w="3696" w:type="dxa"/>
          </w:tcPr>
          <w:p w14:paraId="1597B0E6" w14:textId="1AE35C62" w:rsidR="008C36DE" w:rsidRPr="00E24D2E" w:rsidRDefault="008C36DE" w:rsidP="008C36DE">
            <w:pPr>
              <w:rPr>
                <w:rFonts w:ascii="Tahoma" w:hAnsi="Tahoma" w:cs="Tahoma"/>
                <w:b/>
                <w:u w:val="single"/>
              </w:rPr>
            </w:pPr>
            <w:r w:rsidRPr="00E24D2E">
              <w:rPr>
                <w:rFonts w:ascii="Tahoma" w:hAnsi="Tahoma" w:cs="Tahoma"/>
                <w:u w:val="single"/>
              </w:rPr>
              <w:t>Penalty</w:t>
            </w:r>
          </w:p>
        </w:tc>
        <w:tc>
          <w:tcPr>
            <w:tcW w:w="2859" w:type="dxa"/>
          </w:tcPr>
          <w:p w14:paraId="776A309B" w14:textId="77777777" w:rsidR="008C36DE" w:rsidRPr="00192C6C" w:rsidRDefault="008C36DE" w:rsidP="008C36DE">
            <w:pPr>
              <w:rPr>
                <w:rFonts w:ascii="Tahoma" w:hAnsi="Tahoma" w:cs="Tahoma"/>
                <w:b/>
              </w:rPr>
            </w:pPr>
            <w:r w:rsidRPr="00192C6C">
              <w:rPr>
                <w:rFonts w:ascii="Tahoma" w:hAnsi="Tahoma" w:cs="Tahoma"/>
                <w:u w:val="single"/>
              </w:rPr>
              <w:t>Daily Price Query</w:t>
            </w:r>
          </w:p>
        </w:tc>
        <w:tc>
          <w:tcPr>
            <w:tcW w:w="2838" w:type="dxa"/>
            <w:vMerge/>
            <w:tcBorders>
              <w:right w:val="single" w:sz="4" w:space="0" w:color="auto"/>
            </w:tcBorders>
          </w:tcPr>
          <w:p w14:paraId="3FD7AE55" w14:textId="77777777" w:rsidR="008C36DE" w:rsidRDefault="008C36DE" w:rsidP="008C36DE">
            <w:pPr>
              <w:rPr>
                <w:rFonts w:ascii="Tahoma" w:hAnsi="Tahoma" w:cs="Tahoma"/>
                <w:b/>
              </w:rPr>
            </w:pPr>
          </w:p>
        </w:tc>
      </w:tr>
      <w:tr w:rsidR="008C36DE" w:rsidRPr="00A71BA2" w14:paraId="4E54DAD1" w14:textId="77777777" w:rsidTr="00192C6C">
        <w:trPr>
          <w:trHeight w:val="556"/>
        </w:trPr>
        <w:tc>
          <w:tcPr>
            <w:tcW w:w="873" w:type="dxa"/>
          </w:tcPr>
          <w:p w14:paraId="6DD5FCE4" w14:textId="519B3BCF" w:rsidR="008C36DE" w:rsidRPr="00192C6C" w:rsidRDefault="008C36DE" w:rsidP="008C36DE">
            <w:pPr>
              <w:rPr>
                <w:rFonts w:ascii="Tahoma" w:hAnsi="Tahoma" w:cs="Tahoma"/>
                <w:u w:val="single"/>
              </w:rPr>
            </w:pPr>
            <w:r w:rsidRPr="00997CD9">
              <w:rPr>
                <w:rFonts w:ascii="Tahoma" w:hAnsi="Tahoma" w:cs="Tahoma"/>
                <w:u w:val="single"/>
              </w:rPr>
              <w:t>211e</w:t>
            </w:r>
          </w:p>
        </w:tc>
        <w:tc>
          <w:tcPr>
            <w:tcW w:w="2511" w:type="dxa"/>
          </w:tcPr>
          <w:p w14:paraId="4553B648" w14:textId="77777777" w:rsidR="008C36DE" w:rsidRPr="00192C6C" w:rsidRDefault="008C36DE" w:rsidP="008C36DE">
            <w:pPr>
              <w:rPr>
                <w:rFonts w:ascii="Tahoma" w:hAnsi="Tahoma" w:cs="Tahoma"/>
                <w:b/>
                <w:u w:val="single"/>
              </w:rPr>
            </w:pPr>
            <w:r w:rsidRPr="00192C6C">
              <w:rPr>
                <w:rFonts w:ascii="Tahoma" w:hAnsi="Tahoma" w:cs="Tahoma"/>
                <w:u w:val="single"/>
                <w:lang w:eastAsia="en-US"/>
              </w:rPr>
              <w:t>U2A</w:t>
            </w:r>
          </w:p>
        </w:tc>
        <w:tc>
          <w:tcPr>
            <w:tcW w:w="3696" w:type="dxa"/>
          </w:tcPr>
          <w:p w14:paraId="3784C0F2" w14:textId="24851181" w:rsidR="008C36DE" w:rsidRPr="00E24D2E" w:rsidRDefault="008C36DE" w:rsidP="008C36DE">
            <w:pPr>
              <w:rPr>
                <w:rFonts w:ascii="Tahoma" w:hAnsi="Tahoma" w:cs="Tahoma"/>
                <w:b/>
                <w:u w:val="single"/>
              </w:rPr>
            </w:pPr>
            <w:r w:rsidRPr="00E24D2E">
              <w:rPr>
                <w:rFonts w:ascii="Tahoma" w:hAnsi="Tahoma" w:cs="Tahoma"/>
                <w:u w:val="single"/>
              </w:rPr>
              <w:t>Penalty</w:t>
            </w:r>
          </w:p>
        </w:tc>
        <w:tc>
          <w:tcPr>
            <w:tcW w:w="2859" w:type="dxa"/>
          </w:tcPr>
          <w:p w14:paraId="7AEAE71E" w14:textId="77777777" w:rsidR="008C36DE" w:rsidRPr="00192C6C" w:rsidRDefault="008C36DE" w:rsidP="008C36DE">
            <w:pPr>
              <w:rPr>
                <w:rFonts w:ascii="Tahoma" w:hAnsi="Tahoma" w:cs="Tahoma"/>
                <w:b/>
              </w:rPr>
            </w:pPr>
            <w:r w:rsidRPr="00192C6C">
              <w:rPr>
                <w:rFonts w:ascii="Tahoma" w:hAnsi="Tahoma" w:cs="Tahoma"/>
                <w:u w:val="single"/>
                <w:lang w:eastAsia="en-US"/>
              </w:rPr>
              <w:t>Euro Foreign Exchange Reference Rate Query</w:t>
            </w:r>
          </w:p>
        </w:tc>
        <w:tc>
          <w:tcPr>
            <w:tcW w:w="2838" w:type="dxa"/>
            <w:vMerge/>
            <w:tcBorders>
              <w:right w:val="single" w:sz="4" w:space="0" w:color="auto"/>
            </w:tcBorders>
          </w:tcPr>
          <w:p w14:paraId="20B1569F" w14:textId="77777777" w:rsidR="008C36DE" w:rsidRDefault="008C36DE" w:rsidP="008C36DE">
            <w:pPr>
              <w:rPr>
                <w:rFonts w:ascii="Tahoma" w:hAnsi="Tahoma" w:cs="Tahoma"/>
                <w:b/>
              </w:rPr>
            </w:pPr>
          </w:p>
        </w:tc>
      </w:tr>
      <w:tr w:rsidR="008C36DE" w:rsidRPr="00A71BA2" w14:paraId="3E6507B0" w14:textId="77777777" w:rsidTr="00192C6C">
        <w:trPr>
          <w:trHeight w:val="540"/>
        </w:trPr>
        <w:tc>
          <w:tcPr>
            <w:tcW w:w="873" w:type="dxa"/>
          </w:tcPr>
          <w:p w14:paraId="285B6197" w14:textId="30351F8C" w:rsidR="008C36DE" w:rsidRPr="00192C6C" w:rsidRDefault="008C36DE" w:rsidP="008C36DE">
            <w:pPr>
              <w:rPr>
                <w:rFonts w:ascii="Tahoma" w:hAnsi="Tahoma" w:cs="Tahoma"/>
                <w:u w:val="single"/>
              </w:rPr>
            </w:pPr>
            <w:r w:rsidRPr="00997CD9">
              <w:rPr>
                <w:rFonts w:ascii="Tahoma" w:hAnsi="Tahoma" w:cs="Tahoma"/>
                <w:u w:val="single"/>
              </w:rPr>
              <w:t>211f</w:t>
            </w:r>
          </w:p>
        </w:tc>
        <w:tc>
          <w:tcPr>
            <w:tcW w:w="2511" w:type="dxa"/>
          </w:tcPr>
          <w:p w14:paraId="54BB9347" w14:textId="77777777" w:rsidR="008C36DE" w:rsidRPr="00192C6C" w:rsidRDefault="008C36DE" w:rsidP="008C36DE">
            <w:pPr>
              <w:rPr>
                <w:rFonts w:ascii="Tahoma" w:hAnsi="Tahoma" w:cs="Tahoma"/>
                <w:b/>
                <w:u w:val="single"/>
              </w:rPr>
            </w:pPr>
            <w:r w:rsidRPr="00192C6C">
              <w:rPr>
                <w:rFonts w:ascii="Tahoma" w:hAnsi="Tahoma" w:cs="Tahoma"/>
                <w:u w:val="single"/>
                <w:lang w:eastAsia="en-US"/>
              </w:rPr>
              <w:t>U2A</w:t>
            </w:r>
          </w:p>
        </w:tc>
        <w:tc>
          <w:tcPr>
            <w:tcW w:w="3696" w:type="dxa"/>
          </w:tcPr>
          <w:p w14:paraId="3B0DF830" w14:textId="507E1612" w:rsidR="008C36DE" w:rsidRPr="00E24D2E" w:rsidRDefault="008C36DE" w:rsidP="008C36DE">
            <w:pPr>
              <w:rPr>
                <w:rFonts w:ascii="Tahoma" w:hAnsi="Tahoma" w:cs="Tahoma"/>
                <w:b/>
                <w:u w:val="single"/>
              </w:rPr>
            </w:pPr>
            <w:r w:rsidRPr="00E24D2E">
              <w:rPr>
                <w:rFonts w:ascii="Tahoma" w:hAnsi="Tahoma" w:cs="Tahoma"/>
                <w:u w:val="single"/>
              </w:rPr>
              <w:t>Penalty</w:t>
            </w:r>
          </w:p>
        </w:tc>
        <w:tc>
          <w:tcPr>
            <w:tcW w:w="2859" w:type="dxa"/>
          </w:tcPr>
          <w:p w14:paraId="21F72AC6" w14:textId="70CF4808" w:rsidR="008C36DE" w:rsidRPr="00192C6C" w:rsidRDefault="008C36DE" w:rsidP="008C36DE">
            <w:pPr>
              <w:rPr>
                <w:rFonts w:ascii="Tahoma" w:hAnsi="Tahoma" w:cs="Tahoma"/>
                <w:b/>
              </w:rPr>
            </w:pPr>
            <w:r w:rsidRPr="00192C6C">
              <w:rPr>
                <w:rFonts w:ascii="Tahoma" w:hAnsi="Tahoma" w:cs="Tahoma"/>
                <w:u w:val="single"/>
                <w:lang w:eastAsia="en-US"/>
              </w:rPr>
              <w:t xml:space="preserve">Monthly Net </w:t>
            </w:r>
            <w:r>
              <w:rPr>
                <w:rFonts w:ascii="Tahoma" w:hAnsi="Tahoma" w:cs="Tahoma"/>
                <w:u w:val="single"/>
                <w:lang w:eastAsia="en-US"/>
              </w:rPr>
              <w:t>Penalty</w:t>
            </w:r>
            <w:r w:rsidRPr="00192C6C">
              <w:rPr>
                <w:rFonts w:ascii="Tahoma" w:hAnsi="Tahoma" w:cs="Tahoma"/>
                <w:u w:val="single"/>
                <w:lang w:eastAsia="en-US"/>
              </w:rPr>
              <w:t xml:space="preserve"> Amount Query</w:t>
            </w:r>
          </w:p>
        </w:tc>
        <w:tc>
          <w:tcPr>
            <w:tcW w:w="2838" w:type="dxa"/>
            <w:vMerge/>
            <w:tcBorders>
              <w:right w:val="single" w:sz="4" w:space="0" w:color="auto"/>
            </w:tcBorders>
          </w:tcPr>
          <w:p w14:paraId="22309F89" w14:textId="77777777" w:rsidR="008C36DE" w:rsidRDefault="008C36DE" w:rsidP="008C36DE">
            <w:pPr>
              <w:rPr>
                <w:rFonts w:ascii="Tahoma" w:hAnsi="Tahoma" w:cs="Tahoma"/>
                <w:b/>
              </w:rPr>
            </w:pPr>
          </w:p>
        </w:tc>
      </w:tr>
      <w:tr w:rsidR="008C36DE" w14:paraId="31349FDC" w14:textId="77777777" w:rsidTr="00192C6C">
        <w:trPr>
          <w:trHeight w:val="453"/>
        </w:trPr>
        <w:tc>
          <w:tcPr>
            <w:tcW w:w="873" w:type="dxa"/>
          </w:tcPr>
          <w:p w14:paraId="44E4B843" w14:textId="2BE15DF7" w:rsidR="008C36DE" w:rsidRPr="00192C6C" w:rsidRDefault="008C36DE" w:rsidP="008C36DE">
            <w:pPr>
              <w:rPr>
                <w:rFonts w:ascii="Tahoma" w:hAnsi="Tahoma" w:cs="Tahoma"/>
                <w:u w:val="single"/>
              </w:rPr>
            </w:pPr>
            <w:r w:rsidRPr="00997CD9">
              <w:rPr>
                <w:rFonts w:ascii="Tahoma" w:hAnsi="Tahoma" w:cs="Tahoma"/>
                <w:u w:val="single"/>
              </w:rPr>
              <w:t>211g</w:t>
            </w:r>
          </w:p>
        </w:tc>
        <w:tc>
          <w:tcPr>
            <w:tcW w:w="2511" w:type="dxa"/>
          </w:tcPr>
          <w:p w14:paraId="157DCD91" w14:textId="77777777" w:rsidR="008C36DE" w:rsidRPr="00192C6C" w:rsidRDefault="008C36DE" w:rsidP="008C36DE">
            <w:pPr>
              <w:rPr>
                <w:rFonts w:ascii="Tahoma" w:hAnsi="Tahoma" w:cs="Tahoma"/>
                <w:b/>
                <w:u w:val="single"/>
              </w:rPr>
            </w:pPr>
            <w:r w:rsidRPr="00192C6C">
              <w:rPr>
                <w:rFonts w:ascii="Tahoma" w:hAnsi="Tahoma" w:cs="Tahoma"/>
                <w:u w:val="single"/>
                <w:lang w:eastAsia="en-US"/>
              </w:rPr>
              <w:t>U2A</w:t>
            </w:r>
          </w:p>
        </w:tc>
        <w:tc>
          <w:tcPr>
            <w:tcW w:w="3696" w:type="dxa"/>
          </w:tcPr>
          <w:p w14:paraId="1643E462" w14:textId="5940C621" w:rsidR="008C36DE" w:rsidRPr="00E24D2E" w:rsidRDefault="008C36DE" w:rsidP="008C36DE">
            <w:pPr>
              <w:rPr>
                <w:rFonts w:ascii="Tahoma" w:hAnsi="Tahoma" w:cs="Tahoma"/>
                <w:b/>
                <w:u w:val="single"/>
              </w:rPr>
            </w:pPr>
            <w:r w:rsidRPr="00E24D2E">
              <w:rPr>
                <w:rFonts w:ascii="Tahoma" w:hAnsi="Tahoma" w:cs="Tahoma"/>
                <w:u w:val="single"/>
              </w:rPr>
              <w:t>Penalty</w:t>
            </w:r>
          </w:p>
        </w:tc>
        <w:tc>
          <w:tcPr>
            <w:tcW w:w="2859" w:type="dxa"/>
          </w:tcPr>
          <w:p w14:paraId="459D39A0" w14:textId="38E23CBE" w:rsidR="008C36DE" w:rsidRPr="00192C6C" w:rsidRDefault="008C36DE" w:rsidP="008C36DE">
            <w:pPr>
              <w:rPr>
                <w:rFonts w:ascii="Tahoma" w:hAnsi="Tahoma" w:cs="Tahoma"/>
                <w:b/>
              </w:rPr>
            </w:pPr>
            <w:r>
              <w:rPr>
                <w:rFonts w:ascii="Tahoma" w:hAnsi="Tahoma" w:cs="Tahoma"/>
                <w:u w:val="single"/>
                <w:lang w:eastAsia="en-US"/>
              </w:rPr>
              <w:t>Penalty</w:t>
            </w:r>
            <w:r w:rsidRPr="00192C6C">
              <w:rPr>
                <w:rFonts w:ascii="Tahoma" w:hAnsi="Tahoma" w:cs="Tahoma"/>
                <w:u w:val="single"/>
                <w:lang w:eastAsia="en-US"/>
              </w:rPr>
              <w:t xml:space="preserve"> Details Query</w:t>
            </w:r>
          </w:p>
        </w:tc>
        <w:tc>
          <w:tcPr>
            <w:tcW w:w="2838" w:type="dxa"/>
            <w:vMerge/>
            <w:tcBorders>
              <w:right w:val="single" w:sz="4" w:space="0" w:color="auto"/>
            </w:tcBorders>
          </w:tcPr>
          <w:p w14:paraId="3BB8878A" w14:textId="77777777" w:rsidR="008C36DE" w:rsidRDefault="008C36DE" w:rsidP="008C36DE">
            <w:pPr>
              <w:rPr>
                <w:rFonts w:ascii="Tahoma" w:hAnsi="Tahoma" w:cs="Tahoma"/>
                <w:b/>
              </w:rPr>
            </w:pPr>
          </w:p>
        </w:tc>
      </w:tr>
      <w:tr w:rsidR="008C36DE" w14:paraId="2AADCD21" w14:textId="77777777" w:rsidTr="00192C6C">
        <w:trPr>
          <w:trHeight w:val="403"/>
        </w:trPr>
        <w:tc>
          <w:tcPr>
            <w:tcW w:w="873" w:type="dxa"/>
          </w:tcPr>
          <w:p w14:paraId="4AE595E2" w14:textId="16A14627" w:rsidR="008C36DE" w:rsidRPr="00192C6C" w:rsidRDefault="008C36DE" w:rsidP="008C36DE">
            <w:pPr>
              <w:rPr>
                <w:rFonts w:ascii="Tahoma" w:hAnsi="Tahoma" w:cs="Tahoma"/>
                <w:u w:val="single"/>
              </w:rPr>
            </w:pPr>
            <w:r w:rsidRPr="00997CD9">
              <w:rPr>
                <w:rFonts w:ascii="Tahoma" w:hAnsi="Tahoma" w:cs="Tahoma"/>
                <w:u w:val="single"/>
              </w:rPr>
              <w:t>211h</w:t>
            </w:r>
          </w:p>
        </w:tc>
        <w:tc>
          <w:tcPr>
            <w:tcW w:w="2511" w:type="dxa"/>
          </w:tcPr>
          <w:p w14:paraId="64B3EC92" w14:textId="77777777" w:rsidR="008C36DE" w:rsidRPr="00192C6C" w:rsidRDefault="008C36DE" w:rsidP="008C36DE">
            <w:pPr>
              <w:rPr>
                <w:rFonts w:ascii="Tahoma" w:hAnsi="Tahoma" w:cs="Tahoma"/>
                <w:b/>
                <w:u w:val="single"/>
              </w:rPr>
            </w:pPr>
            <w:r w:rsidRPr="00192C6C">
              <w:rPr>
                <w:rFonts w:ascii="Tahoma" w:hAnsi="Tahoma" w:cs="Tahoma"/>
                <w:u w:val="single"/>
                <w:lang w:eastAsia="en-US"/>
              </w:rPr>
              <w:t>U2A</w:t>
            </w:r>
          </w:p>
        </w:tc>
        <w:tc>
          <w:tcPr>
            <w:tcW w:w="3696" w:type="dxa"/>
          </w:tcPr>
          <w:p w14:paraId="65878556" w14:textId="0F413659" w:rsidR="008C36DE" w:rsidRPr="00E24D2E" w:rsidRDefault="008C36DE" w:rsidP="008C36DE">
            <w:pPr>
              <w:rPr>
                <w:rFonts w:ascii="Tahoma" w:hAnsi="Tahoma" w:cs="Tahoma"/>
                <w:b/>
                <w:u w:val="single"/>
              </w:rPr>
            </w:pPr>
            <w:r w:rsidRPr="00E24D2E">
              <w:rPr>
                <w:rFonts w:ascii="Tahoma" w:hAnsi="Tahoma" w:cs="Tahoma"/>
                <w:u w:val="single"/>
              </w:rPr>
              <w:t>Penalty</w:t>
            </w:r>
          </w:p>
        </w:tc>
        <w:tc>
          <w:tcPr>
            <w:tcW w:w="2859" w:type="dxa"/>
          </w:tcPr>
          <w:p w14:paraId="1B132E74" w14:textId="3BD18D4F" w:rsidR="008C36DE" w:rsidRPr="00192C6C" w:rsidRDefault="008C36DE" w:rsidP="008C36DE">
            <w:pPr>
              <w:rPr>
                <w:rFonts w:ascii="Tahoma" w:hAnsi="Tahoma" w:cs="Tahoma"/>
                <w:b/>
              </w:rPr>
            </w:pPr>
            <w:r>
              <w:rPr>
                <w:rFonts w:ascii="Tahoma" w:hAnsi="Tahoma" w:cs="Tahoma"/>
                <w:u w:val="single"/>
                <w:lang w:eastAsia="en-US"/>
              </w:rPr>
              <w:t>Penalty</w:t>
            </w:r>
            <w:r w:rsidRPr="00192C6C">
              <w:rPr>
                <w:rFonts w:ascii="Tahoma" w:hAnsi="Tahoma" w:cs="Tahoma"/>
                <w:u w:val="single"/>
                <w:lang w:eastAsia="en-US"/>
              </w:rPr>
              <w:t xml:space="preserve"> List Query</w:t>
            </w:r>
          </w:p>
        </w:tc>
        <w:tc>
          <w:tcPr>
            <w:tcW w:w="2838" w:type="dxa"/>
            <w:vMerge/>
            <w:tcBorders>
              <w:right w:val="single" w:sz="4" w:space="0" w:color="auto"/>
            </w:tcBorders>
          </w:tcPr>
          <w:p w14:paraId="49E9D56F" w14:textId="77777777" w:rsidR="008C36DE" w:rsidRDefault="008C36DE" w:rsidP="008C36DE">
            <w:pPr>
              <w:rPr>
                <w:rFonts w:ascii="Tahoma" w:hAnsi="Tahoma" w:cs="Tahoma"/>
                <w:b/>
              </w:rPr>
            </w:pPr>
          </w:p>
        </w:tc>
      </w:tr>
      <w:tr w:rsidR="008C36DE" w14:paraId="15F92EAC" w14:textId="77777777" w:rsidTr="00192C6C">
        <w:trPr>
          <w:trHeight w:val="469"/>
        </w:trPr>
        <w:tc>
          <w:tcPr>
            <w:tcW w:w="873" w:type="dxa"/>
          </w:tcPr>
          <w:p w14:paraId="68A3419A" w14:textId="43AC1FC4" w:rsidR="008C36DE" w:rsidRPr="00192C6C" w:rsidRDefault="008C36DE" w:rsidP="008C36DE">
            <w:pPr>
              <w:rPr>
                <w:rFonts w:ascii="Tahoma" w:hAnsi="Tahoma" w:cs="Tahoma"/>
                <w:u w:val="single"/>
              </w:rPr>
            </w:pPr>
            <w:r w:rsidRPr="00997CD9">
              <w:rPr>
                <w:rFonts w:ascii="Tahoma" w:hAnsi="Tahoma" w:cs="Tahoma"/>
                <w:u w:val="single"/>
              </w:rPr>
              <w:t>211i</w:t>
            </w:r>
          </w:p>
        </w:tc>
        <w:tc>
          <w:tcPr>
            <w:tcW w:w="2511" w:type="dxa"/>
          </w:tcPr>
          <w:p w14:paraId="5A18B03F" w14:textId="77777777" w:rsidR="008C36DE" w:rsidRPr="00192C6C" w:rsidRDefault="008C36DE" w:rsidP="008C36DE">
            <w:pPr>
              <w:rPr>
                <w:rFonts w:ascii="Tahoma" w:hAnsi="Tahoma" w:cs="Tahoma"/>
                <w:b/>
                <w:u w:val="single"/>
              </w:rPr>
            </w:pPr>
            <w:r w:rsidRPr="00192C6C">
              <w:rPr>
                <w:rFonts w:ascii="Tahoma" w:hAnsi="Tahoma" w:cs="Tahoma"/>
                <w:u w:val="single"/>
                <w:lang w:eastAsia="en-US"/>
              </w:rPr>
              <w:t>U2A</w:t>
            </w:r>
          </w:p>
        </w:tc>
        <w:tc>
          <w:tcPr>
            <w:tcW w:w="3696" w:type="dxa"/>
          </w:tcPr>
          <w:p w14:paraId="002E5208" w14:textId="7C530AE1" w:rsidR="008C36DE" w:rsidRPr="00E24D2E" w:rsidRDefault="008C36DE" w:rsidP="008C36DE">
            <w:pPr>
              <w:rPr>
                <w:rFonts w:ascii="Tahoma" w:hAnsi="Tahoma" w:cs="Tahoma"/>
                <w:b/>
                <w:u w:val="single"/>
              </w:rPr>
            </w:pPr>
            <w:r w:rsidRPr="00E24D2E">
              <w:rPr>
                <w:rFonts w:ascii="Tahoma" w:hAnsi="Tahoma" w:cs="Tahoma"/>
                <w:u w:val="single"/>
              </w:rPr>
              <w:t>Penalty</w:t>
            </w:r>
          </w:p>
        </w:tc>
        <w:tc>
          <w:tcPr>
            <w:tcW w:w="2859" w:type="dxa"/>
          </w:tcPr>
          <w:p w14:paraId="0C0DBB06" w14:textId="4C21C1B6" w:rsidR="008C36DE" w:rsidRPr="00192C6C" w:rsidRDefault="008C36DE" w:rsidP="008C36DE">
            <w:pPr>
              <w:rPr>
                <w:rFonts w:ascii="Tahoma" w:hAnsi="Tahoma" w:cs="Tahoma"/>
                <w:b/>
              </w:rPr>
            </w:pPr>
            <w:r w:rsidRPr="00192C6C">
              <w:rPr>
                <w:rFonts w:ascii="Tahoma" w:hAnsi="Tahoma" w:cs="Tahoma"/>
                <w:u w:val="single"/>
                <w:lang w:eastAsia="en-US"/>
              </w:rPr>
              <w:t xml:space="preserve">Securities </w:t>
            </w:r>
            <w:r>
              <w:rPr>
                <w:rFonts w:ascii="Tahoma" w:hAnsi="Tahoma" w:cs="Tahoma"/>
                <w:u w:val="single"/>
                <w:lang w:eastAsia="en-US"/>
              </w:rPr>
              <w:t>Penalty</w:t>
            </w:r>
            <w:r w:rsidRPr="00192C6C">
              <w:rPr>
                <w:rFonts w:ascii="Tahoma" w:hAnsi="Tahoma" w:cs="Tahoma"/>
                <w:u w:val="single"/>
                <w:lang w:eastAsia="en-US"/>
              </w:rPr>
              <w:t xml:space="preserve"> Rate Query</w:t>
            </w:r>
          </w:p>
        </w:tc>
        <w:tc>
          <w:tcPr>
            <w:tcW w:w="2838" w:type="dxa"/>
            <w:vMerge/>
            <w:tcBorders>
              <w:right w:val="single" w:sz="4" w:space="0" w:color="auto"/>
            </w:tcBorders>
          </w:tcPr>
          <w:p w14:paraId="05CC9EEA" w14:textId="77777777" w:rsidR="008C36DE" w:rsidRDefault="008C36DE" w:rsidP="008C36DE">
            <w:pPr>
              <w:rPr>
                <w:rFonts w:ascii="Tahoma" w:hAnsi="Tahoma" w:cs="Tahoma"/>
                <w:b/>
              </w:rPr>
            </w:pPr>
          </w:p>
        </w:tc>
      </w:tr>
      <w:tr w:rsidR="008C36DE" w:rsidRPr="00A71BA2" w14:paraId="241479E9" w14:textId="77777777" w:rsidTr="00192C6C">
        <w:trPr>
          <w:trHeight w:val="540"/>
        </w:trPr>
        <w:tc>
          <w:tcPr>
            <w:tcW w:w="873" w:type="dxa"/>
          </w:tcPr>
          <w:p w14:paraId="1380457F" w14:textId="122D9754" w:rsidR="008C36DE" w:rsidRPr="00192C6C" w:rsidRDefault="008C36DE" w:rsidP="008C36DE">
            <w:pPr>
              <w:rPr>
                <w:rFonts w:ascii="Tahoma" w:hAnsi="Tahoma" w:cs="Tahoma"/>
                <w:u w:val="single"/>
              </w:rPr>
            </w:pPr>
            <w:r w:rsidRPr="00997CD9">
              <w:rPr>
                <w:rFonts w:ascii="Tahoma" w:hAnsi="Tahoma" w:cs="Tahoma"/>
                <w:u w:val="single"/>
              </w:rPr>
              <w:t>211j</w:t>
            </w:r>
          </w:p>
        </w:tc>
        <w:tc>
          <w:tcPr>
            <w:tcW w:w="2511" w:type="dxa"/>
          </w:tcPr>
          <w:p w14:paraId="3AF6D0E2" w14:textId="77777777" w:rsidR="008C36DE" w:rsidRPr="00192C6C" w:rsidRDefault="008C36DE" w:rsidP="008C36DE">
            <w:pPr>
              <w:rPr>
                <w:rFonts w:ascii="Tahoma" w:hAnsi="Tahoma" w:cs="Tahoma"/>
                <w:u w:val="single"/>
                <w:lang w:eastAsia="en-US"/>
              </w:rPr>
            </w:pPr>
            <w:r w:rsidRPr="00192C6C">
              <w:rPr>
                <w:rFonts w:ascii="Tahoma" w:hAnsi="Tahoma" w:cs="Tahoma"/>
                <w:u w:val="single"/>
                <w:lang w:eastAsia="en-US"/>
              </w:rPr>
              <w:t>U2A</w:t>
            </w:r>
          </w:p>
        </w:tc>
        <w:tc>
          <w:tcPr>
            <w:tcW w:w="3696" w:type="dxa"/>
          </w:tcPr>
          <w:p w14:paraId="29B84D56" w14:textId="1E7BF341" w:rsidR="008C36DE" w:rsidRPr="00E24D2E" w:rsidRDefault="008C36DE" w:rsidP="008C36DE">
            <w:pPr>
              <w:rPr>
                <w:rFonts w:ascii="Tahoma" w:hAnsi="Tahoma" w:cs="Tahoma"/>
                <w:u w:val="single"/>
              </w:rPr>
            </w:pPr>
            <w:r w:rsidRPr="00E24D2E">
              <w:rPr>
                <w:rFonts w:ascii="Tahoma" w:hAnsi="Tahoma" w:cs="Tahoma"/>
                <w:u w:val="single"/>
              </w:rPr>
              <w:t>Penalty</w:t>
            </w:r>
          </w:p>
        </w:tc>
        <w:tc>
          <w:tcPr>
            <w:tcW w:w="2859" w:type="dxa"/>
          </w:tcPr>
          <w:p w14:paraId="1E7BB0EA" w14:textId="2B001AD3" w:rsidR="008C36DE" w:rsidRPr="00192C6C" w:rsidRDefault="008C36DE" w:rsidP="008C36DE">
            <w:pPr>
              <w:rPr>
                <w:rFonts w:ascii="Tahoma" w:hAnsi="Tahoma" w:cs="Tahoma"/>
                <w:u w:val="single"/>
                <w:lang w:eastAsia="en-US"/>
              </w:rPr>
            </w:pPr>
            <w:r w:rsidRPr="00192C6C">
              <w:rPr>
                <w:rFonts w:ascii="Tahoma" w:hAnsi="Tahoma" w:cs="Tahoma"/>
                <w:u w:val="single"/>
                <w:lang w:eastAsia="en-US"/>
              </w:rPr>
              <w:t xml:space="preserve">Securities Subject to Cash </w:t>
            </w:r>
            <w:r>
              <w:rPr>
                <w:rFonts w:ascii="Tahoma" w:hAnsi="Tahoma" w:cs="Tahoma"/>
                <w:u w:val="single"/>
                <w:lang w:eastAsia="en-US"/>
              </w:rPr>
              <w:t>Penalties</w:t>
            </w:r>
            <w:r w:rsidRPr="00192C6C">
              <w:rPr>
                <w:rFonts w:ascii="Tahoma" w:hAnsi="Tahoma" w:cs="Tahoma"/>
                <w:u w:val="single"/>
                <w:lang w:eastAsia="en-US"/>
              </w:rPr>
              <w:t xml:space="preserve"> Query</w:t>
            </w:r>
          </w:p>
        </w:tc>
        <w:tc>
          <w:tcPr>
            <w:tcW w:w="2838" w:type="dxa"/>
            <w:vMerge/>
            <w:tcBorders>
              <w:right w:val="single" w:sz="4" w:space="0" w:color="auto"/>
            </w:tcBorders>
          </w:tcPr>
          <w:p w14:paraId="0A3EBE3A" w14:textId="77777777" w:rsidR="008C36DE" w:rsidRDefault="008C36DE" w:rsidP="008C36DE">
            <w:pPr>
              <w:rPr>
                <w:rFonts w:ascii="Tahoma" w:hAnsi="Tahoma" w:cs="Tahoma"/>
                <w:b/>
              </w:rPr>
            </w:pPr>
          </w:p>
        </w:tc>
      </w:tr>
      <w:tr w:rsidR="008C36DE" w14:paraId="42BD2696" w14:textId="77777777" w:rsidTr="00192C6C">
        <w:trPr>
          <w:trHeight w:val="357"/>
        </w:trPr>
        <w:tc>
          <w:tcPr>
            <w:tcW w:w="873" w:type="dxa"/>
          </w:tcPr>
          <w:p w14:paraId="40959405" w14:textId="4D50A0FE" w:rsidR="008C36DE" w:rsidRPr="00192C6C" w:rsidRDefault="008C36DE" w:rsidP="008C36DE">
            <w:pPr>
              <w:rPr>
                <w:rFonts w:ascii="Tahoma" w:hAnsi="Tahoma" w:cs="Tahoma"/>
                <w:u w:val="single"/>
              </w:rPr>
            </w:pPr>
            <w:r w:rsidRPr="00997CD9">
              <w:rPr>
                <w:rFonts w:ascii="Tahoma" w:hAnsi="Tahoma" w:cs="Tahoma"/>
                <w:u w:val="single"/>
              </w:rPr>
              <w:t>211k</w:t>
            </w:r>
          </w:p>
        </w:tc>
        <w:tc>
          <w:tcPr>
            <w:tcW w:w="2511" w:type="dxa"/>
          </w:tcPr>
          <w:p w14:paraId="455C5C62" w14:textId="77777777" w:rsidR="008C36DE" w:rsidRPr="00192C6C" w:rsidRDefault="008C36DE" w:rsidP="008C36DE">
            <w:pPr>
              <w:rPr>
                <w:rFonts w:ascii="Tahoma" w:hAnsi="Tahoma" w:cs="Tahoma"/>
                <w:u w:val="single"/>
                <w:lang w:eastAsia="en-US"/>
              </w:rPr>
            </w:pPr>
            <w:r w:rsidRPr="00192C6C">
              <w:rPr>
                <w:rFonts w:ascii="Tahoma" w:hAnsi="Tahoma" w:cs="Tahoma"/>
                <w:u w:val="single"/>
                <w:lang w:eastAsia="en-US"/>
              </w:rPr>
              <w:t>U2A</w:t>
            </w:r>
          </w:p>
        </w:tc>
        <w:tc>
          <w:tcPr>
            <w:tcW w:w="3696" w:type="dxa"/>
          </w:tcPr>
          <w:p w14:paraId="0350E9E8" w14:textId="0A59469F" w:rsidR="008C36DE" w:rsidRPr="00192C6C" w:rsidRDefault="008C36DE" w:rsidP="008C36DE">
            <w:pPr>
              <w:rPr>
                <w:rFonts w:ascii="Tahoma" w:hAnsi="Tahoma" w:cs="Tahoma"/>
                <w:u w:val="single"/>
              </w:rPr>
            </w:pPr>
            <w:r>
              <w:rPr>
                <w:rFonts w:ascii="Tahoma" w:hAnsi="Tahoma" w:cs="Tahoma"/>
                <w:u w:val="single"/>
              </w:rPr>
              <w:t>Penalty</w:t>
            </w:r>
          </w:p>
        </w:tc>
        <w:tc>
          <w:tcPr>
            <w:tcW w:w="2859" w:type="dxa"/>
          </w:tcPr>
          <w:p w14:paraId="522A15A3" w14:textId="77777777" w:rsidR="008C36DE" w:rsidRPr="00192C6C" w:rsidRDefault="008C36DE" w:rsidP="008C36DE">
            <w:pPr>
              <w:rPr>
                <w:rFonts w:ascii="Tahoma" w:hAnsi="Tahoma" w:cs="Tahoma"/>
                <w:u w:val="single"/>
                <w:lang w:eastAsia="en-US"/>
              </w:rPr>
            </w:pPr>
            <w:r w:rsidRPr="00192C6C">
              <w:rPr>
                <w:rFonts w:ascii="Tahoma" w:hAnsi="Tahoma" w:cs="Tahoma"/>
                <w:u w:val="single"/>
                <w:lang w:eastAsia="en-US"/>
              </w:rPr>
              <w:t>SME Growth Market</w:t>
            </w:r>
          </w:p>
        </w:tc>
        <w:tc>
          <w:tcPr>
            <w:tcW w:w="2838" w:type="dxa"/>
            <w:vMerge/>
            <w:tcBorders>
              <w:right w:val="single" w:sz="4" w:space="0" w:color="auto"/>
            </w:tcBorders>
          </w:tcPr>
          <w:p w14:paraId="338CFC70" w14:textId="77777777" w:rsidR="008C36DE" w:rsidRDefault="008C36DE" w:rsidP="008C36DE">
            <w:pPr>
              <w:rPr>
                <w:rFonts w:ascii="Tahoma" w:hAnsi="Tahoma" w:cs="Tahoma"/>
                <w:b/>
              </w:rPr>
            </w:pPr>
          </w:p>
        </w:tc>
      </w:tr>
    </w:tbl>
    <w:p w14:paraId="7C684EEB" w14:textId="77777777" w:rsidR="0067763C" w:rsidRDefault="0067763C">
      <w:pPr>
        <w:rPr>
          <w:i/>
          <w:color w:val="auto"/>
          <w:u w:val="single"/>
        </w:rPr>
      </w:pPr>
    </w:p>
    <w:p w14:paraId="3ECB6F58" w14:textId="77777777" w:rsidR="0067763C" w:rsidRDefault="0067763C" w:rsidP="00897106">
      <w:pPr>
        <w:pStyle w:val="UnorderedList"/>
        <w:numPr>
          <w:ilvl w:val="0"/>
          <w:numId w:val="0"/>
        </w:numPr>
        <w:rPr>
          <w:i/>
          <w:color w:val="auto"/>
          <w:u w:val="single"/>
        </w:rPr>
      </w:pPr>
    </w:p>
    <w:p w14:paraId="74110DDD" w14:textId="77777777" w:rsidR="0067763C" w:rsidRDefault="0067763C" w:rsidP="00897106">
      <w:pPr>
        <w:pStyle w:val="UnorderedList"/>
        <w:numPr>
          <w:ilvl w:val="0"/>
          <w:numId w:val="0"/>
        </w:numPr>
        <w:rPr>
          <w:i/>
          <w:color w:val="auto"/>
          <w:u w:val="single"/>
        </w:rPr>
      </w:pPr>
    </w:p>
    <w:p w14:paraId="0973E501" w14:textId="77777777" w:rsidR="00897106" w:rsidRPr="00A239F8" w:rsidRDefault="00897106" w:rsidP="00897106">
      <w:pPr>
        <w:pStyle w:val="Ttulo3"/>
        <w:numPr>
          <w:ilvl w:val="0"/>
          <w:numId w:val="0"/>
        </w:numPr>
        <w:rPr>
          <w:rStyle w:val="Heading3Reference"/>
        </w:rPr>
      </w:pPr>
      <w:r w:rsidRPr="00A239F8">
        <w:rPr>
          <w:rStyle w:val="Heading3Reference"/>
        </w:rPr>
        <w:lastRenderedPageBreak/>
        <w:t>4.1.6 RE: Reports</w:t>
      </w:r>
    </w:p>
    <w:p w14:paraId="1F67BB42" w14:textId="77777777" w:rsidR="0067763C" w:rsidRDefault="0067763C">
      <w:pPr>
        <w:rPr>
          <w:i/>
          <w:color w:val="auto"/>
          <w:u w:val="single"/>
        </w:rPr>
      </w:pPr>
    </w:p>
    <w:tbl>
      <w:tblPr>
        <w:tblStyle w:val="Tablaconcuadrcula"/>
        <w:tblW w:w="12753" w:type="dxa"/>
        <w:tblLayout w:type="fixed"/>
        <w:tblLook w:val="04A0" w:firstRow="1" w:lastRow="0" w:firstColumn="1" w:lastColumn="0" w:noHBand="0" w:noVBand="1"/>
      </w:tblPr>
      <w:tblGrid>
        <w:gridCol w:w="729"/>
        <w:gridCol w:w="1628"/>
        <w:gridCol w:w="1443"/>
        <w:gridCol w:w="1443"/>
        <w:gridCol w:w="1837"/>
        <w:gridCol w:w="2579"/>
        <w:gridCol w:w="1276"/>
        <w:gridCol w:w="1818"/>
      </w:tblGrid>
      <w:tr w:rsidR="00897106" w14:paraId="7E7AAD58" w14:textId="77777777" w:rsidTr="00915BBC">
        <w:trPr>
          <w:trHeight w:val="266"/>
        </w:trPr>
        <w:tc>
          <w:tcPr>
            <w:tcW w:w="729" w:type="dxa"/>
            <w:vMerge w:val="restart"/>
            <w:shd w:val="clear" w:color="auto" w:fill="5A78BE"/>
          </w:tcPr>
          <w:p w14:paraId="12C99CE4" w14:textId="77777777" w:rsidR="00897106" w:rsidRPr="00771DFB" w:rsidRDefault="00897106" w:rsidP="00B8643D">
            <w:pPr>
              <w:rPr>
                <w:rFonts w:ascii="Tahoma" w:hAnsi="Tahoma" w:cs="Tahoma"/>
                <w:b/>
              </w:rPr>
            </w:pPr>
            <w:r w:rsidRPr="00771DFB">
              <w:rPr>
                <w:rFonts w:ascii="Tahoma" w:hAnsi="Tahoma" w:cs="Tahoma"/>
                <w:b/>
                <w:bCs/>
                <w:color w:val="FFFFFF" w:themeColor="background1"/>
                <w:sz w:val="18"/>
                <w:szCs w:val="18"/>
                <w:lang w:eastAsia="en-US"/>
              </w:rPr>
              <w:t>ID</w:t>
            </w:r>
          </w:p>
        </w:tc>
        <w:tc>
          <w:tcPr>
            <w:tcW w:w="10206" w:type="dxa"/>
            <w:gridSpan w:val="6"/>
            <w:shd w:val="clear" w:color="auto" w:fill="5A78BE"/>
          </w:tcPr>
          <w:p w14:paraId="5B94813C" w14:textId="77777777" w:rsidR="00897106" w:rsidRPr="00771DFB" w:rsidRDefault="00897106" w:rsidP="00B8643D">
            <w:pPr>
              <w:jc w:val="center"/>
              <w:rPr>
                <w:rFonts w:ascii="Tahoma" w:hAnsi="Tahoma" w:cs="Tahoma"/>
                <w:b/>
                <w:bCs/>
                <w:color w:val="FFFFFF" w:themeColor="background1"/>
                <w:sz w:val="18"/>
                <w:szCs w:val="18"/>
                <w:lang w:eastAsia="en-US"/>
              </w:rPr>
            </w:pPr>
            <w:r w:rsidRPr="00771DFB">
              <w:rPr>
                <w:rFonts w:ascii="Tahoma-Bold" w:hAnsi="Tahoma-Bold" w:cs="Tahoma-Bold"/>
                <w:b/>
                <w:bCs/>
                <w:color w:val="FFFFFF" w:themeColor="background1"/>
                <w:sz w:val="18"/>
                <w:szCs w:val="18"/>
                <w:lang w:eastAsia="en-US"/>
              </w:rPr>
              <w:t>CRITERIA</w:t>
            </w:r>
          </w:p>
        </w:tc>
        <w:tc>
          <w:tcPr>
            <w:tcW w:w="1818" w:type="dxa"/>
            <w:vMerge w:val="restart"/>
            <w:tcBorders>
              <w:right w:val="nil"/>
            </w:tcBorders>
            <w:shd w:val="clear" w:color="auto" w:fill="5A78BE"/>
          </w:tcPr>
          <w:p w14:paraId="6B2ED3A7" w14:textId="77777777" w:rsidR="00897106" w:rsidRDefault="00897106" w:rsidP="00B8643D">
            <w:pPr>
              <w:jc w:val="center"/>
              <w:rPr>
                <w:rFonts w:ascii="Tahoma" w:hAnsi="Tahoma" w:cs="Tahoma"/>
                <w:b/>
              </w:rPr>
            </w:pPr>
            <w:r w:rsidRPr="00771DFB">
              <w:rPr>
                <w:rFonts w:ascii="Tahoma" w:hAnsi="Tahoma" w:cs="Tahoma"/>
                <w:b/>
                <w:bCs/>
                <w:color w:val="FFFFFF" w:themeColor="background1"/>
                <w:sz w:val="18"/>
                <w:szCs w:val="18"/>
                <w:lang w:eastAsia="en-US"/>
              </w:rPr>
              <w:t>REPRESENTATIVE</w:t>
            </w:r>
            <w:r w:rsidRPr="00771DFB">
              <w:rPr>
                <w:rFonts w:ascii="Tahoma" w:hAnsi="Tahoma" w:cs="Tahoma"/>
                <w:b/>
                <w:bCs/>
                <w:color w:val="FFFFFF" w:themeColor="background1"/>
                <w:sz w:val="18"/>
                <w:szCs w:val="18"/>
                <w:lang w:eastAsia="en-US"/>
              </w:rPr>
              <w:br/>
              <w:t xml:space="preserve"> USE CASE</w:t>
            </w:r>
          </w:p>
        </w:tc>
      </w:tr>
      <w:tr w:rsidR="00897106" w14:paraId="7E60CEB9" w14:textId="77777777" w:rsidTr="00915BBC">
        <w:trPr>
          <w:trHeight w:val="125"/>
        </w:trPr>
        <w:tc>
          <w:tcPr>
            <w:tcW w:w="729" w:type="dxa"/>
            <w:vMerge/>
          </w:tcPr>
          <w:p w14:paraId="4358F697" w14:textId="77777777" w:rsidR="00897106" w:rsidRDefault="00897106" w:rsidP="00B8643D">
            <w:pPr>
              <w:rPr>
                <w:rFonts w:ascii="Tahoma" w:hAnsi="Tahoma" w:cs="Tahoma"/>
                <w:b/>
              </w:rPr>
            </w:pPr>
          </w:p>
        </w:tc>
        <w:tc>
          <w:tcPr>
            <w:tcW w:w="1628" w:type="dxa"/>
            <w:shd w:val="clear" w:color="auto" w:fill="5A78BE"/>
          </w:tcPr>
          <w:p w14:paraId="46F8CECE" w14:textId="77777777" w:rsidR="00897106" w:rsidRPr="00771DFB" w:rsidRDefault="00897106" w:rsidP="00B8643D">
            <w:pPr>
              <w:autoSpaceDE w:val="0"/>
              <w:autoSpaceDN w:val="0"/>
              <w:adjustRightInd w:val="0"/>
              <w:jc w:val="center"/>
              <w:rPr>
                <w:rFonts w:ascii="Tahoma-Bold" w:hAnsi="Tahoma-Bold" w:cs="Tahoma-Bold"/>
                <w:b/>
                <w:bCs/>
                <w:color w:val="FFFFFF" w:themeColor="background1"/>
                <w:sz w:val="18"/>
                <w:szCs w:val="18"/>
                <w:lang w:eastAsia="en-US"/>
              </w:rPr>
            </w:pPr>
            <w:r w:rsidRPr="00771DFB">
              <w:rPr>
                <w:rFonts w:ascii="Tahoma-Bold" w:hAnsi="Tahoma-Bold" w:cs="Tahoma-Bold"/>
                <w:b/>
                <w:bCs/>
                <w:color w:val="FFFFFF" w:themeColor="background1"/>
                <w:sz w:val="18"/>
                <w:szCs w:val="18"/>
                <w:lang w:eastAsia="en-US"/>
              </w:rPr>
              <w:t>COMMUNICATION</w:t>
            </w:r>
          </w:p>
          <w:p w14:paraId="52228768" w14:textId="77777777" w:rsidR="00897106" w:rsidRPr="0031352C" w:rsidRDefault="00897106" w:rsidP="00B8643D">
            <w:pPr>
              <w:jc w:val="center"/>
              <w:rPr>
                <w:rFonts w:ascii="Tahoma" w:hAnsi="Tahoma" w:cs="Tahoma"/>
                <w:b/>
                <w:color w:val="FFFFFF" w:themeColor="background1"/>
                <w:sz w:val="18"/>
                <w:szCs w:val="18"/>
              </w:rPr>
            </w:pPr>
            <w:r w:rsidRPr="00771DFB">
              <w:rPr>
                <w:rFonts w:ascii="Tahoma-Bold" w:hAnsi="Tahoma-Bold" w:cs="Tahoma-Bold"/>
                <w:b/>
                <w:bCs/>
                <w:color w:val="FFFFFF" w:themeColor="background1"/>
                <w:sz w:val="18"/>
                <w:szCs w:val="18"/>
                <w:lang w:eastAsia="en-US"/>
              </w:rPr>
              <w:t>MODE</w:t>
            </w:r>
          </w:p>
        </w:tc>
        <w:tc>
          <w:tcPr>
            <w:tcW w:w="1443" w:type="dxa"/>
            <w:shd w:val="clear" w:color="auto" w:fill="5A78BE"/>
          </w:tcPr>
          <w:p w14:paraId="11B18111" w14:textId="77777777" w:rsidR="00897106" w:rsidRPr="00771DFB" w:rsidRDefault="00897106" w:rsidP="00B8643D">
            <w:pPr>
              <w:autoSpaceDE w:val="0"/>
              <w:autoSpaceDN w:val="0"/>
              <w:adjustRightInd w:val="0"/>
              <w:jc w:val="center"/>
              <w:rPr>
                <w:rFonts w:ascii="Tahoma-Bold" w:hAnsi="Tahoma-Bold" w:cs="Tahoma-Bold"/>
                <w:b/>
                <w:bCs/>
                <w:color w:val="FFFFFF"/>
                <w:sz w:val="18"/>
                <w:szCs w:val="18"/>
                <w:lang w:eastAsia="en-US"/>
              </w:rPr>
            </w:pPr>
            <w:r w:rsidRPr="00771DFB">
              <w:rPr>
                <w:rFonts w:ascii="Tahoma-Bold" w:hAnsi="Tahoma-Bold" w:cs="Tahoma-Bold"/>
                <w:b/>
                <w:bCs/>
                <w:color w:val="FFFFFF"/>
                <w:sz w:val="18"/>
                <w:szCs w:val="18"/>
                <w:lang w:eastAsia="en-US"/>
              </w:rPr>
              <w:t>INFORMATION</w:t>
            </w:r>
          </w:p>
          <w:p w14:paraId="61B12C4F" w14:textId="77777777" w:rsidR="00897106" w:rsidRPr="0031352C" w:rsidRDefault="00897106" w:rsidP="00B8643D">
            <w:pPr>
              <w:jc w:val="center"/>
              <w:rPr>
                <w:rFonts w:ascii="Tahoma" w:hAnsi="Tahoma" w:cs="Tahoma"/>
                <w:b/>
                <w:color w:val="FFFFFF" w:themeColor="background1"/>
                <w:sz w:val="18"/>
                <w:szCs w:val="18"/>
              </w:rPr>
            </w:pPr>
            <w:r w:rsidRPr="00771DFB">
              <w:rPr>
                <w:rFonts w:ascii="Tahoma-Bold" w:hAnsi="Tahoma-Bold" w:cs="Tahoma-Bold"/>
                <w:b/>
                <w:bCs/>
                <w:color w:val="FFFFFF"/>
                <w:sz w:val="18"/>
                <w:szCs w:val="18"/>
                <w:lang w:eastAsia="en-US"/>
              </w:rPr>
              <w:t>BASIS</w:t>
            </w:r>
          </w:p>
        </w:tc>
        <w:tc>
          <w:tcPr>
            <w:tcW w:w="1443" w:type="dxa"/>
            <w:shd w:val="clear" w:color="auto" w:fill="5A78BE"/>
          </w:tcPr>
          <w:p w14:paraId="64FDC94F" w14:textId="77777777" w:rsidR="00897106" w:rsidRPr="0031352C" w:rsidRDefault="00897106" w:rsidP="00B8643D">
            <w:pPr>
              <w:jc w:val="center"/>
              <w:rPr>
                <w:rFonts w:ascii="Tahoma" w:hAnsi="Tahoma" w:cs="Tahoma"/>
                <w:b/>
                <w:color w:val="FFFFFF" w:themeColor="background1"/>
                <w:sz w:val="18"/>
                <w:szCs w:val="18"/>
              </w:rPr>
            </w:pPr>
            <w:r w:rsidRPr="00771DFB">
              <w:rPr>
                <w:rFonts w:ascii="Tahoma-Bold" w:hAnsi="Tahoma-Bold" w:cs="Tahoma-Bold"/>
                <w:b/>
                <w:bCs/>
                <w:color w:val="FFFFFF"/>
                <w:sz w:val="18"/>
                <w:szCs w:val="18"/>
                <w:lang w:eastAsia="en-US"/>
              </w:rPr>
              <w:t>TRIGGERING</w:t>
            </w:r>
          </w:p>
        </w:tc>
        <w:tc>
          <w:tcPr>
            <w:tcW w:w="1837" w:type="dxa"/>
            <w:shd w:val="clear" w:color="auto" w:fill="5A78BE"/>
          </w:tcPr>
          <w:p w14:paraId="7720CA24" w14:textId="77777777" w:rsidR="00897106" w:rsidRDefault="00897106" w:rsidP="00B8643D">
            <w:pPr>
              <w:jc w:val="center"/>
              <w:rPr>
                <w:rFonts w:ascii="Tahoma" w:hAnsi="Tahoma" w:cs="Tahoma"/>
                <w:b/>
              </w:rPr>
            </w:pPr>
            <w:r w:rsidRPr="00771DFB">
              <w:rPr>
                <w:rFonts w:ascii="Tahoma" w:hAnsi="Tahoma" w:cs="Tahoma"/>
                <w:b/>
                <w:color w:val="FFFFFF" w:themeColor="background1"/>
              </w:rPr>
              <w:t>CLASSIFICATION</w:t>
            </w:r>
          </w:p>
        </w:tc>
        <w:tc>
          <w:tcPr>
            <w:tcW w:w="2579" w:type="dxa"/>
            <w:shd w:val="clear" w:color="auto" w:fill="5A78BE"/>
          </w:tcPr>
          <w:p w14:paraId="3FF7BD3E" w14:textId="77777777" w:rsidR="00897106" w:rsidRDefault="00897106" w:rsidP="00B8643D">
            <w:pPr>
              <w:jc w:val="center"/>
              <w:rPr>
                <w:rFonts w:ascii="Tahoma" w:hAnsi="Tahoma" w:cs="Tahoma"/>
                <w:b/>
              </w:rPr>
            </w:pPr>
            <w:r w:rsidRPr="00771DFB">
              <w:rPr>
                <w:rFonts w:ascii="Tahoma" w:hAnsi="Tahoma" w:cs="Tahoma"/>
                <w:b/>
                <w:color w:val="FFFFFF" w:themeColor="background1"/>
              </w:rPr>
              <w:t>CATEGORY</w:t>
            </w:r>
          </w:p>
        </w:tc>
        <w:tc>
          <w:tcPr>
            <w:tcW w:w="1276" w:type="dxa"/>
            <w:shd w:val="clear" w:color="auto" w:fill="5A78BE"/>
          </w:tcPr>
          <w:p w14:paraId="1E23B83C" w14:textId="77777777" w:rsidR="00897106" w:rsidRDefault="00897106" w:rsidP="00B8643D">
            <w:pPr>
              <w:jc w:val="center"/>
              <w:rPr>
                <w:rFonts w:ascii="Tahoma" w:hAnsi="Tahoma" w:cs="Tahoma"/>
                <w:b/>
              </w:rPr>
            </w:pPr>
            <w:r w:rsidRPr="00771DFB">
              <w:rPr>
                <w:rFonts w:ascii="Tahoma" w:hAnsi="Tahoma" w:cs="Tahoma"/>
                <w:b/>
                <w:color w:val="FFFFFF" w:themeColor="background1"/>
              </w:rPr>
              <w:t>TYPE</w:t>
            </w:r>
          </w:p>
        </w:tc>
        <w:tc>
          <w:tcPr>
            <w:tcW w:w="1818" w:type="dxa"/>
            <w:vMerge/>
            <w:tcBorders>
              <w:bottom w:val="single" w:sz="4" w:space="0" w:color="auto"/>
              <w:right w:val="nil"/>
            </w:tcBorders>
            <w:shd w:val="clear" w:color="auto" w:fill="3366CC"/>
          </w:tcPr>
          <w:p w14:paraId="5B5F9EED" w14:textId="77777777" w:rsidR="00897106" w:rsidRDefault="00897106" w:rsidP="00B8643D">
            <w:pPr>
              <w:jc w:val="center"/>
              <w:rPr>
                <w:rFonts w:ascii="Tahoma" w:hAnsi="Tahoma" w:cs="Tahoma"/>
                <w:b/>
              </w:rPr>
            </w:pPr>
          </w:p>
        </w:tc>
      </w:tr>
      <w:tr w:rsidR="00192C6C" w14:paraId="17A15B32" w14:textId="77777777" w:rsidTr="008C36DE">
        <w:trPr>
          <w:trHeight w:val="273"/>
        </w:trPr>
        <w:tc>
          <w:tcPr>
            <w:tcW w:w="729" w:type="dxa"/>
          </w:tcPr>
          <w:p w14:paraId="55A58B37" w14:textId="6B101574" w:rsidR="00192C6C" w:rsidRPr="00337C48" w:rsidRDefault="00192C6C" w:rsidP="00192C6C">
            <w:pPr>
              <w:rPr>
                <w:rFonts w:ascii="Tahoma" w:hAnsi="Tahoma" w:cs="Tahoma"/>
                <w:lang w:eastAsia="en-US"/>
              </w:rPr>
            </w:pPr>
            <w:r>
              <w:rPr>
                <w:rFonts w:ascii="Tahoma" w:hAnsi="Tahoma" w:cs="Tahoma"/>
              </w:rPr>
              <w:t>…</w:t>
            </w:r>
          </w:p>
        </w:tc>
        <w:tc>
          <w:tcPr>
            <w:tcW w:w="1628" w:type="dxa"/>
          </w:tcPr>
          <w:p w14:paraId="4ADA9924" w14:textId="6313F0D5" w:rsidR="00192C6C" w:rsidRPr="00337C48" w:rsidRDefault="00192C6C" w:rsidP="00192C6C">
            <w:pPr>
              <w:rPr>
                <w:rFonts w:ascii="Tahoma" w:hAnsi="Tahoma" w:cs="Tahoma"/>
                <w:lang w:eastAsia="en-US"/>
              </w:rPr>
            </w:pPr>
            <w:r>
              <w:rPr>
                <w:rFonts w:ascii="Tahoma" w:hAnsi="Tahoma" w:cs="Tahoma"/>
                <w:lang w:eastAsia="en-US"/>
              </w:rPr>
              <w:t>…</w:t>
            </w:r>
          </w:p>
        </w:tc>
        <w:tc>
          <w:tcPr>
            <w:tcW w:w="1443" w:type="dxa"/>
          </w:tcPr>
          <w:p w14:paraId="3F31E3F4" w14:textId="0F0B1896" w:rsidR="00192C6C" w:rsidRPr="00337C48" w:rsidRDefault="00192C6C" w:rsidP="00192C6C">
            <w:pPr>
              <w:rPr>
                <w:rFonts w:ascii="Tahoma" w:hAnsi="Tahoma" w:cs="Tahoma"/>
                <w:lang w:eastAsia="en-US"/>
              </w:rPr>
            </w:pPr>
            <w:r>
              <w:rPr>
                <w:rFonts w:ascii="Tahoma" w:hAnsi="Tahoma" w:cs="Tahoma"/>
                <w:lang w:eastAsia="en-US"/>
              </w:rPr>
              <w:t>…</w:t>
            </w:r>
          </w:p>
        </w:tc>
        <w:tc>
          <w:tcPr>
            <w:tcW w:w="1443" w:type="dxa"/>
          </w:tcPr>
          <w:p w14:paraId="7802D45D" w14:textId="73DB82FD" w:rsidR="00192C6C" w:rsidRPr="00337C48" w:rsidRDefault="00192C6C" w:rsidP="00192C6C">
            <w:pPr>
              <w:rPr>
                <w:rFonts w:ascii="Tahoma" w:hAnsi="Tahoma" w:cs="Tahoma"/>
                <w:lang w:eastAsia="en-US"/>
              </w:rPr>
            </w:pPr>
            <w:r>
              <w:rPr>
                <w:rFonts w:ascii="Tahoma" w:hAnsi="Tahoma" w:cs="Tahoma"/>
              </w:rPr>
              <w:t>…</w:t>
            </w:r>
          </w:p>
        </w:tc>
        <w:tc>
          <w:tcPr>
            <w:tcW w:w="1837" w:type="dxa"/>
          </w:tcPr>
          <w:p w14:paraId="1F99F3FD" w14:textId="473D088A" w:rsidR="00192C6C" w:rsidRPr="00337C48" w:rsidRDefault="00192C6C" w:rsidP="00192C6C">
            <w:pPr>
              <w:rPr>
                <w:rFonts w:ascii="Tahoma" w:hAnsi="Tahoma" w:cs="Tahoma"/>
                <w:lang w:eastAsia="en-US"/>
              </w:rPr>
            </w:pPr>
            <w:r>
              <w:rPr>
                <w:rFonts w:ascii="Tahoma" w:hAnsi="Tahoma" w:cs="Tahoma"/>
                <w:lang w:eastAsia="en-US"/>
              </w:rPr>
              <w:t>…</w:t>
            </w:r>
          </w:p>
        </w:tc>
        <w:tc>
          <w:tcPr>
            <w:tcW w:w="2579" w:type="dxa"/>
          </w:tcPr>
          <w:p w14:paraId="703202A8" w14:textId="0B7D6DE1" w:rsidR="00192C6C" w:rsidRPr="00337C48" w:rsidRDefault="00192C6C" w:rsidP="00192C6C">
            <w:pPr>
              <w:rPr>
                <w:rFonts w:ascii="Tahoma" w:hAnsi="Tahoma" w:cs="Tahoma"/>
                <w:lang w:eastAsia="en-US"/>
              </w:rPr>
            </w:pPr>
            <w:r>
              <w:rPr>
                <w:rFonts w:ascii="Tahoma" w:hAnsi="Tahoma" w:cs="Tahoma"/>
                <w:lang w:eastAsia="en-US"/>
              </w:rPr>
              <w:t>…</w:t>
            </w:r>
          </w:p>
        </w:tc>
        <w:tc>
          <w:tcPr>
            <w:tcW w:w="1276" w:type="dxa"/>
          </w:tcPr>
          <w:p w14:paraId="499CC764" w14:textId="65ECF8BF" w:rsidR="00192C6C" w:rsidRPr="00337C48" w:rsidRDefault="00192C6C" w:rsidP="00192C6C">
            <w:pPr>
              <w:rPr>
                <w:rFonts w:ascii="Tahoma" w:hAnsi="Tahoma" w:cs="Tahoma"/>
                <w:lang w:eastAsia="en-US"/>
              </w:rPr>
            </w:pPr>
            <w:r>
              <w:rPr>
                <w:rFonts w:ascii="Tahoma" w:hAnsi="Tahoma" w:cs="Tahoma"/>
                <w:lang w:eastAsia="en-US"/>
              </w:rPr>
              <w:t>…</w:t>
            </w:r>
          </w:p>
        </w:tc>
        <w:tc>
          <w:tcPr>
            <w:tcW w:w="1818" w:type="dxa"/>
            <w:tcBorders>
              <w:right w:val="single" w:sz="4" w:space="0" w:color="auto"/>
            </w:tcBorders>
          </w:tcPr>
          <w:p w14:paraId="1E9A1196" w14:textId="77777777" w:rsidR="00192C6C" w:rsidRPr="00337C48" w:rsidRDefault="00192C6C" w:rsidP="00192C6C">
            <w:pPr>
              <w:rPr>
                <w:rFonts w:ascii="Tahoma" w:hAnsi="Tahoma" w:cs="Tahoma"/>
                <w:b/>
              </w:rPr>
            </w:pPr>
          </w:p>
        </w:tc>
      </w:tr>
      <w:tr w:rsidR="00897106" w14:paraId="14D3761B" w14:textId="77777777" w:rsidTr="008C36DE">
        <w:trPr>
          <w:trHeight w:val="273"/>
        </w:trPr>
        <w:tc>
          <w:tcPr>
            <w:tcW w:w="729" w:type="dxa"/>
          </w:tcPr>
          <w:p w14:paraId="62E78D3C" w14:textId="77777777" w:rsidR="00897106" w:rsidRPr="00337C48" w:rsidRDefault="00897106" w:rsidP="00B8643D">
            <w:pPr>
              <w:rPr>
                <w:rFonts w:ascii="Tahoma" w:hAnsi="Tahoma" w:cs="Tahoma"/>
              </w:rPr>
            </w:pPr>
            <w:r w:rsidRPr="00337C48">
              <w:rPr>
                <w:rFonts w:ascii="Tahoma" w:hAnsi="Tahoma" w:cs="Tahoma"/>
                <w:lang w:eastAsia="en-US"/>
              </w:rPr>
              <w:t>283</w:t>
            </w:r>
          </w:p>
        </w:tc>
        <w:tc>
          <w:tcPr>
            <w:tcW w:w="1628" w:type="dxa"/>
          </w:tcPr>
          <w:p w14:paraId="682224B7" w14:textId="77777777" w:rsidR="00897106" w:rsidRPr="00337C48" w:rsidRDefault="00897106" w:rsidP="00B8643D">
            <w:pPr>
              <w:rPr>
                <w:rFonts w:ascii="Tahoma" w:hAnsi="Tahoma" w:cs="Tahoma"/>
                <w:b/>
              </w:rPr>
            </w:pPr>
            <w:r w:rsidRPr="00337C48">
              <w:rPr>
                <w:rFonts w:ascii="Tahoma" w:hAnsi="Tahoma" w:cs="Tahoma"/>
                <w:lang w:eastAsia="en-US"/>
              </w:rPr>
              <w:t>A2A</w:t>
            </w:r>
          </w:p>
        </w:tc>
        <w:tc>
          <w:tcPr>
            <w:tcW w:w="1443" w:type="dxa"/>
          </w:tcPr>
          <w:p w14:paraId="00E76C3B" w14:textId="77777777" w:rsidR="00897106" w:rsidRPr="00337C48" w:rsidRDefault="00897106" w:rsidP="00B8643D">
            <w:pPr>
              <w:rPr>
                <w:rFonts w:ascii="Tahoma" w:hAnsi="Tahoma" w:cs="Tahoma"/>
              </w:rPr>
            </w:pPr>
            <w:r w:rsidRPr="00337C48">
              <w:rPr>
                <w:rFonts w:ascii="Tahoma" w:hAnsi="Tahoma" w:cs="Tahoma"/>
                <w:lang w:eastAsia="en-US"/>
              </w:rPr>
              <w:t>Party</w:t>
            </w:r>
          </w:p>
        </w:tc>
        <w:tc>
          <w:tcPr>
            <w:tcW w:w="1443" w:type="dxa"/>
          </w:tcPr>
          <w:p w14:paraId="492FCE8D" w14:textId="77777777" w:rsidR="00897106" w:rsidRPr="00337C48" w:rsidRDefault="00897106" w:rsidP="00B8643D">
            <w:pPr>
              <w:rPr>
                <w:rFonts w:ascii="Tahoma" w:hAnsi="Tahoma" w:cs="Tahoma"/>
              </w:rPr>
            </w:pPr>
            <w:r w:rsidRPr="00337C48">
              <w:rPr>
                <w:rFonts w:ascii="Tahoma" w:hAnsi="Tahoma" w:cs="Tahoma"/>
                <w:lang w:eastAsia="en-US"/>
              </w:rPr>
              <w:t>Business Event</w:t>
            </w:r>
          </w:p>
        </w:tc>
        <w:tc>
          <w:tcPr>
            <w:tcW w:w="1837" w:type="dxa"/>
          </w:tcPr>
          <w:p w14:paraId="4A13DD20" w14:textId="77777777" w:rsidR="00897106" w:rsidRPr="00337C48" w:rsidRDefault="00897106" w:rsidP="00B8643D">
            <w:pPr>
              <w:rPr>
                <w:rFonts w:ascii="Tahoma" w:hAnsi="Tahoma" w:cs="Tahoma"/>
                <w:b/>
              </w:rPr>
            </w:pPr>
            <w:r w:rsidRPr="00337C48">
              <w:rPr>
                <w:rFonts w:ascii="Tahoma" w:hAnsi="Tahoma" w:cs="Tahoma"/>
                <w:lang w:eastAsia="en-US"/>
              </w:rPr>
              <w:t>Delta Report</w:t>
            </w:r>
          </w:p>
        </w:tc>
        <w:tc>
          <w:tcPr>
            <w:tcW w:w="2579" w:type="dxa"/>
          </w:tcPr>
          <w:p w14:paraId="7716FB20" w14:textId="77777777" w:rsidR="00897106" w:rsidRPr="00337C48" w:rsidRDefault="00897106" w:rsidP="00B8643D">
            <w:pPr>
              <w:rPr>
                <w:rFonts w:ascii="Tahoma" w:hAnsi="Tahoma" w:cs="Tahoma"/>
                <w:b/>
              </w:rPr>
            </w:pPr>
            <w:r w:rsidRPr="00337C48">
              <w:rPr>
                <w:rFonts w:ascii="Tahoma" w:hAnsi="Tahoma" w:cs="Tahoma"/>
                <w:lang w:eastAsia="en-US"/>
              </w:rPr>
              <w:t>Statement of transactions</w:t>
            </w:r>
          </w:p>
        </w:tc>
        <w:tc>
          <w:tcPr>
            <w:tcW w:w="1276" w:type="dxa"/>
          </w:tcPr>
          <w:p w14:paraId="47ACE70C" w14:textId="77777777" w:rsidR="00897106" w:rsidRPr="00337C48" w:rsidRDefault="00897106" w:rsidP="00B8643D">
            <w:pPr>
              <w:rPr>
                <w:rFonts w:ascii="Tahoma" w:hAnsi="Tahoma" w:cs="Tahoma"/>
                <w:b/>
              </w:rPr>
            </w:pPr>
            <w:r w:rsidRPr="00337C48">
              <w:rPr>
                <w:rFonts w:ascii="Tahoma" w:hAnsi="Tahoma" w:cs="Tahoma"/>
                <w:lang w:eastAsia="en-US"/>
              </w:rPr>
              <w:t>Securities instructions</w:t>
            </w:r>
          </w:p>
          <w:p w14:paraId="4F288AE7" w14:textId="77777777" w:rsidR="00897106" w:rsidRPr="00337C48" w:rsidRDefault="00897106" w:rsidP="00B8643D">
            <w:pPr>
              <w:rPr>
                <w:rFonts w:ascii="Tahoma" w:hAnsi="Tahoma" w:cs="Tahoma"/>
              </w:rPr>
            </w:pPr>
          </w:p>
        </w:tc>
        <w:tc>
          <w:tcPr>
            <w:tcW w:w="1818" w:type="dxa"/>
            <w:tcBorders>
              <w:right w:val="single" w:sz="4" w:space="0" w:color="auto"/>
            </w:tcBorders>
          </w:tcPr>
          <w:p w14:paraId="6165AE10" w14:textId="77777777" w:rsidR="00897106" w:rsidRPr="00337C48" w:rsidRDefault="00897106" w:rsidP="00B8643D">
            <w:pPr>
              <w:rPr>
                <w:rFonts w:ascii="Tahoma" w:hAnsi="Tahoma" w:cs="Tahoma"/>
                <w:b/>
              </w:rPr>
            </w:pPr>
          </w:p>
        </w:tc>
      </w:tr>
      <w:tr w:rsidR="008C36DE" w14:paraId="4B54EBF8" w14:textId="77777777" w:rsidTr="008C36DE">
        <w:trPr>
          <w:trHeight w:val="266"/>
        </w:trPr>
        <w:tc>
          <w:tcPr>
            <w:tcW w:w="729" w:type="dxa"/>
          </w:tcPr>
          <w:p w14:paraId="0F669891" w14:textId="61C0F9AA" w:rsidR="008C36DE" w:rsidRPr="006C0CC7" w:rsidRDefault="008C36DE" w:rsidP="008C36DE">
            <w:pPr>
              <w:rPr>
                <w:rFonts w:ascii="Tahoma" w:hAnsi="Tahoma" w:cs="Tahoma"/>
                <w:u w:val="single"/>
              </w:rPr>
            </w:pPr>
            <w:r w:rsidRPr="00997CD9">
              <w:rPr>
                <w:rFonts w:ascii="Tahoma" w:hAnsi="Tahoma" w:cs="Tahoma"/>
                <w:u w:val="single"/>
              </w:rPr>
              <w:t>283a</w:t>
            </w:r>
          </w:p>
        </w:tc>
        <w:tc>
          <w:tcPr>
            <w:tcW w:w="1628" w:type="dxa"/>
          </w:tcPr>
          <w:p w14:paraId="6DF7B356" w14:textId="77777777" w:rsidR="008C36DE" w:rsidRPr="006C0CC7" w:rsidRDefault="008C36DE" w:rsidP="008C36DE">
            <w:pPr>
              <w:rPr>
                <w:rFonts w:ascii="Tahoma" w:hAnsi="Tahoma" w:cs="Tahoma"/>
                <w:b/>
                <w:u w:val="single"/>
              </w:rPr>
            </w:pPr>
            <w:r w:rsidRPr="006C0CC7">
              <w:rPr>
                <w:rFonts w:ascii="Tahoma" w:hAnsi="Tahoma" w:cs="Tahoma"/>
                <w:u w:val="single"/>
                <w:lang w:eastAsia="en-US"/>
              </w:rPr>
              <w:t>A2A</w:t>
            </w:r>
          </w:p>
        </w:tc>
        <w:tc>
          <w:tcPr>
            <w:tcW w:w="1443" w:type="dxa"/>
          </w:tcPr>
          <w:p w14:paraId="52A7E114" w14:textId="24002FCB" w:rsidR="008C36DE" w:rsidRPr="006C0CC7" w:rsidRDefault="008C36DE" w:rsidP="008C36DE">
            <w:pPr>
              <w:rPr>
                <w:rFonts w:ascii="Tahoma" w:hAnsi="Tahoma" w:cs="Tahoma"/>
                <w:b/>
                <w:u w:val="single"/>
              </w:rPr>
            </w:pPr>
            <w:r>
              <w:rPr>
                <w:rFonts w:ascii="Tahoma" w:hAnsi="Tahoma" w:cs="Tahoma"/>
                <w:u w:val="single"/>
              </w:rPr>
              <w:t>Penalty</w:t>
            </w:r>
          </w:p>
        </w:tc>
        <w:tc>
          <w:tcPr>
            <w:tcW w:w="1443" w:type="dxa"/>
          </w:tcPr>
          <w:p w14:paraId="0D729968" w14:textId="77777777" w:rsidR="008C36DE" w:rsidRPr="006C0CC7" w:rsidRDefault="008C36DE" w:rsidP="008C36DE">
            <w:pPr>
              <w:rPr>
                <w:rFonts w:ascii="Tahoma" w:hAnsi="Tahoma" w:cs="Tahoma"/>
                <w:u w:val="single"/>
              </w:rPr>
            </w:pPr>
            <w:r w:rsidRPr="006C0CC7">
              <w:rPr>
                <w:rFonts w:ascii="Tahoma" w:hAnsi="Tahoma" w:cs="Tahoma"/>
                <w:u w:val="single"/>
              </w:rPr>
              <w:t>Business Event</w:t>
            </w:r>
          </w:p>
        </w:tc>
        <w:tc>
          <w:tcPr>
            <w:tcW w:w="1837" w:type="dxa"/>
          </w:tcPr>
          <w:p w14:paraId="0073D5CB" w14:textId="77777777" w:rsidR="008C36DE" w:rsidRPr="006C0CC7" w:rsidRDefault="008C36DE" w:rsidP="008C36DE">
            <w:pPr>
              <w:rPr>
                <w:rFonts w:ascii="Tahoma" w:hAnsi="Tahoma" w:cs="Tahoma"/>
                <w:u w:val="single"/>
              </w:rPr>
            </w:pPr>
            <w:r w:rsidRPr="006C0CC7">
              <w:rPr>
                <w:rFonts w:ascii="Tahoma" w:hAnsi="Tahoma" w:cs="Tahoma"/>
                <w:u w:val="single"/>
              </w:rPr>
              <w:t>Complete Report</w:t>
            </w:r>
          </w:p>
        </w:tc>
        <w:tc>
          <w:tcPr>
            <w:tcW w:w="2579" w:type="dxa"/>
          </w:tcPr>
          <w:p w14:paraId="76DD8A42" w14:textId="5C5636A8" w:rsidR="008C36DE" w:rsidRPr="005F602B" w:rsidRDefault="008C36DE" w:rsidP="008C36DE">
            <w:pPr>
              <w:rPr>
                <w:rFonts w:ascii="Tahoma" w:hAnsi="Tahoma" w:cs="Tahoma"/>
                <w:i/>
                <w:u w:val="single"/>
              </w:rPr>
            </w:pPr>
            <w:r w:rsidRPr="005F602B">
              <w:rPr>
                <w:rFonts w:ascii="Tahoma" w:hAnsi="Tahoma" w:cs="Tahoma"/>
                <w:i/>
                <w:u w:val="single"/>
              </w:rPr>
              <w:t xml:space="preserve">Daily </w:t>
            </w:r>
            <w:r>
              <w:rPr>
                <w:rFonts w:ascii="Tahoma" w:hAnsi="Tahoma" w:cs="Tahoma"/>
                <w:i/>
                <w:u w:val="single"/>
              </w:rPr>
              <w:t>Penalty</w:t>
            </w:r>
            <w:r w:rsidRPr="005F602B">
              <w:rPr>
                <w:rFonts w:ascii="Tahoma" w:hAnsi="Tahoma" w:cs="Tahoma"/>
                <w:i/>
                <w:u w:val="single"/>
              </w:rPr>
              <w:t xml:space="preserve"> List </w:t>
            </w:r>
          </w:p>
        </w:tc>
        <w:tc>
          <w:tcPr>
            <w:tcW w:w="1276" w:type="dxa"/>
          </w:tcPr>
          <w:p w14:paraId="2C0E0B0D" w14:textId="0E73598A" w:rsidR="008C36DE" w:rsidRPr="006C0CC7" w:rsidRDefault="008C36DE" w:rsidP="008C36DE">
            <w:pPr>
              <w:rPr>
                <w:rFonts w:ascii="Tahoma" w:hAnsi="Tahoma" w:cs="Tahoma"/>
                <w:b/>
                <w:u w:val="single"/>
              </w:rPr>
            </w:pPr>
            <w:r>
              <w:rPr>
                <w:rFonts w:ascii="Tahoma" w:hAnsi="Tahoma" w:cs="Tahoma"/>
                <w:u w:val="single"/>
              </w:rPr>
              <w:t>Penalty</w:t>
            </w:r>
          </w:p>
        </w:tc>
        <w:tc>
          <w:tcPr>
            <w:tcW w:w="1818" w:type="dxa"/>
            <w:tcBorders>
              <w:right w:val="single" w:sz="4" w:space="0" w:color="auto"/>
            </w:tcBorders>
          </w:tcPr>
          <w:p w14:paraId="31CAC784" w14:textId="77777777" w:rsidR="008C36DE" w:rsidRPr="00337C48" w:rsidRDefault="008C36DE" w:rsidP="008C36DE">
            <w:pPr>
              <w:rPr>
                <w:rFonts w:ascii="Tahoma" w:hAnsi="Tahoma" w:cs="Tahoma"/>
                <w:b/>
              </w:rPr>
            </w:pPr>
          </w:p>
        </w:tc>
      </w:tr>
      <w:tr w:rsidR="008C36DE" w14:paraId="50B5B291" w14:textId="77777777" w:rsidTr="008C36DE">
        <w:trPr>
          <w:trHeight w:val="273"/>
        </w:trPr>
        <w:tc>
          <w:tcPr>
            <w:tcW w:w="729" w:type="dxa"/>
          </w:tcPr>
          <w:p w14:paraId="13ED5AD8" w14:textId="297AD315" w:rsidR="008C36DE" w:rsidRPr="006C0CC7" w:rsidRDefault="008C36DE" w:rsidP="008C36DE">
            <w:pPr>
              <w:rPr>
                <w:rFonts w:ascii="Tahoma" w:hAnsi="Tahoma" w:cs="Tahoma"/>
                <w:u w:val="single"/>
              </w:rPr>
            </w:pPr>
            <w:r w:rsidRPr="00997CD9">
              <w:rPr>
                <w:rFonts w:ascii="Tahoma" w:hAnsi="Tahoma" w:cs="Tahoma"/>
                <w:u w:val="single"/>
              </w:rPr>
              <w:t>283b</w:t>
            </w:r>
          </w:p>
        </w:tc>
        <w:tc>
          <w:tcPr>
            <w:tcW w:w="1628" w:type="dxa"/>
          </w:tcPr>
          <w:p w14:paraId="13C2CA77" w14:textId="77777777" w:rsidR="008C36DE" w:rsidRPr="006C0CC7" w:rsidRDefault="008C36DE" w:rsidP="008C36DE">
            <w:pPr>
              <w:rPr>
                <w:rFonts w:ascii="Tahoma" w:hAnsi="Tahoma" w:cs="Tahoma"/>
                <w:b/>
                <w:u w:val="single"/>
              </w:rPr>
            </w:pPr>
            <w:r w:rsidRPr="006C0CC7">
              <w:rPr>
                <w:rFonts w:ascii="Tahoma" w:hAnsi="Tahoma" w:cs="Tahoma"/>
                <w:u w:val="single"/>
                <w:lang w:eastAsia="en-US"/>
              </w:rPr>
              <w:t>A2A</w:t>
            </w:r>
          </w:p>
        </w:tc>
        <w:tc>
          <w:tcPr>
            <w:tcW w:w="1443" w:type="dxa"/>
          </w:tcPr>
          <w:p w14:paraId="32DE0156" w14:textId="5191A01F" w:rsidR="008C36DE" w:rsidRPr="006C0CC7" w:rsidRDefault="008C36DE" w:rsidP="008C36DE">
            <w:pPr>
              <w:rPr>
                <w:rFonts w:ascii="Tahoma" w:hAnsi="Tahoma" w:cs="Tahoma"/>
                <w:b/>
                <w:u w:val="single"/>
              </w:rPr>
            </w:pPr>
            <w:r>
              <w:rPr>
                <w:rFonts w:ascii="Tahoma" w:hAnsi="Tahoma" w:cs="Tahoma"/>
                <w:u w:val="single"/>
              </w:rPr>
              <w:t>Penalty</w:t>
            </w:r>
          </w:p>
        </w:tc>
        <w:tc>
          <w:tcPr>
            <w:tcW w:w="1443" w:type="dxa"/>
          </w:tcPr>
          <w:p w14:paraId="09E60C5F" w14:textId="77777777" w:rsidR="008C36DE" w:rsidRPr="006C0CC7" w:rsidRDefault="008C36DE" w:rsidP="008C36DE">
            <w:pPr>
              <w:rPr>
                <w:rFonts w:ascii="Tahoma" w:hAnsi="Tahoma" w:cs="Tahoma"/>
                <w:u w:val="single"/>
              </w:rPr>
            </w:pPr>
            <w:r w:rsidRPr="006C0CC7">
              <w:rPr>
                <w:rFonts w:ascii="Tahoma" w:hAnsi="Tahoma" w:cs="Tahoma"/>
                <w:u w:val="single"/>
              </w:rPr>
              <w:t>Business Event</w:t>
            </w:r>
          </w:p>
        </w:tc>
        <w:tc>
          <w:tcPr>
            <w:tcW w:w="1837" w:type="dxa"/>
          </w:tcPr>
          <w:p w14:paraId="597560F7" w14:textId="77777777" w:rsidR="008C36DE" w:rsidRPr="006C0CC7" w:rsidRDefault="008C36DE" w:rsidP="008C36DE">
            <w:pPr>
              <w:rPr>
                <w:rFonts w:ascii="Tahoma" w:hAnsi="Tahoma" w:cs="Tahoma"/>
                <w:u w:val="single"/>
              </w:rPr>
            </w:pPr>
            <w:r w:rsidRPr="006C0CC7">
              <w:rPr>
                <w:rFonts w:ascii="Tahoma" w:hAnsi="Tahoma" w:cs="Tahoma"/>
                <w:u w:val="single"/>
              </w:rPr>
              <w:t>Complete Report</w:t>
            </w:r>
          </w:p>
        </w:tc>
        <w:tc>
          <w:tcPr>
            <w:tcW w:w="2579" w:type="dxa"/>
          </w:tcPr>
          <w:p w14:paraId="0715D660" w14:textId="4BF40845" w:rsidR="008C36DE" w:rsidRPr="005F602B" w:rsidRDefault="008C36DE" w:rsidP="008C36DE">
            <w:pPr>
              <w:pStyle w:val="Default"/>
              <w:rPr>
                <w:i/>
                <w:color w:val="221E1F"/>
                <w:sz w:val="20"/>
                <w:szCs w:val="20"/>
                <w:u w:val="single"/>
                <w:lang w:val="en-GB"/>
              </w:rPr>
            </w:pPr>
            <w:r w:rsidRPr="005F602B">
              <w:rPr>
                <w:i/>
                <w:sz w:val="20"/>
                <w:szCs w:val="20"/>
                <w:u w:val="single"/>
                <w:lang w:val="en-GB"/>
              </w:rPr>
              <w:t xml:space="preserve">List of Modified </w:t>
            </w:r>
            <w:r>
              <w:rPr>
                <w:i/>
                <w:sz w:val="20"/>
                <w:szCs w:val="20"/>
                <w:u w:val="single"/>
                <w:lang w:val="en-GB"/>
              </w:rPr>
              <w:t>Penalties</w:t>
            </w:r>
          </w:p>
        </w:tc>
        <w:tc>
          <w:tcPr>
            <w:tcW w:w="1276" w:type="dxa"/>
          </w:tcPr>
          <w:p w14:paraId="6BCDD0E7" w14:textId="784673E8" w:rsidR="008C36DE" w:rsidRPr="006C0CC7" w:rsidRDefault="008C36DE" w:rsidP="008C36DE">
            <w:pPr>
              <w:rPr>
                <w:rFonts w:ascii="Tahoma" w:hAnsi="Tahoma" w:cs="Tahoma"/>
                <w:b/>
                <w:u w:val="single"/>
              </w:rPr>
            </w:pPr>
            <w:r>
              <w:rPr>
                <w:rFonts w:ascii="Tahoma" w:hAnsi="Tahoma" w:cs="Tahoma"/>
                <w:u w:val="single"/>
              </w:rPr>
              <w:t>Penalty</w:t>
            </w:r>
          </w:p>
        </w:tc>
        <w:tc>
          <w:tcPr>
            <w:tcW w:w="1818" w:type="dxa"/>
            <w:tcBorders>
              <w:right w:val="single" w:sz="4" w:space="0" w:color="auto"/>
            </w:tcBorders>
          </w:tcPr>
          <w:p w14:paraId="51D41851" w14:textId="77777777" w:rsidR="008C36DE" w:rsidRPr="00337C48" w:rsidRDefault="008C36DE" w:rsidP="008C36DE">
            <w:pPr>
              <w:rPr>
                <w:rFonts w:ascii="Tahoma" w:hAnsi="Tahoma" w:cs="Tahoma"/>
                <w:b/>
              </w:rPr>
            </w:pPr>
          </w:p>
        </w:tc>
      </w:tr>
      <w:tr w:rsidR="008C36DE" w14:paraId="571C4D22" w14:textId="77777777" w:rsidTr="008C36DE">
        <w:trPr>
          <w:trHeight w:val="273"/>
        </w:trPr>
        <w:tc>
          <w:tcPr>
            <w:tcW w:w="729" w:type="dxa"/>
          </w:tcPr>
          <w:p w14:paraId="65904807" w14:textId="77928E38" w:rsidR="008C36DE" w:rsidRPr="006C0CC7" w:rsidRDefault="008C36DE" w:rsidP="008C36DE">
            <w:pPr>
              <w:rPr>
                <w:rFonts w:ascii="Tahoma" w:hAnsi="Tahoma" w:cs="Tahoma"/>
                <w:u w:val="single"/>
              </w:rPr>
            </w:pPr>
            <w:r w:rsidRPr="00997CD9">
              <w:rPr>
                <w:rFonts w:ascii="Tahoma" w:hAnsi="Tahoma" w:cs="Tahoma"/>
                <w:u w:val="single"/>
              </w:rPr>
              <w:t>284c</w:t>
            </w:r>
          </w:p>
        </w:tc>
        <w:tc>
          <w:tcPr>
            <w:tcW w:w="1628" w:type="dxa"/>
          </w:tcPr>
          <w:p w14:paraId="6B282F33" w14:textId="77777777" w:rsidR="008C36DE" w:rsidRPr="006C0CC7" w:rsidRDefault="008C36DE" w:rsidP="008C36DE">
            <w:pPr>
              <w:rPr>
                <w:rFonts w:ascii="Tahoma" w:hAnsi="Tahoma" w:cs="Tahoma"/>
                <w:b/>
                <w:u w:val="single"/>
              </w:rPr>
            </w:pPr>
            <w:r w:rsidRPr="006C0CC7">
              <w:rPr>
                <w:rFonts w:ascii="Tahoma" w:hAnsi="Tahoma" w:cs="Tahoma"/>
                <w:u w:val="single"/>
                <w:lang w:eastAsia="en-US"/>
              </w:rPr>
              <w:t>A2A</w:t>
            </w:r>
          </w:p>
        </w:tc>
        <w:tc>
          <w:tcPr>
            <w:tcW w:w="1443" w:type="dxa"/>
          </w:tcPr>
          <w:p w14:paraId="7FA79EA0" w14:textId="50D1B0EA" w:rsidR="008C36DE" w:rsidRPr="006C0CC7" w:rsidRDefault="008C36DE" w:rsidP="008C36DE">
            <w:pPr>
              <w:rPr>
                <w:rFonts w:ascii="Tahoma" w:hAnsi="Tahoma" w:cs="Tahoma"/>
                <w:b/>
                <w:u w:val="single"/>
              </w:rPr>
            </w:pPr>
            <w:r>
              <w:rPr>
                <w:rFonts w:ascii="Tahoma" w:hAnsi="Tahoma" w:cs="Tahoma"/>
                <w:u w:val="single"/>
              </w:rPr>
              <w:t>Penalty</w:t>
            </w:r>
          </w:p>
        </w:tc>
        <w:tc>
          <w:tcPr>
            <w:tcW w:w="1443" w:type="dxa"/>
          </w:tcPr>
          <w:p w14:paraId="5C7D5DEE" w14:textId="77777777" w:rsidR="008C36DE" w:rsidRPr="006C0CC7" w:rsidRDefault="008C36DE" w:rsidP="008C36DE">
            <w:pPr>
              <w:rPr>
                <w:rFonts w:ascii="Tahoma" w:hAnsi="Tahoma" w:cs="Tahoma"/>
                <w:u w:val="single"/>
              </w:rPr>
            </w:pPr>
            <w:r w:rsidRPr="006C0CC7">
              <w:rPr>
                <w:rFonts w:ascii="Tahoma" w:hAnsi="Tahoma" w:cs="Tahoma"/>
                <w:u w:val="single"/>
              </w:rPr>
              <w:t>Business Event</w:t>
            </w:r>
          </w:p>
        </w:tc>
        <w:tc>
          <w:tcPr>
            <w:tcW w:w="1837" w:type="dxa"/>
          </w:tcPr>
          <w:p w14:paraId="50894C66" w14:textId="77777777" w:rsidR="008C36DE" w:rsidRPr="006C0CC7" w:rsidRDefault="008C36DE" w:rsidP="008C36DE">
            <w:pPr>
              <w:rPr>
                <w:rFonts w:ascii="Tahoma" w:hAnsi="Tahoma" w:cs="Tahoma"/>
                <w:u w:val="single"/>
              </w:rPr>
            </w:pPr>
            <w:r w:rsidRPr="006C0CC7">
              <w:rPr>
                <w:rFonts w:ascii="Tahoma" w:hAnsi="Tahoma" w:cs="Tahoma"/>
                <w:u w:val="single"/>
              </w:rPr>
              <w:t>Complete Report</w:t>
            </w:r>
          </w:p>
        </w:tc>
        <w:tc>
          <w:tcPr>
            <w:tcW w:w="2579" w:type="dxa"/>
          </w:tcPr>
          <w:p w14:paraId="3E44D632" w14:textId="77777777" w:rsidR="008C36DE" w:rsidRPr="005F602B" w:rsidRDefault="008C36DE" w:rsidP="008C36DE">
            <w:pPr>
              <w:rPr>
                <w:rFonts w:ascii="Tahoma" w:hAnsi="Tahoma" w:cs="Tahoma"/>
                <w:i/>
                <w:u w:val="single"/>
              </w:rPr>
            </w:pPr>
            <w:r w:rsidRPr="005F602B">
              <w:rPr>
                <w:rFonts w:ascii="Tahoma" w:hAnsi="Tahoma" w:cs="Tahoma"/>
                <w:i/>
                <w:u w:val="single"/>
              </w:rPr>
              <w:t>Monthly Aggregated Amounts</w:t>
            </w:r>
          </w:p>
        </w:tc>
        <w:tc>
          <w:tcPr>
            <w:tcW w:w="1276" w:type="dxa"/>
          </w:tcPr>
          <w:p w14:paraId="71DA20A4" w14:textId="2E3D4D7A" w:rsidR="008C36DE" w:rsidRPr="006C0CC7" w:rsidRDefault="008C36DE" w:rsidP="008C36DE">
            <w:pPr>
              <w:rPr>
                <w:rFonts w:ascii="Tahoma" w:hAnsi="Tahoma" w:cs="Tahoma"/>
                <w:b/>
                <w:u w:val="single"/>
              </w:rPr>
            </w:pPr>
            <w:r>
              <w:rPr>
                <w:rFonts w:ascii="Tahoma" w:hAnsi="Tahoma" w:cs="Tahoma"/>
                <w:u w:val="single"/>
              </w:rPr>
              <w:t>Penalty</w:t>
            </w:r>
          </w:p>
        </w:tc>
        <w:tc>
          <w:tcPr>
            <w:tcW w:w="1818" w:type="dxa"/>
            <w:tcBorders>
              <w:right w:val="single" w:sz="4" w:space="0" w:color="auto"/>
            </w:tcBorders>
          </w:tcPr>
          <w:p w14:paraId="582323AB" w14:textId="77777777" w:rsidR="008C36DE" w:rsidRPr="00337C48" w:rsidRDefault="008C36DE" w:rsidP="008C36DE">
            <w:pPr>
              <w:rPr>
                <w:rFonts w:ascii="Tahoma" w:hAnsi="Tahoma" w:cs="Tahoma"/>
                <w:b/>
              </w:rPr>
            </w:pPr>
          </w:p>
        </w:tc>
      </w:tr>
    </w:tbl>
    <w:p w14:paraId="379CBB48" w14:textId="77777777" w:rsidR="0067763C" w:rsidRDefault="0067763C">
      <w:pPr>
        <w:rPr>
          <w:i/>
          <w:color w:val="auto"/>
          <w:u w:val="single"/>
        </w:rPr>
      </w:pPr>
    </w:p>
    <w:p w14:paraId="005A577C" w14:textId="3033AE54" w:rsidR="0067763C" w:rsidRDefault="0067763C" w:rsidP="00897106">
      <w:pPr>
        <w:pStyle w:val="UnorderedList"/>
        <w:numPr>
          <w:ilvl w:val="0"/>
          <w:numId w:val="0"/>
        </w:numPr>
        <w:rPr>
          <w:i/>
          <w:color w:val="auto"/>
          <w:u w:val="single"/>
        </w:rPr>
      </w:pPr>
    </w:p>
    <w:sectPr w:rsidR="0067763C" w:rsidSect="0078246C">
      <w:pgSz w:w="16838" w:h="11906" w:orient="landscape"/>
      <w:pgMar w:top="1134" w:right="1560" w:bottom="1134" w:left="1560" w:header="0" w:footer="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2A13EF" w14:textId="77777777" w:rsidR="009A1627" w:rsidRDefault="009A1627">
      <w:pPr>
        <w:spacing w:line="240" w:lineRule="auto"/>
      </w:pPr>
      <w:r>
        <w:separator/>
      </w:r>
    </w:p>
  </w:endnote>
  <w:endnote w:type="continuationSeparator" w:id="0">
    <w:p w14:paraId="77D89E31" w14:textId="77777777" w:rsidR="009A1627" w:rsidRDefault="009A162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Tahoma-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AF520" w14:textId="484744CF" w:rsidR="009A1627" w:rsidRDefault="009A1627" w:rsidP="00532CBA">
    <w:pPr>
      <w:pStyle w:val="FooterRight"/>
    </w:pPr>
    <w:r>
      <w:t>All rights reserved.</w:t>
    </w:r>
    <w:r>
      <w:ptab w:relativeTo="margin" w:alignment="center" w:leader="none"/>
    </w:r>
    <w:r>
      <w:ptab w:relativeTo="margin" w:alignment="right" w:leader="none"/>
    </w:r>
    <w:r>
      <w:t xml:space="preserve">Page </w:t>
    </w:r>
    <w:r>
      <w:fldChar w:fldCharType="begin"/>
    </w:r>
    <w:r>
      <w:instrText>PAGE   \* MERGEFORMAT</w:instrText>
    </w:r>
    <w:r>
      <w:fldChar w:fldCharType="separate"/>
    </w:r>
    <w:r w:rsidR="00B0731B">
      <w:rPr>
        <w:noProof/>
      </w:rPr>
      <w:t>1</w:t>
    </w:r>
    <w:r>
      <w:fldChar w:fldCharType="end"/>
    </w:r>
  </w:p>
  <w:p w14:paraId="02985B72" w14:textId="77777777" w:rsidR="009A1627" w:rsidRDefault="009A1627" w:rsidP="00532CBA">
    <w:pPr>
      <w:pStyle w:val="FooterRight"/>
    </w:pPr>
  </w:p>
  <w:p w14:paraId="7C8B1EE8" w14:textId="409835D9" w:rsidR="009A1627" w:rsidRDefault="009A162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2838B0" w14:textId="77777777" w:rsidR="009A1627" w:rsidRDefault="009A1627">
      <w:pPr>
        <w:pStyle w:val="ST4AuxiliaryParagraph"/>
      </w:pPr>
    </w:p>
    <w:p w14:paraId="47139539" w14:textId="77777777" w:rsidR="009A1627" w:rsidRDefault="009A1627">
      <w:pPr>
        <w:spacing w:after="113"/>
      </w:pPr>
      <w:r>
        <w:t>_________________________</w:t>
      </w:r>
    </w:p>
  </w:footnote>
  <w:footnote w:type="continuationSeparator" w:id="0">
    <w:p w14:paraId="0DF1F418" w14:textId="77777777" w:rsidR="009A1627" w:rsidRDefault="009A1627">
      <w:pPr>
        <w:pStyle w:val="ST4AuxiliaryParagraph"/>
      </w:pPr>
    </w:p>
    <w:p w14:paraId="162DF5D1" w14:textId="77777777" w:rsidR="009A1627" w:rsidRDefault="009A1627">
      <w:pPr>
        <w:spacing w:after="113"/>
      </w:pPr>
      <w:r>
        <w:t>_________________________</w:t>
      </w:r>
    </w:p>
  </w:footnote>
  <w:footnote w:id="1">
    <w:p w14:paraId="142E0F11" w14:textId="77777777" w:rsidR="009A1627" w:rsidRDefault="009A1627"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454"/>
        <w:gridCol w:w="9184"/>
      </w:tblGrid>
      <w:tr w:rsidR="009A1627" w14:paraId="4AE51724" w14:textId="77777777">
        <w:tc>
          <w:tcPr>
            <w:tcW w:w="454" w:type="dxa"/>
            <w:tcMar>
              <w:top w:w="28" w:type="dxa"/>
              <w:left w:w="28" w:type="dxa"/>
              <w:bottom w:w="28" w:type="dxa"/>
              <w:right w:w="28" w:type="dxa"/>
            </w:tcMar>
          </w:tcPr>
          <w:p w14:paraId="4604BD84" w14:textId="77777777" w:rsidR="009A1627" w:rsidRDefault="009A1627" w:rsidP="00A55F53">
            <w:pPr>
              <w:pStyle w:val="Paragraph"/>
              <w:spacing w:line="180" w:lineRule="atLeast"/>
              <w:jc w:val="both"/>
              <w:rPr>
                <w:sz w:val="14"/>
                <w:szCs w:val="14"/>
              </w:rPr>
            </w:pPr>
            <w:r>
              <w:rPr>
                <w:rStyle w:val="Superscript"/>
                <w:sz w:val="14"/>
                <w:szCs w:val="14"/>
                <w:vertAlign w:val="baseline"/>
              </w:rPr>
              <w:footnoteRef/>
            </w:r>
          </w:p>
        </w:tc>
        <w:tc>
          <w:tcPr>
            <w:tcW w:w="9184" w:type="dxa"/>
            <w:tcMar>
              <w:top w:w="28" w:type="dxa"/>
              <w:left w:w="28" w:type="dxa"/>
              <w:bottom w:w="28" w:type="dxa"/>
              <w:right w:w="28" w:type="dxa"/>
            </w:tcMar>
          </w:tcPr>
          <w:p w14:paraId="3EE74F97" w14:textId="77777777" w:rsidR="009A1627" w:rsidRDefault="009A1627" w:rsidP="00A55F53">
            <w:pPr>
              <w:pStyle w:val="Paragraph"/>
              <w:spacing w:before="0" w:line="180" w:lineRule="exact"/>
              <w:jc w:val="both"/>
              <w:rPr>
                <w:sz w:val="14"/>
                <w:szCs w:val="14"/>
              </w:rPr>
            </w:pPr>
            <w:r>
              <w:rPr>
                <w:sz w:val="14"/>
                <w:szCs w:val="14"/>
              </w:rPr>
              <w:t xml:space="preserve">See section </w:t>
            </w:r>
            <w:hyperlink w:anchor="_Ref4C7FC45BE75C11BC1021C4B9D3AA0C29">
              <w:r>
                <w:rPr>
                  <w:rStyle w:val="InlineCrossReference"/>
                  <w:color w:val="0000FF"/>
                  <w:sz w:val="14"/>
                  <w:szCs w:val="14"/>
                  <w:u w:val="single"/>
                </w:rPr>
                <w:t>3.3.11.13</w:t>
              </w:r>
            </w:hyperlink>
            <w:hyperlink w:anchor="_Ref4C7FC45BE75C11BC1021C4B9D3AA0C29">
              <w:r>
                <w:rPr>
                  <w:rStyle w:val="InlineCrossReference"/>
                  <w:sz w:val="14"/>
                  <w:szCs w:val="14"/>
                </w:rPr>
                <w:t xml:space="preserve"> [</w:t>
              </w:r>
            </w:hyperlink>
            <w:hyperlink w:anchor="_Ref4C7FC45BE75C11BC1021C4B9D3AA0C29">
              <w:r>
                <w:rPr>
                  <w:rStyle w:val="InlineCrossReferenceSymbol"/>
                  <w:sz w:val="14"/>
                  <w:szCs w:val="14"/>
                </w:rPr>
                <w:t>}</w:t>
              </w:r>
            </w:hyperlink>
            <w:hyperlink w:anchor="_Ref4C7FC45BE75C11BC1021C4B9D3AA0C29">
              <w:r>
                <w:rPr>
                  <w:rStyle w:val="InlineCrossReference"/>
                  <w:sz w:val="14"/>
                  <w:szCs w:val="14"/>
                </w:rPr>
                <w:t> </w:t>
              </w:r>
              <w:r>
                <w:rPr>
                  <w:rStyle w:val="InlineCrossReference"/>
                  <w:sz w:val="14"/>
                  <w:szCs w:val="14"/>
                </w:rPr>
                <w:fldChar w:fldCharType="begin"/>
              </w:r>
              <w:r>
                <w:rPr>
                  <w:rStyle w:val="InlineCrossReference"/>
                  <w:sz w:val="14"/>
                  <w:szCs w:val="14"/>
                </w:rPr>
                <w:instrText xml:space="preserve"> PAGEREF _Ref4C7FC45BE75C11BC1021C4B9D3AA0C29  \* MERGEFORMAT </w:instrText>
              </w:r>
              <w:r>
                <w:rPr>
                  <w:rStyle w:val="InlineCrossReference"/>
                  <w:sz w:val="14"/>
                  <w:szCs w:val="14"/>
                </w:rPr>
                <w:fldChar w:fldCharType="separate"/>
              </w:r>
              <w:r>
                <w:rPr>
                  <w:rStyle w:val="InlineCrossReference"/>
                  <w:noProof/>
                  <w:sz w:val="14"/>
                  <w:szCs w:val="14"/>
                </w:rPr>
                <w:t>1</w:t>
              </w:r>
              <w:r>
                <w:rPr>
                  <w:rStyle w:val="InlineCrossReference"/>
                  <w:sz w:val="14"/>
                  <w:szCs w:val="14"/>
                </w:rPr>
                <w:fldChar w:fldCharType="end"/>
              </w:r>
              <w:r>
                <w:rPr>
                  <w:rStyle w:val="InlineCrossReference"/>
                  <w:sz w:val="14"/>
                  <w:szCs w:val="14"/>
                </w:rPr>
                <w:t>]</w:t>
              </w:r>
            </w:hyperlink>
            <w:r>
              <w:rPr>
                <w:sz w:val="14"/>
                <w:szCs w:val="14"/>
              </w:rPr>
              <w:t xml:space="preserve"> for a description of the Country and Currency entities.</w:t>
            </w:r>
          </w:p>
        </w:tc>
      </w:tr>
    </w:tbl>
    <w:p w14:paraId="51B59E43" w14:textId="77777777" w:rsidR="009A1627" w:rsidRDefault="009A1627" w:rsidP="006C64E9">
      <w:pPr>
        <w:pStyle w:val="ST4AuxiliaryParagraph"/>
        <w:jc w:val="both"/>
      </w:pPr>
    </w:p>
  </w:footnote>
  <w:footnote w:id="2">
    <w:p w14:paraId="3F85568B" w14:textId="77777777" w:rsidR="009A1627" w:rsidRDefault="009A1627" w:rsidP="006C64E9">
      <w:pPr>
        <w:pStyle w:val="ST4AuxiliaryParagraph"/>
        <w:keepNext/>
        <w:spacing w:before="113"/>
        <w:jc w:val="both"/>
      </w:pPr>
    </w:p>
    <w:tbl>
      <w:tblPr>
        <w:tblW w:w="0" w:type="auto"/>
        <w:tblInd w:w="28" w:type="dxa"/>
        <w:tblLayout w:type="fixed"/>
        <w:tblCellMar>
          <w:left w:w="10" w:type="dxa"/>
          <w:right w:w="10" w:type="dxa"/>
        </w:tblCellMar>
        <w:tblLook w:val="04A0" w:firstRow="1" w:lastRow="0" w:firstColumn="1" w:lastColumn="0" w:noHBand="0" w:noVBand="1"/>
      </w:tblPr>
      <w:tblGrid>
        <w:gridCol w:w="454"/>
        <w:gridCol w:w="9184"/>
      </w:tblGrid>
      <w:tr w:rsidR="009A1627" w14:paraId="21D5501B" w14:textId="77777777">
        <w:tc>
          <w:tcPr>
            <w:tcW w:w="454" w:type="dxa"/>
            <w:tcMar>
              <w:top w:w="28" w:type="dxa"/>
              <w:left w:w="28" w:type="dxa"/>
              <w:bottom w:w="28" w:type="dxa"/>
              <w:right w:w="28" w:type="dxa"/>
            </w:tcMar>
          </w:tcPr>
          <w:p w14:paraId="7955E30A" w14:textId="77777777" w:rsidR="009A1627" w:rsidRDefault="009A1627" w:rsidP="00A55F53">
            <w:pPr>
              <w:pStyle w:val="Paragraph"/>
              <w:spacing w:line="180" w:lineRule="atLeast"/>
              <w:jc w:val="both"/>
              <w:rPr>
                <w:sz w:val="14"/>
                <w:szCs w:val="14"/>
              </w:rPr>
            </w:pPr>
            <w:r>
              <w:rPr>
                <w:rStyle w:val="Superscript"/>
                <w:sz w:val="14"/>
                <w:szCs w:val="14"/>
                <w:vertAlign w:val="baseline"/>
              </w:rPr>
              <w:footnoteRef/>
            </w:r>
          </w:p>
        </w:tc>
        <w:tc>
          <w:tcPr>
            <w:tcW w:w="9184" w:type="dxa"/>
            <w:tcMar>
              <w:top w:w="28" w:type="dxa"/>
              <w:left w:w="28" w:type="dxa"/>
              <w:bottom w:w="28" w:type="dxa"/>
              <w:right w:w="28" w:type="dxa"/>
            </w:tcMar>
          </w:tcPr>
          <w:p w14:paraId="6EF400F3" w14:textId="77777777" w:rsidR="009A1627" w:rsidRDefault="009A1627" w:rsidP="00A55F53">
            <w:pPr>
              <w:pStyle w:val="Paragraph"/>
              <w:spacing w:before="0" w:line="180" w:lineRule="exact"/>
              <w:jc w:val="both"/>
              <w:rPr>
                <w:sz w:val="14"/>
                <w:szCs w:val="14"/>
              </w:rPr>
            </w:pPr>
            <w:r>
              <w:rPr>
                <w:sz w:val="14"/>
                <w:szCs w:val="14"/>
              </w:rPr>
              <w:t xml:space="preserve">For each security restriction, a period of validity, a restricting party (i.e. the T2S operator or a CSD) and a restriction type (see section </w:t>
            </w:r>
            <w:hyperlink w:anchor="_RefAC3996E334EE7D1239E7F71DF2EB2997">
              <w:r>
                <w:rPr>
                  <w:rStyle w:val="InlineCrossReference"/>
                  <w:color w:val="0000FF"/>
                  <w:sz w:val="14"/>
                  <w:szCs w:val="14"/>
                  <w:u w:val="single"/>
                </w:rPr>
                <w:t>3.3.11.10</w:t>
              </w:r>
            </w:hyperlink>
            <w:hyperlink w:anchor="_RefAC3996E334EE7D1239E7F71DF2EB2997">
              <w:r>
                <w:rPr>
                  <w:rStyle w:val="InlineCrossReference"/>
                  <w:sz w:val="14"/>
                  <w:szCs w:val="14"/>
                </w:rPr>
                <w:t xml:space="preserve"> [</w:t>
              </w:r>
            </w:hyperlink>
            <w:hyperlink w:anchor="_RefAC3996E334EE7D1239E7F71DF2EB2997">
              <w:r>
                <w:rPr>
                  <w:rStyle w:val="InlineCrossReferenceSymbol"/>
                  <w:sz w:val="14"/>
                  <w:szCs w:val="14"/>
                </w:rPr>
                <w:t>}</w:t>
              </w:r>
            </w:hyperlink>
            <w:hyperlink w:anchor="_RefAC3996E334EE7D1239E7F71DF2EB2997">
              <w:r>
                <w:rPr>
                  <w:rStyle w:val="InlineCrossReference"/>
                  <w:sz w:val="14"/>
                  <w:szCs w:val="14"/>
                </w:rPr>
                <w:t> </w:t>
              </w:r>
              <w:r>
                <w:rPr>
                  <w:rStyle w:val="InlineCrossReference"/>
                  <w:sz w:val="14"/>
                  <w:szCs w:val="14"/>
                </w:rPr>
                <w:fldChar w:fldCharType="begin"/>
              </w:r>
              <w:r>
                <w:rPr>
                  <w:rStyle w:val="InlineCrossReference"/>
                  <w:sz w:val="14"/>
                  <w:szCs w:val="14"/>
                </w:rPr>
                <w:instrText xml:space="preserve"> PAGEREF _RefAC3996E334EE7D1239E7F71DF2EB2997  \* MERGEFORMAT </w:instrText>
              </w:r>
              <w:r>
                <w:rPr>
                  <w:rStyle w:val="InlineCrossReference"/>
                  <w:sz w:val="14"/>
                  <w:szCs w:val="14"/>
                </w:rPr>
                <w:fldChar w:fldCharType="separate"/>
              </w:r>
              <w:r>
                <w:rPr>
                  <w:rStyle w:val="InlineCrossReference"/>
                  <w:noProof/>
                  <w:sz w:val="14"/>
                  <w:szCs w:val="14"/>
                </w:rPr>
                <w:t>1</w:t>
              </w:r>
              <w:r>
                <w:rPr>
                  <w:rStyle w:val="InlineCrossReference"/>
                  <w:sz w:val="14"/>
                  <w:szCs w:val="14"/>
                </w:rPr>
                <w:fldChar w:fldCharType="end"/>
              </w:r>
              <w:r>
                <w:rPr>
                  <w:rStyle w:val="InlineCrossReference"/>
                  <w:sz w:val="14"/>
                  <w:szCs w:val="14"/>
                </w:rPr>
                <w:t>]</w:t>
              </w:r>
            </w:hyperlink>
            <w:r>
              <w:rPr>
                <w:sz w:val="14"/>
                <w:szCs w:val="14"/>
              </w:rPr>
              <w:t>) must be specified.</w:t>
            </w:r>
          </w:p>
        </w:tc>
      </w:tr>
    </w:tbl>
    <w:p w14:paraId="0F6EEFF5" w14:textId="77777777" w:rsidR="009A1627" w:rsidRDefault="009A1627" w:rsidP="006C64E9">
      <w:pPr>
        <w:pStyle w:val="ST4AuxiliaryParagraph"/>
        <w:jc w:val="both"/>
      </w:pPr>
    </w:p>
  </w:footnote>
  <w:footnote w:id="3">
    <w:p w14:paraId="2DF83CCF" w14:textId="77777777" w:rsidR="009A1627" w:rsidRDefault="009A1627" w:rsidP="006C64E9">
      <w:pPr>
        <w:pStyle w:val="ST4AuxiliaryParagraph"/>
        <w:keepNext/>
        <w:spacing w:before="113"/>
        <w:jc w:val="both"/>
      </w:pPr>
    </w:p>
    <w:tbl>
      <w:tblPr>
        <w:tblW w:w="0" w:type="auto"/>
        <w:tblInd w:w="28" w:type="dxa"/>
        <w:tblLayout w:type="fixed"/>
        <w:tblCellMar>
          <w:left w:w="10" w:type="dxa"/>
          <w:right w:w="10" w:type="dxa"/>
        </w:tblCellMar>
        <w:tblLook w:val="04A0" w:firstRow="1" w:lastRow="0" w:firstColumn="1" w:lastColumn="0" w:noHBand="0" w:noVBand="1"/>
      </w:tblPr>
      <w:tblGrid>
        <w:gridCol w:w="454"/>
        <w:gridCol w:w="9184"/>
      </w:tblGrid>
      <w:tr w:rsidR="009A1627" w14:paraId="7EC0B52D" w14:textId="77777777">
        <w:tc>
          <w:tcPr>
            <w:tcW w:w="454" w:type="dxa"/>
            <w:tcMar>
              <w:top w:w="28" w:type="dxa"/>
              <w:left w:w="28" w:type="dxa"/>
              <w:bottom w:w="28" w:type="dxa"/>
              <w:right w:w="28" w:type="dxa"/>
            </w:tcMar>
          </w:tcPr>
          <w:p w14:paraId="27418A85" w14:textId="77777777" w:rsidR="009A1627" w:rsidRDefault="009A1627" w:rsidP="00A55F53">
            <w:pPr>
              <w:pStyle w:val="Paragraph"/>
              <w:spacing w:line="180" w:lineRule="atLeast"/>
              <w:jc w:val="both"/>
              <w:rPr>
                <w:sz w:val="14"/>
                <w:szCs w:val="14"/>
              </w:rPr>
            </w:pPr>
            <w:r>
              <w:rPr>
                <w:rStyle w:val="Superscript"/>
                <w:sz w:val="14"/>
                <w:szCs w:val="14"/>
                <w:vertAlign w:val="baseline"/>
              </w:rPr>
              <w:footnoteRef/>
            </w:r>
          </w:p>
        </w:tc>
        <w:tc>
          <w:tcPr>
            <w:tcW w:w="9184" w:type="dxa"/>
            <w:tcMar>
              <w:top w:w="28" w:type="dxa"/>
              <w:left w:w="28" w:type="dxa"/>
              <w:bottom w:w="28" w:type="dxa"/>
              <w:right w:w="28" w:type="dxa"/>
            </w:tcMar>
          </w:tcPr>
          <w:p w14:paraId="186BE86F" w14:textId="77777777" w:rsidR="009A1627" w:rsidRDefault="009A1627" w:rsidP="00A55F53">
            <w:pPr>
              <w:pStyle w:val="Paragraph"/>
              <w:spacing w:before="0" w:line="180" w:lineRule="exact"/>
              <w:jc w:val="both"/>
              <w:rPr>
                <w:sz w:val="14"/>
                <w:szCs w:val="14"/>
              </w:rPr>
            </w:pPr>
            <w:r>
              <w:rPr>
                <w:sz w:val="14"/>
                <w:szCs w:val="14"/>
              </w:rPr>
              <w:t>For each market-specific attribute, a valid value must be specified. The possibility to manage market-specific attributes shall be given not only to issuer CSD but also to investor CSDs, so to make them able to define restriction types based on their securities market-specific attributes.</w:t>
            </w:r>
          </w:p>
        </w:tc>
      </w:tr>
    </w:tbl>
    <w:p w14:paraId="41F36ACC" w14:textId="77777777" w:rsidR="009A1627" w:rsidRDefault="009A1627" w:rsidP="006C64E9">
      <w:pPr>
        <w:pStyle w:val="ST4AuxiliaryParagraph"/>
        <w:jc w:val="both"/>
      </w:pPr>
    </w:p>
  </w:footnote>
  <w:footnote w:id="4">
    <w:p w14:paraId="3254D9DE" w14:textId="77777777" w:rsidR="009A1627" w:rsidRDefault="009A1627" w:rsidP="006C64E9">
      <w:pPr>
        <w:pStyle w:val="ST4AuxiliaryParagraph"/>
        <w:keepNext/>
        <w:spacing w:before="113"/>
        <w:jc w:val="both"/>
      </w:pPr>
    </w:p>
    <w:tbl>
      <w:tblPr>
        <w:tblW w:w="0" w:type="auto"/>
        <w:tblInd w:w="28" w:type="dxa"/>
        <w:tblLayout w:type="fixed"/>
        <w:tblCellMar>
          <w:left w:w="10" w:type="dxa"/>
          <w:right w:w="10" w:type="dxa"/>
        </w:tblCellMar>
        <w:tblLook w:val="04A0" w:firstRow="1" w:lastRow="0" w:firstColumn="1" w:lastColumn="0" w:noHBand="0" w:noVBand="1"/>
      </w:tblPr>
      <w:tblGrid>
        <w:gridCol w:w="454"/>
        <w:gridCol w:w="9184"/>
      </w:tblGrid>
      <w:tr w:rsidR="009A1627" w14:paraId="3B20C315" w14:textId="77777777">
        <w:tc>
          <w:tcPr>
            <w:tcW w:w="454" w:type="dxa"/>
            <w:tcMar>
              <w:top w:w="28" w:type="dxa"/>
              <w:left w:w="28" w:type="dxa"/>
              <w:bottom w:w="28" w:type="dxa"/>
              <w:right w:w="28" w:type="dxa"/>
            </w:tcMar>
          </w:tcPr>
          <w:p w14:paraId="7C36F79B" w14:textId="77777777" w:rsidR="009A1627" w:rsidRDefault="009A1627" w:rsidP="00A55F53">
            <w:pPr>
              <w:pStyle w:val="Paragraph"/>
              <w:spacing w:line="180" w:lineRule="atLeast"/>
              <w:jc w:val="both"/>
              <w:rPr>
                <w:sz w:val="14"/>
                <w:szCs w:val="14"/>
              </w:rPr>
            </w:pPr>
            <w:r>
              <w:rPr>
                <w:rStyle w:val="Superscript"/>
                <w:sz w:val="14"/>
                <w:szCs w:val="14"/>
                <w:vertAlign w:val="baseline"/>
              </w:rPr>
              <w:footnoteRef/>
            </w:r>
          </w:p>
        </w:tc>
        <w:tc>
          <w:tcPr>
            <w:tcW w:w="9184" w:type="dxa"/>
            <w:tcMar>
              <w:top w:w="28" w:type="dxa"/>
              <w:left w:w="28" w:type="dxa"/>
              <w:bottom w:w="28" w:type="dxa"/>
              <w:right w:w="28" w:type="dxa"/>
            </w:tcMar>
          </w:tcPr>
          <w:p w14:paraId="63C5ECF8" w14:textId="77777777" w:rsidR="009A1627" w:rsidRDefault="009A1627" w:rsidP="00A55F53">
            <w:pPr>
              <w:pStyle w:val="Paragraph"/>
              <w:spacing w:before="0" w:line="180" w:lineRule="exact"/>
              <w:jc w:val="both"/>
              <w:rPr>
                <w:sz w:val="14"/>
                <w:szCs w:val="14"/>
              </w:rPr>
            </w:pPr>
            <w:r>
              <w:rPr>
                <w:sz w:val="14"/>
                <w:szCs w:val="14"/>
              </w:rPr>
              <w:t xml:space="preserve">For each Security CSD link, a period of validity, the type of link (i.e. if the CSD is issuer, investor or technical issuer for the relevant security) and a Boolean value indicating if the CSD is responsible for maintaining the security must be specified (for each security one and only one CSD can be responsible for its reference data maintenance </w:t>
            </w:r>
            <w:r w:rsidRPr="00A9612E">
              <w:rPr>
                <w:sz w:val="14"/>
                <w:szCs w:val="14"/>
                <w:u w:val="single"/>
              </w:rPr>
              <w:t>including the cash penalties configuration</w:t>
            </w:r>
            <w:r>
              <w:rPr>
                <w:sz w:val="14"/>
                <w:szCs w:val="14"/>
              </w:rPr>
              <w:t>). Moreover, one or many issuance accounts can be defined within a given Security CSD Link.</w:t>
            </w:r>
          </w:p>
        </w:tc>
      </w:tr>
    </w:tbl>
    <w:p w14:paraId="72E8C010" w14:textId="77777777" w:rsidR="009A1627" w:rsidRDefault="009A1627" w:rsidP="006C64E9">
      <w:pPr>
        <w:pStyle w:val="ST4AuxiliaryParagraph"/>
      </w:pPr>
    </w:p>
  </w:footnote>
  <w:footnote w:id="5">
    <w:p w14:paraId="661D11EF" w14:textId="77777777" w:rsidR="009A1627" w:rsidRDefault="009A1627" w:rsidP="006C64E9">
      <w:pPr>
        <w:pStyle w:val="ST4AuxiliaryParagraph"/>
        <w:keepNext/>
        <w:spacing w:before="113"/>
      </w:pPr>
    </w:p>
    <w:tbl>
      <w:tblPr>
        <w:tblW w:w="0" w:type="auto"/>
        <w:tblInd w:w="28" w:type="dxa"/>
        <w:tblLayout w:type="fixed"/>
        <w:tblCellMar>
          <w:left w:w="10" w:type="dxa"/>
          <w:right w:w="10" w:type="dxa"/>
        </w:tblCellMar>
        <w:tblLook w:val="04A0" w:firstRow="1" w:lastRow="0" w:firstColumn="1" w:lastColumn="0" w:noHBand="0" w:noVBand="1"/>
      </w:tblPr>
      <w:tblGrid>
        <w:gridCol w:w="454"/>
        <w:gridCol w:w="9184"/>
      </w:tblGrid>
      <w:tr w:rsidR="009A1627" w14:paraId="1A208D3B" w14:textId="77777777">
        <w:tc>
          <w:tcPr>
            <w:tcW w:w="454" w:type="dxa"/>
            <w:tcMar>
              <w:top w:w="28" w:type="dxa"/>
              <w:left w:w="28" w:type="dxa"/>
              <w:bottom w:w="28" w:type="dxa"/>
              <w:right w:w="28" w:type="dxa"/>
            </w:tcMar>
          </w:tcPr>
          <w:p w14:paraId="0445DBDD" w14:textId="77777777" w:rsidR="009A1627" w:rsidRDefault="009A1627">
            <w:pPr>
              <w:pStyle w:val="Paragraph"/>
              <w:spacing w:line="180" w:lineRule="atLeast"/>
              <w:rPr>
                <w:sz w:val="14"/>
                <w:szCs w:val="14"/>
              </w:rPr>
            </w:pPr>
            <w:r>
              <w:rPr>
                <w:rStyle w:val="Superscript"/>
                <w:sz w:val="14"/>
                <w:szCs w:val="14"/>
                <w:vertAlign w:val="baseline"/>
              </w:rPr>
              <w:footnoteRef/>
            </w:r>
          </w:p>
        </w:tc>
        <w:tc>
          <w:tcPr>
            <w:tcW w:w="9184" w:type="dxa"/>
            <w:tcMar>
              <w:top w:w="28" w:type="dxa"/>
              <w:left w:w="28" w:type="dxa"/>
              <w:bottom w:w="28" w:type="dxa"/>
              <w:right w:w="28" w:type="dxa"/>
            </w:tcMar>
          </w:tcPr>
          <w:p w14:paraId="07105F31" w14:textId="77777777" w:rsidR="009A1627" w:rsidRDefault="009A1627">
            <w:pPr>
              <w:pStyle w:val="Paragraph"/>
              <w:spacing w:before="0" w:line="180" w:lineRule="exact"/>
              <w:rPr>
                <w:sz w:val="14"/>
                <w:szCs w:val="14"/>
              </w:rPr>
            </w:pPr>
            <w:r>
              <w:rPr>
                <w:sz w:val="14"/>
                <w:szCs w:val="14"/>
              </w:rPr>
              <w:t>Each Close Link defines a link between the relevant security and a party, i.e. specifies that the security is not eligible as collateral for that party.</w:t>
            </w:r>
          </w:p>
        </w:tc>
      </w:tr>
    </w:tbl>
    <w:p w14:paraId="6DD6CD46" w14:textId="77777777" w:rsidR="009A1627" w:rsidRDefault="009A1627" w:rsidP="006C64E9">
      <w:pPr>
        <w:pStyle w:val="ST4AuxiliaryParagraph"/>
      </w:pPr>
    </w:p>
  </w:footnote>
  <w:footnote w:id="6">
    <w:p w14:paraId="5F692E3A" w14:textId="77777777" w:rsidR="009A1627" w:rsidRPr="00407C0F" w:rsidRDefault="009A1627" w:rsidP="00F10D9C">
      <w:pPr>
        <w:pStyle w:val="Textonotapie"/>
        <w:spacing w:after="80"/>
        <w:rPr>
          <w:lang w:val="en-US"/>
        </w:rPr>
      </w:pPr>
      <w:r>
        <w:rPr>
          <w:rStyle w:val="Refdenotaalpie"/>
        </w:rPr>
        <w:footnoteRef/>
      </w:r>
      <w:r>
        <w:t xml:space="preserve"> Or to reprocess an existing </w:t>
      </w:r>
      <w:r w:rsidRPr="008F1831">
        <w:rPr>
          <w:i/>
        </w:rPr>
        <w:t>Penalty Eligibility</w:t>
      </w:r>
      <w:r>
        <w:rPr>
          <w:i/>
        </w:rPr>
        <w:t xml:space="preserve"> </w:t>
      </w:r>
      <w:r>
        <w:t xml:space="preserve">with </w:t>
      </w:r>
      <w:r w:rsidRPr="008F1831">
        <w:rPr>
          <w:u w:val="single"/>
        </w:rPr>
        <w:t>Reason for Exemption</w:t>
      </w:r>
      <w:r>
        <w:rPr>
          <w:u w:val="single"/>
        </w:rPr>
        <w:t xml:space="preserve"> “REPR” sent by the </w:t>
      </w:r>
      <w:r w:rsidRPr="00F10D9C">
        <w:t>Eligibility End</w:t>
      </w:r>
      <w:r>
        <w:rPr>
          <w:u w:val="single"/>
        </w:rPr>
        <w:t xml:space="preserve"> sub-function</w:t>
      </w:r>
    </w:p>
  </w:footnote>
  <w:footnote w:id="7">
    <w:p w14:paraId="1AE3168D" w14:textId="1EF1AC08" w:rsidR="009A1627" w:rsidRPr="00407C0F" w:rsidRDefault="009A1627">
      <w:pPr>
        <w:pStyle w:val="Textonotapie"/>
        <w:rPr>
          <w:lang w:val="en-US"/>
        </w:rPr>
      </w:pPr>
      <w:r>
        <w:rPr>
          <w:rStyle w:val="Refdenotaalpie"/>
        </w:rPr>
        <w:footnoteRef/>
      </w:r>
      <w:r>
        <w:t xml:space="preserve"> </w:t>
      </w:r>
      <w:r w:rsidRPr="00407C0F">
        <w:rPr>
          <w:lang w:val="en-US"/>
        </w:rPr>
        <w:t>The exhaustive list is provided i</w:t>
      </w:r>
      <w:r>
        <w:rPr>
          <w:lang w:val="en-US"/>
        </w:rPr>
        <w:t>n the UDFS</w:t>
      </w:r>
    </w:p>
  </w:footnote>
  <w:footnote w:id="8">
    <w:p w14:paraId="0C0F6F26" w14:textId="5BDED17D" w:rsidR="009A1627" w:rsidRPr="00E437B5" w:rsidRDefault="009A1627" w:rsidP="00E437B5">
      <w:pPr>
        <w:pStyle w:val="Textonotapie"/>
        <w:ind w:right="-1"/>
      </w:pPr>
      <w:r w:rsidRPr="00E437B5">
        <w:rPr>
          <w:rStyle w:val="Refdenotaalpie"/>
          <w:rFonts w:ascii="Tahoma" w:hAnsi="Tahoma" w:cs="Tahoma"/>
        </w:rPr>
        <w:footnoteRef/>
      </w:r>
      <w:r>
        <w:t xml:space="preserve"> In case a Reason Code </w:t>
      </w:r>
      <w:r w:rsidRPr="00A216A0">
        <w:rPr>
          <w:rFonts w:cs="Tahoma"/>
          <w:szCs w:val="16"/>
          <w:lang w:val="en-US"/>
        </w:rPr>
        <w:t xml:space="preserve">is </w:t>
      </w:r>
      <w:r>
        <w:rPr>
          <w:rFonts w:cs="Tahoma"/>
          <w:szCs w:val="16"/>
          <w:lang w:val="en-US"/>
        </w:rPr>
        <w:t>missing</w:t>
      </w:r>
      <w:r w:rsidRPr="00A216A0">
        <w:rPr>
          <w:rFonts w:cs="Tahoma"/>
          <w:szCs w:val="16"/>
          <w:lang w:val="en-US"/>
        </w:rPr>
        <w:t xml:space="preserve"> in the “Failing reasons Dictionary”</w:t>
      </w:r>
      <w:r>
        <w:rPr>
          <w:rFonts w:cs="Tahoma"/>
          <w:szCs w:val="16"/>
          <w:lang w:val="en-US"/>
        </w:rPr>
        <w:t xml:space="preserve"> an alarm is raised to the T2S O</w:t>
      </w:r>
      <w:r w:rsidRPr="00A216A0">
        <w:rPr>
          <w:rFonts w:cs="Tahoma"/>
          <w:szCs w:val="16"/>
          <w:lang w:val="en-US"/>
        </w:rPr>
        <w:t>perator</w:t>
      </w:r>
    </w:p>
  </w:footnote>
  <w:footnote w:id="9">
    <w:p w14:paraId="02EFC87F" w14:textId="63AE8EBD" w:rsidR="009A1627" w:rsidRPr="002124F1" w:rsidRDefault="009A1627">
      <w:pPr>
        <w:pStyle w:val="Textonotapie"/>
        <w:rPr>
          <w:lang w:val="en-US"/>
        </w:rPr>
      </w:pPr>
      <w:r w:rsidRPr="00E437B5">
        <w:rPr>
          <w:rStyle w:val="Refdenotaalpie"/>
          <w:rFonts w:ascii="Tahoma" w:hAnsi="Tahoma" w:cs="Tahoma"/>
        </w:rPr>
        <w:footnoteRef/>
      </w:r>
      <w:r>
        <w:t xml:space="preserve"> </w:t>
      </w:r>
      <w:r>
        <w:rPr>
          <w:lang w:val="en-US"/>
        </w:rPr>
        <w:t xml:space="preserve">In case </w:t>
      </w:r>
      <w:r w:rsidRPr="00D61AF2">
        <w:t xml:space="preserve">of </w:t>
      </w:r>
      <w:r>
        <w:t xml:space="preserve">an </w:t>
      </w:r>
      <w:r w:rsidRPr="00D61AF2">
        <w:t>External CSD settlement scenario</w:t>
      </w:r>
      <w:r>
        <w:t xml:space="preserve">, the </w:t>
      </w:r>
      <w:r w:rsidRPr="00CC3D0A">
        <w:rPr>
          <w:u w:val="single"/>
        </w:rPr>
        <w:t xml:space="preserve">CSD of the </w:t>
      </w:r>
      <w:r>
        <w:rPr>
          <w:u w:val="single"/>
        </w:rPr>
        <w:t>Applicable Party</w:t>
      </w:r>
      <w:r w:rsidRPr="002124F1">
        <w:t xml:space="preserve"> </w:t>
      </w:r>
      <w:r>
        <w:t xml:space="preserve">is </w:t>
      </w:r>
      <w:r>
        <w:rPr>
          <w:lang w:val="en-US"/>
        </w:rPr>
        <w:t>the</w:t>
      </w:r>
      <w:r w:rsidRPr="002124F1">
        <w:t xml:space="preserve"> </w:t>
      </w:r>
      <w:r>
        <w:rPr>
          <w:lang w:val="en-US"/>
        </w:rPr>
        <w:t>parent CSD of the E</w:t>
      </w:r>
      <w:r w:rsidRPr="002124F1">
        <w:rPr>
          <w:lang w:val="en-US"/>
        </w:rPr>
        <w:t>xternal-CSD</w:t>
      </w:r>
      <w:r>
        <w:rPr>
          <w:lang w:val="en-US"/>
        </w:rPr>
        <w:t>.</w:t>
      </w:r>
    </w:p>
  </w:footnote>
  <w:footnote w:id="10">
    <w:p w14:paraId="63B9621D" w14:textId="15789FE6" w:rsidR="009A1627" w:rsidRPr="00B2777C" w:rsidRDefault="009A1627" w:rsidP="00D32C94">
      <w:pPr>
        <w:pStyle w:val="Textonotapie"/>
      </w:pPr>
      <w:r>
        <w:rPr>
          <w:rStyle w:val="Refdenotaalpie"/>
        </w:rPr>
        <w:footnoteRef/>
      </w:r>
      <w:r>
        <w:t xml:space="preserve"> BICs informed in the Header of the Bulk File ( “BIC of the CSD” and “Parent BIC of the CSD” respectively)</w:t>
      </w:r>
    </w:p>
  </w:footnote>
  <w:footnote w:id="11">
    <w:p w14:paraId="0BEAE5C3" w14:textId="77777777" w:rsidR="009A1627" w:rsidRPr="002124F1" w:rsidRDefault="009A1627" w:rsidP="00727C71">
      <w:pPr>
        <w:pStyle w:val="Textonotapie"/>
        <w:rPr>
          <w:lang w:val="en-US"/>
        </w:rPr>
      </w:pPr>
      <w:r>
        <w:rPr>
          <w:rStyle w:val="Refdenotaalpie"/>
        </w:rPr>
        <w:footnoteRef/>
      </w:r>
      <w:r>
        <w:t xml:space="preserve"> </w:t>
      </w:r>
      <w:r>
        <w:rPr>
          <w:lang w:val="en-US"/>
        </w:rPr>
        <w:t xml:space="preserve">In case </w:t>
      </w:r>
      <w:r w:rsidRPr="00D61AF2">
        <w:t xml:space="preserve">of </w:t>
      </w:r>
      <w:r>
        <w:t xml:space="preserve">an </w:t>
      </w:r>
      <w:r w:rsidRPr="00D61AF2">
        <w:t>External CSD settlement scenario</w:t>
      </w:r>
      <w:r>
        <w:t xml:space="preserve">, the </w:t>
      </w:r>
      <w:r w:rsidRPr="00CC3D0A">
        <w:rPr>
          <w:u w:val="single"/>
        </w:rPr>
        <w:t xml:space="preserve">CSD of the </w:t>
      </w:r>
      <w:r>
        <w:rPr>
          <w:u w:val="single"/>
        </w:rPr>
        <w:t>Applicable Party</w:t>
      </w:r>
      <w:r w:rsidRPr="002124F1">
        <w:t xml:space="preserve"> </w:t>
      </w:r>
      <w:r>
        <w:t xml:space="preserve">is </w:t>
      </w:r>
      <w:r>
        <w:rPr>
          <w:lang w:val="en-US"/>
        </w:rPr>
        <w:t>the</w:t>
      </w:r>
      <w:r w:rsidRPr="002124F1">
        <w:t xml:space="preserve"> </w:t>
      </w:r>
      <w:r>
        <w:rPr>
          <w:lang w:val="en-US"/>
        </w:rPr>
        <w:t>parent CSD of the E</w:t>
      </w:r>
      <w:r w:rsidRPr="002124F1">
        <w:rPr>
          <w:lang w:val="en-US"/>
        </w:rPr>
        <w:t>xternal-CSD</w:t>
      </w:r>
      <w:r>
        <w:rPr>
          <w:lang w:val="en-US"/>
        </w:rPr>
        <w:t>.</w:t>
      </w:r>
    </w:p>
  </w:footnote>
  <w:footnote w:id="12">
    <w:p w14:paraId="50ADBCFD" w14:textId="77777777" w:rsidR="009A1627" w:rsidRPr="00F50517" w:rsidRDefault="009A1627" w:rsidP="00453A87">
      <w:pPr>
        <w:pStyle w:val="Textonotapie"/>
        <w:spacing w:after="80"/>
        <w:rPr>
          <w:sz w:val="14"/>
          <w:szCs w:val="14"/>
        </w:rPr>
      </w:pPr>
      <w:r w:rsidRPr="00453A87">
        <w:rPr>
          <w:rStyle w:val="Refdenotaalpie"/>
          <w:rFonts w:ascii="Tahoma" w:hAnsi="Tahoma" w:cs="Tahoma"/>
          <w:szCs w:val="12"/>
        </w:rPr>
        <w:footnoteRef/>
      </w:r>
      <w:r w:rsidRPr="00F50517">
        <w:rPr>
          <w:sz w:val="14"/>
          <w:szCs w:val="14"/>
        </w:rPr>
        <w:t xml:space="preserve"> </w:t>
      </w:r>
      <w:r>
        <w:rPr>
          <w:sz w:val="14"/>
          <w:szCs w:val="14"/>
        </w:rPr>
        <w:t>It must be a day before the previous business day</w:t>
      </w:r>
    </w:p>
  </w:footnote>
  <w:footnote w:id="13">
    <w:p w14:paraId="490BFD75" w14:textId="69559909" w:rsidR="009A1627" w:rsidRPr="00F50517" w:rsidRDefault="009A1627">
      <w:pPr>
        <w:pStyle w:val="Textonotapie"/>
        <w:rPr>
          <w:rFonts w:cs="Tahoma"/>
          <w:sz w:val="14"/>
          <w:szCs w:val="14"/>
        </w:rPr>
      </w:pPr>
      <w:r w:rsidRPr="00453A87">
        <w:rPr>
          <w:rStyle w:val="Refdenotaalpie"/>
          <w:rFonts w:ascii="Tahoma" w:hAnsi="Tahoma" w:cs="Tahoma"/>
          <w:szCs w:val="12"/>
        </w:rPr>
        <w:footnoteRef/>
      </w:r>
      <w:r w:rsidRPr="00F50517">
        <w:rPr>
          <w:rFonts w:cs="Tahoma"/>
          <w:sz w:val="14"/>
          <w:szCs w:val="14"/>
        </w:rPr>
        <w:t xml:space="preserve"> </w:t>
      </w:r>
      <w:r>
        <w:rPr>
          <w:rFonts w:cs="Tahoma"/>
          <w:sz w:val="14"/>
          <w:szCs w:val="14"/>
        </w:rPr>
        <w:t xml:space="preserve">There is no deletion because a </w:t>
      </w:r>
      <w:r w:rsidRPr="001B2C14">
        <w:rPr>
          <w:rFonts w:cs="Tahoma"/>
          <w:i/>
          <w:sz w:val="14"/>
          <w:szCs w:val="14"/>
        </w:rPr>
        <w:t>Security</w:t>
      </w:r>
      <w:r>
        <w:rPr>
          <w:rFonts w:cs="Tahoma"/>
          <w:sz w:val="14"/>
          <w:szCs w:val="14"/>
        </w:rPr>
        <w:t xml:space="preserve"> cannot be removed from the </w:t>
      </w:r>
      <w:r w:rsidRPr="001B2C14">
        <w:rPr>
          <w:rFonts w:cs="Tahoma"/>
          <w:i/>
          <w:sz w:val="14"/>
          <w:szCs w:val="14"/>
        </w:rPr>
        <w:t>Security Subject to Penalties</w:t>
      </w:r>
      <w:r>
        <w:rPr>
          <w:rFonts w:cs="Tahoma"/>
          <w:sz w:val="14"/>
          <w:szCs w:val="14"/>
        </w:rPr>
        <w:t xml:space="preserve"> in the past</w:t>
      </w:r>
    </w:p>
  </w:footnote>
  <w:footnote w:id="14">
    <w:p w14:paraId="08778D53" w14:textId="19736949" w:rsidR="009A1627" w:rsidRPr="00453A87" w:rsidRDefault="009A1627" w:rsidP="00453A87">
      <w:pPr>
        <w:pStyle w:val="Textonotapie"/>
        <w:spacing w:after="80"/>
        <w:ind w:right="142"/>
      </w:pPr>
      <w:r w:rsidRPr="00453A87">
        <w:rPr>
          <w:rStyle w:val="Refdenotaalpie"/>
          <w:rFonts w:ascii="Tahoma" w:hAnsi="Tahoma" w:cs="Tahoma"/>
        </w:rPr>
        <w:footnoteRef/>
      </w:r>
      <w:r>
        <w:t xml:space="preserve"> </w:t>
      </w:r>
      <w:r w:rsidRPr="00453A87">
        <w:rPr>
          <w:sz w:val="14"/>
          <w:szCs w:val="14"/>
        </w:rPr>
        <w:t xml:space="preserve">Given that the update </w:t>
      </w:r>
      <w:r>
        <w:rPr>
          <w:sz w:val="14"/>
          <w:szCs w:val="14"/>
        </w:rPr>
        <w:t xml:space="preserve">is a </w:t>
      </w:r>
      <w:r w:rsidRPr="00453A87">
        <w:rPr>
          <w:sz w:val="14"/>
          <w:szCs w:val="14"/>
        </w:rPr>
        <w:t>modification</w:t>
      </w:r>
      <w:r>
        <w:rPr>
          <w:sz w:val="14"/>
          <w:szCs w:val="14"/>
        </w:rPr>
        <w:t xml:space="preserve"> </w:t>
      </w:r>
      <w:r w:rsidRPr="00453A87">
        <w:rPr>
          <w:sz w:val="14"/>
          <w:szCs w:val="14"/>
        </w:rPr>
        <w:t xml:space="preserve">of the related data of a </w:t>
      </w:r>
      <w:r w:rsidRPr="00453A87">
        <w:rPr>
          <w:i/>
          <w:sz w:val="14"/>
          <w:szCs w:val="14"/>
        </w:rPr>
        <w:t>Security Subject to Penalties</w:t>
      </w:r>
      <w:r>
        <w:rPr>
          <w:sz w:val="14"/>
          <w:szCs w:val="14"/>
        </w:rPr>
        <w:t xml:space="preserve">, the </w:t>
      </w:r>
      <w:r w:rsidRPr="00453A87">
        <w:rPr>
          <w:i/>
          <w:sz w:val="14"/>
          <w:szCs w:val="14"/>
        </w:rPr>
        <w:t>Sub-amounts</w:t>
      </w:r>
      <w:r>
        <w:rPr>
          <w:sz w:val="14"/>
          <w:szCs w:val="14"/>
        </w:rPr>
        <w:t xml:space="preserve"> affected would have t</w:t>
      </w:r>
      <w:r w:rsidRPr="00453A87">
        <w:rPr>
          <w:sz w:val="14"/>
          <w:szCs w:val="14"/>
        </w:rPr>
        <w:t>he</w:t>
      </w:r>
      <w:r>
        <w:t xml:space="preserve"> </w:t>
      </w:r>
      <w:r w:rsidRPr="00453A87">
        <w:rPr>
          <w:sz w:val="14"/>
          <w:szCs w:val="14"/>
          <w:u w:val="single"/>
        </w:rPr>
        <w:t>Security Subject to Penalties</w:t>
      </w:r>
      <w:r>
        <w:rPr>
          <w:sz w:val="14"/>
          <w:szCs w:val="14"/>
        </w:rPr>
        <w:t xml:space="preserve"> flag set to “True”</w:t>
      </w:r>
    </w:p>
  </w:footnote>
  <w:footnote w:id="15">
    <w:p w14:paraId="5E9F5DFE" w14:textId="77777777" w:rsidR="009A1627" w:rsidRPr="00F50517" w:rsidRDefault="009A1627" w:rsidP="00F50517">
      <w:pPr>
        <w:pStyle w:val="Textonotapie"/>
        <w:rPr>
          <w:sz w:val="14"/>
          <w:szCs w:val="14"/>
        </w:rPr>
      </w:pPr>
      <w:r w:rsidRPr="00453A87">
        <w:rPr>
          <w:rStyle w:val="Refdenotaalpie"/>
          <w:rFonts w:ascii="Tahoma" w:hAnsi="Tahoma" w:cs="Tahoma"/>
        </w:rPr>
        <w:footnoteRef/>
      </w:r>
      <w:r w:rsidRPr="00F50517">
        <w:rPr>
          <w:sz w:val="14"/>
          <w:szCs w:val="14"/>
        </w:rPr>
        <w:t xml:space="preserve"> </w:t>
      </w:r>
      <w:r>
        <w:rPr>
          <w:sz w:val="14"/>
          <w:szCs w:val="14"/>
        </w:rPr>
        <w:t>It must be a day before the previous business day</w:t>
      </w:r>
    </w:p>
  </w:footnote>
  <w:footnote w:id="16">
    <w:p w14:paraId="13789133" w14:textId="77777777" w:rsidR="009A1627" w:rsidRPr="00F50517" w:rsidRDefault="009A1627" w:rsidP="00F50517">
      <w:pPr>
        <w:pStyle w:val="Textonotapie"/>
        <w:rPr>
          <w:sz w:val="14"/>
          <w:szCs w:val="14"/>
        </w:rPr>
      </w:pPr>
      <w:r w:rsidRPr="00453A87">
        <w:rPr>
          <w:rStyle w:val="Refdenotaalpie"/>
          <w:rFonts w:ascii="Tahoma" w:hAnsi="Tahoma" w:cs="Tahoma"/>
          <w:szCs w:val="12"/>
        </w:rPr>
        <w:footnoteRef/>
      </w:r>
      <w:r w:rsidRPr="00F50517">
        <w:rPr>
          <w:sz w:val="14"/>
          <w:szCs w:val="14"/>
        </w:rPr>
        <w:t xml:space="preserve"> </w:t>
      </w:r>
      <w:r>
        <w:rPr>
          <w:sz w:val="14"/>
          <w:szCs w:val="14"/>
        </w:rPr>
        <w:t>It must be a day before the previous business day</w:t>
      </w:r>
    </w:p>
  </w:footnote>
  <w:footnote w:id="17">
    <w:p w14:paraId="0A7FAC96" w14:textId="6FBFB74E" w:rsidR="009A1627" w:rsidRPr="001546D7" w:rsidRDefault="009A1627" w:rsidP="009835D7">
      <w:pPr>
        <w:pStyle w:val="Textonotapie"/>
        <w:rPr>
          <w:lang w:val="en-US"/>
        </w:rPr>
      </w:pPr>
      <w:r>
        <w:rPr>
          <w:rStyle w:val="Refdenotaalpie"/>
        </w:rPr>
        <w:footnoteRef/>
      </w:r>
      <w:r>
        <w:t xml:space="preserve"> </w:t>
      </w:r>
      <w:r w:rsidRPr="00D52D3A">
        <w:rPr>
          <w:sz w:val="14"/>
          <w:szCs w:val="14"/>
          <w:lang w:val="en-US"/>
        </w:rPr>
        <w:t>In this case a modification is treated as a deletion and an insertion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BEB982" w14:textId="77777777" w:rsidR="009A1627" w:rsidRDefault="009A1627" w:rsidP="00C141EA">
    <w:pPr>
      <w:pStyle w:val="HeaderRight"/>
    </w:pPr>
  </w:p>
  <w:p w14:paraId="10292288" w14:textId="77777777" w:rsidR="009A1627" w:rsidRDefault="009A1627" w:rsidP="00C141EA">
    <w:pPr>
      <w:pStyle w:val="Encabezad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2E4C78" w14:textId="66F0EC30" w:rsidR="009A1627" w:rsidRPr="00532CBA" w:rsidRDefault="009A1627">
    <w:pPr>
      <w:pStyle w:val="Encabezado"/>
    </w:pPr>
    <w:r>
      <w:t xml:space="preserve"> </w:t>
    </w:r>
    <w:r w:rsidRPr="00532CBA">
      <w:ptab w:relativeTo="margin" w:alignment="center" w:leader="none"/>
    </w:r>
    <w:r w:rsidRPr="00532CBA">
      <w:ptab w:relativeTo="margin" w:alignment="right" w:leader="none"/>
    </w:r>
  </w:p>
  <w:p w14:paraId="13A4BAF0" w14:textId="74DB50C6" w:rsidR="009A1627" w:rsidRPr="00532CBA" w:rsidRDefault="009A1627" w:rsidP="00532CBA">
    <w:pPr>
      <w:pStyle w:val="Encabezado"/>
      <w:ind w:left="5760" w:firstLine="720"/>
    </w:pPr>
    <w:r w:rsidRPr="00532CBA">
      <w:t xml:space="preserve">  T2S General Functional Specifications </w:t>
    </w:r>
  </w:p>
  <w:p w14:paraId="3B937150" w14:textId="44438804" w:rsidR="009A1627" w:rsidRPr="00532CBA" w:rsidRDefault="009A1627" w:rsidP="00532CBA">
    <w:pPr>
      <w:pStyle w:val="Encabezado"/>
      <w:ind w:left="7200" w:firstLine="720"/>
    </w:pPr>
    <w:r w:rsidRPr="00532CBA">
      <w:t xml:space="preserve">  T2S_0654_Annex 2</w:t>
    </w:r>
  </w:p>
  <w:p w14:paraId="601C91DC" w14:textId="55341DFB" w:rsidR="009A1627" w:rsidRPr="00532CBA" w:rsidRDefault="009A1627" w:rsidP="00532CBA">
    <w:pPr>
      <w:pStyle w:val="Encabezado"/>
      <w:jc w:val="right"/>
    </w:pPr>
    <w:r w:rsidRPr="00532CBA">
      <w:rPr>
        <w:noProof/>
      </w:rPr>
      <w:t xml:space="preserve"> </w:t>
    </w:r>
    <w:r w:rsidRPr="00532CBA">
      <w:rPr>
        <w:noProof/>
      </w:rPr>
      <w:fldChar w:fldCharType="begin"/>
    </w:r>
    <w:r w:rsidRPr="00532CBA">
      <w:rPr>
        <w:noProof/>
      </w:rPr>
      <w:instrText xml:space="preserve"> STYLEREF  "Heading2Reference" \* MERGEFORMAT </w:instrText>
    </w:r>
    <w:r w:rsidRPr="00532CBA">
      <w:rPr>
        <w:noProof/>
      </w:rPr>
      <w:fldChar w:fldCharType="separate"/>
    </w:r>
    <w:r w:rsidR="00B0731B">
      <w:rPr>
        <w:noProof/>
      </w:rPr>
      <w:t>2.2 Overall high level diagram</w:t>
    </w:r>
    <w:r w:rsidRPr="00532CBA">
      <w:rPr>
        <w:noProof/>
      </w:rPr>
      <w:fldChar w:fldCharType="end"/>
    </w:r>
    <w:r w:rsidRPr="00532CBA">
      <w:rPr>
        <w:noProof/>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B56738" w14:textId="0F9E4A47" w:rsidR="009A1627" w:rsidRPr="00532CBA" w:rsidRDefault="009A1627">
    <w:pPr>
      <w:pStyle w:val="Encabezado"/>
    </w:pPr>
    <w:r w:rsidRPr="00532CBA">
      <w:rPr>
        <w:noProof/>
        <w:lang w:val="es-ES_tradnl" w:eastAsia="es-ES_tradnl"/>
      </w:rPr>
      <w:drawing>
        <wp:anchor distT="0" distB="0" distL="114300" distR="114300" simplePos="0" relativeHeight="251659264" behindDoc="1" locked="0" layoutInCell="1" allowOverlap="1" wp14:anchorId="469433F3" wp14:editId="3E99C6EC">
          <wp:simplePos x="0" y="0"/>
          <wp:positionH relativeFrom="margin">
            <wp:posOffset>0</wp:posOffset>
          </wp:positionH>
          <wp:positionV relativeFrom="paragraph">
            <wp:posOffset>203200</wp:posOffset>
          </wp:positionV>
          <wp:extent cx="1125855" cy="525780"/>
          <wp:effectExtent l="0" t="0" r="0" b="0"/>
          <wp:wrapTight wrapText="bothSides">
            <wp:wrapPolygon edited="0">
              <wp:start x="15350" y="5478"/>
              <wp:lineTo x="1462" y="7043"/>
              <wp:lineTo x="1462" y="13304"/>
              <wp:lineTo x="8406" y="15652"/>
              <wp:lineTo x="17178" y="15652"/>
              <wp:lineTo x="20832" y="12522"/>
              <wp:lineTo x="20832" y="7826"/>
              <wp:lineTo x="17178" y="5478"/>
              <wp:lineTo x="15350" y="5478"/>
            </wp:wrapPolygon>
          </wp:wrapTight>
          <wp:docPr id="14" name="Picture 3" descr="C:\Users\prodesc\Desktop\target-services_logo_T2S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descr="C:\Users\prodesc\Desktop\target-services_logo_T2S_(transparent).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r="4742"/>
                  <a:stretch/>
                </pic:blipFill>
                <pic:spPr bwMode="auto">
                  <a:xfrm>
                    <a:off x="0" y="0"/>
                    <a:ext cx="1125855" cy="5257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sidRPr="00532CBA">
      <w:ptab w:relativeTo="margin" w:alignment="center" w:leader="none"/>
    </w:r>
    <w:r w:rsidRPr="00532CBA">
      <w:ptab w:relativeTo="margin" w:alignment="right" w:leader="none"/>
    </w:r>
  </w:p>
  <w:p w14:paraId="26457735" w14:textId="77777777" w:rsidR="009A1627" w:rsidRPr="00532CBA" w:rsidRDefault="009A1627" w:rsidP="00D72550">
    <w:pPr>
      <w:pStyle w:val="Encabezado"/>
      <w:ind w:left="5760" w:firstLine="720"/>
      <w:jc w:val="right"/>
    </w:pPr>
    <w:r w:rsidRPr="00532CBA">
      <w:t xml:space="preserve">  T2S General Functional Specifications </w:t>
    </w:r>
  </w:p>
  <w:p w14:paraId="51FAF801" w14:textId="77777777" w:rsidR="009A1627" w:rsidRPr="00532CBA" w:rsidRDefault="009A1627" w:rsidP="00D72550">
    <w:pPr>
      <w:pStyle w:val="Encabezado"/>
      <w:ind w:left="7200" w:firstLine="720"/>
      <w:jc w:val="right"/>
    </w:pPr>
    <w:r w:rsidRPr="00532CBA">
      <w:t xml:space="preserve">  T2S_0654_Annex 2</w:t>
    </w:r>
  </w:p>
  <w:p w14:paraId="240930B5" w14:textId="77777777" w:rsidR="009A1627" w:rsidRPr="00532CBA" w:rsidRDefault="009A1627" w:rsidP="00532CBA">
    <w:pPr>
      <w:pStyle w:val="Encabezado"/>
      <w:jc w:val="right"/>
    </w:pPr>
    <w:r w:rsidRPr="00532CBA">
      <w:rPr>
        <w:noProof/>
      </w:rPr>
      <w:t xml:space="preserve"> </w:t>
    </w:r>
    <w:r w:rsidRPr="00532CBA">
      <w:rPr>
        <w:noProof/>
      </w:rPr>
      <w:fldChar w:fldCharType="begin"/>
    </w:r>
    <w:r w:rsidRPr="00532CBA">
      <w:rPr>
        <w:noProof/>
      </w:rPr>
      <w:instrText xml:space="preserve"> STYLEREF  "Heading2Reference" \* MERGEFORMAT </w:instrText>
    </w:r>
    <w:r w:rsidRPr="00532CBA">
      <w:rPr>
        <w:noProof/>
      </w:rPr>
      <w:fldChar w:fldCharType="separate"/>
    </w:r>
    <w:r w:rsidR="00B0731B">
      <w:rPr>
        <w:noProof/>
      </w:rPr>
      <w:t>2.2 Overall high level diagram</w:t>
    </w:r>
    <w:r w:rsidRPr="00532CBA">
      <w:rPr>
        <w:noProof/>
      </w:rPr>
      <w:fldChar w:fldCharType="end"/>
    </w:r>
    <w:r w:rsidRPr="00532CBA">
      <w:rPr>
        <w:noProof/>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B1140E"/>
    <w:multiLevelType w:val="hybridMultilevel"/>
    <w:tmpl w:val="D2E8CDD0"/>
    <w:lvl w:ilvl="0" w:tplc="EDC09752">
      <w:numFmt w:val="bullet"/>
      <w:lvlText w:val="-"/>
      <w:lvlJc w:val="left"/>
      <w:pPr>
        <w:ind w:left="720" w:hanging="360"/>
      </w:pPr>
      <w:rPr>
        <w:rFonts w:ascii="Tahoma" w:eastAsia="Tahoma" w:hAnsi="Tahoma" w:cs="Tahoma"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5D15500"/>
    <w:multiLevelType w:val="multilevel"/>
    <w:tmpl w:val="478E7394"/>
    <w:lvl w:ilvl="0">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1">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2">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3">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4">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5">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6">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7">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8">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abstractNum>
  <w:abstractNum w:abstractNumId="2" w15:restartNumberingAfterBreak="0">
    <w:nsid w:val="15DE0D77"/>
    <w:multiLevelType w:val="multilevel"/>
    <w:tmpl w:val="1DDE2EF2"/>
    <w:lvl w:ilvl="0">
      <w:start w:val="2"/>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5"/>
      <w:numFmt w:val="decimal"/>
      <w:lvlText w:val="%1.%2.%3.%4."/>
      <w:lvlJc w:val="left"/>
      <w:pPr>
        <w:ind w:left="1080" w:hanging="1080"/>
      </w:pPr>
      <w:rPr>
        <w:rFonts w:hint="default"/>
        <w:u w:val="single"/>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7036024"/>
    <w:multiLevelType w:val="multilevel"/>
    <w:tmpl w:val="1A0EE7F8"/>
    <w:lvl w:ilvl="0">
      <w:start w:val="3"/>
      <w:numFmt w:val="decimal"/>
      <w:lvlText w:val="%1"/>
      <w:lvlJc w:val="left"/>
      <w:pPr>
        <w:ind w:left="525" w:hanging="525"/>
      </w:pPr>
      <w:rPr>
        <w:rFonts w:hint="default"/>
      </w:rPr>
    </w:lvl>
    <w:lvl w:ilvl="1">
      <w:start w:val="3"/>
      <w:numFmt w:val="decimal"/>
      <w:lvlText w:val="%1.%2"/>
      <w:lvlJc w:val="left"/>
      <w:pPr>
        <w:ind w:left="1092" w:hanging="525"/>
      </w:pPr>
      <w:rPr>
        <w:rFonts w:hint="default"/>
      </w:rPr>
    </w:lvl>
    <w:lvl w:ilvl="2">
      <w:start w:val="8"/>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4" w15:restartNumberingAfterBreak="0">
    <w:nsid w:val="2BEE761C"/>
    <w:multiLevelType w:val="multilevel"/>
    <w:tmpl w:val="CBE83E9A"/>
    <w:lvl w:ilvl="0">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1">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2">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3">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4">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5">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6">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7">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8">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abstractNum>
  <w:abstractNum w:abstractNumId="5" w15:restartNumberingAfterBreak="0">
    <w:nsid w:val="2E6D4A25"/>
    <w:multiLevelType w:val="multilevel"/>
    <w:tmpl w:val="52A624C6"/>
    <w:lvl w:ilvl="0">
      <w:start w:val="3"/>
      <w:numFmt w:val="decimal"/>
      <w:lvlText w:val="%1"/>
      <w:lvlJc w:val="left"/>
      <w:pPr>
        <w:ind w:left="525" w:hanging="525"/>
      </w:pPr>
      <w:rPr>
        <w:rFonts w:hint="default"/>
      </w:rPr>
    </w:lvl>
    <w:lvl w:ilvl="1">
      <w:start w:val="4"/>
      <w:numFmt w:val="decimal"/>
      <w:lvlText w:val="%1.%2"/>
      <w:lvlJc w:val="left"/>
      <w:pPr>
        <w:ind w:left="553" w:hanging="525"/>
      </w:pPr>
      <w:rPr>
        <w:rFonts w:hint="default"/>
      </w:rPr>
    </w:lvl>
    <w:lvl w:ilvl="2">
      <w:start w:val="2"/>
      <w:numFmt w:val="decimal"/>
      <w:lvlText w:val="%1.%2.%3"/>
      <w:lvlJc w:val="left"/>
      <w:pPr>
        <w:ind w:left="776" w:hanging="720"/>
      </w:pPr>
      <w:rPr>
        <w:rFonts w:hint="default"/>
      </w:rPr>
    </w:lvl>
    <w:lvl w:ilvl="3">
      <w:start w:val="7"/>
      <w:numFmt w:val="decimal"/>
      <w:lvlText w:val="%1.%2.%3.%4"/>
      <w:lvlJc w:val="left"/>
      <w:pPr>
        <w:ind w:left="1164" w:hanging="1080"/>
      </w:pPr>
      <w:rPr>
        <w:rFonts w:hint="default"/>
        <w:u w:val="single"/>
      </w:rPr>
    </w:lvl>
    <w:lvl w:ilvl="4">
      <w:start w:val="1"/>
      <w:numFmt w:val="decimal"/>
      <w:lvlText w:val="%1.%2.%3.%4.%5"/>
      <w:lvlJc w:val="left"/>
      <w:pPr>
        <w:ind w:left="1192" w:hanging="1080"/>
      </w:pPr>
      <w:rPr>
        <w:rFonts w:hint="default"/>
      </w:rPr>
    </w:lvl>
    <w:lvl w:ilvl="5">
      <w:start w:val="1"/>
      <w:numFmt w:val="decimal"/>
      <w:lvlText w:val="%1.%2.%3.%4.%5.%6"/>
      <w:lvlJc w:val="left"/>
      <w:pPr>
        <w:ind w:left="1580" w:hanging="1440"/>
      </w:pPr>
      <w:rPr>
        <w:rFonts w:hint="default"/>
      </w:rPr>
    </w:lvl>
    <w:lvl w:ilvl="6">
      <w:start w:val="1"/>
      <w:numFmt w:val="decimal"/>
      <w:lvlText w:val="%1.%2.%3.%4.%5.%6.%7"/>
      <w:lvlJc w:val="left"/>
      <w:pPr>
        <w:ind w:left="1608" w:hanging="1440"/>
      </w:pPr>
      <w:rPr>
        <w:rFonts w:hint="default"/>
      </w:rPr>
    </w:lvl>
    <w:lvl w:ilvl="7">
      <w:start w:val="1"/>
      <w:numFmt w:val="decimal"/>
      <w:lvlText w:val="%1.%2.%3.%4.%5.%6.%7.%8"/>
      <w:lvlJc w:val="left"/>
      <w:pPr>
        <w:ind w:left="1996" w:hanging="1800"/>
      </w:pPr>
      <w:rPr>
        <w:rFonts w:hint="default"/>
      </w:rPr>
    </w:lvl>
    <w:lvl w:ilvl="8">
      <w:start w:val="1"/>
      <w:numFmt w:val="decimal"/>
      <w:lvlText w:val="%1.%2.%3.%4.%5.%6.%7.%8.%9"/>
      <w:lvlJc w:val="left"/>
      <w:pPr>
        <w:ind w:left="2024" w:hanging="1800"/>
      </w:pPr>
      <w:rPr>
        <w:rFonts w:hint="default"/>
      </w:rPr>
    </w:lvl>
  </w:abstractNum>
  <w:abstractNum w:abstractNumId="6" w15:restartNumberingAfterBreak="0">
    <w:nsid w:val="31B76ED1"/>
    <w:multiLevelType w:val="multilevel"/>
    <w:tmpl w:val="721897DC"/>
    <w:lvl w:ilvl="0">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1">
      <w:start w:val="1"/>
      <w:numFmt w:val="bullet"/>
      <w:lvlText w:val="o"/>
      <w:lvlJc w:val="left"/>
      <w:pPr>
        <w:ind w:left="567" w:hanging="227"/>
      </w:pPr>
      <w:rPr>
        <w:rFonts w:ascii="Courier New" w:hAnsi="Courier New" w:cs="Courier New" w:hint="default"/>
        <w:b w:val="0"/>
        <w:bCs w:val="0"/>
        <w:i w:val="0"/>
        <w:iCs w:val="0"/>
        <w:smallCaps w:val="0"/>
        <w:strike w:val="0"/>
        <w:color w:val="000000"/>
        <w:spacing w:val="0"/>
        <w:kern w:val="0"/>
        <w:sz w:val="20"/>
        <w:szCs w:val="20"/>
        <w:u w:val="none"/>
        <w:shd w:val="clear" w:color="auto" w:fill="auto"/>
        <w:vertAlign w:val="baseline"/>
      </w:rPr>
    </w:lvl>
    <w:lvl w:ilvl="2">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3">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4">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5">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6">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7">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lvl w:ilvl="8">
      <w:numFmt w:val="bullet"/>
      <w:lvlText w:val="–"/>
      <w:lvlJc w:val="left"/>
      <w:pPr>
        <w:ind w:left="567" w:hanging="227"/>
      </w:pPr>
      <w:rPr>
        <w:rFonts w:ascii="Tahoma" w:eastAsia="Tahoma" w:hAnsi="Tahoma" w:cs="Tahoma"/>
        <w:b w:val="0"/>
        <w:bCs w:val="0"/>
        <w:i w:val="0"/>
        <w:iCs w:val="0"/>
        <w:smallCaps w:val="0"/>
        <w:strike w:val="0"/>
        <w:color w:val="000000"/>
        <w:spacing w:val="0"/>
        <w:kern w:val="0"/>
        <w:sz w:val="20"/>
        <w:szCs w:val="20"/>
        <w:u w:val="none"/>
        <w:shd w:val="clear" w:color="auto" w:fill="auto"/>
        <w:vertAlign w:val="baseline"/>
      </w:rPr>
    </w:lvl>
  </w:abstractNum>
  <w:abstractNum w:abstractNumId="7" w15:restartNumberingAfterBreak="0">
    <w:nsid w:val="32907F69"/>
    <w:multiLevelType w:val="hybridMultilevel"/>
    <w:tmpl w:val="6A60858E"/>
    <w:lvl w:ilvl="0" w:tplc="0C0A0001">
      <w:start w:val="1"/>
      <w:numFmt w:val="bullet"/>
      <w:lvlText w:val=""/>
      <w:lvlJc w:val="left"/>
      <w:pPr>
        <w:ind w:left="834" w:hanging="360"/>
      </w:pPr>
      <w:rPr>
        <w:rFonts w:ascii="Symbol" w:hAnsi="Symbol" w:hint="default"/>
      </w:rPr>
    </w:lvl>
    <w:lvl w:ilvl="1" w:tplc="0C0A0003" w:tentative="1">
      <w:start w:val="1"/>
      <w:numFmt w:val="bullet"/>
      <w:lvlText w:val="o"/>
      <w:lvlJc w:val="left"/>
      <w:pPr>
        <w:ind w:left="1554" w:hanging="360"/>
      </w:pPr>
      <w:rPr>
        <w:rFonts w:ascii="Courier New" w:hAnsi="Courier New" w:cs="Courier New" w:hint="default"/>
      </w:rPr>
    </w:lvl>
    <w:lvl w:ilvl="2" w:tplc="0C0A0005" w:tentative="1">
      <w:start w:val="1"/>
      <w:numFmt w:val="bullet"/>
      <w:lvlText w:val=""/>
      <w:lvlJc w:val="left"/>
      <w:pPr>
        <w:ind w:left="2274" w:hanging="360"/>
      </w:pPr>
      <w:rPr>
        <w:rFonts w:ascii="Wingdings" w:hAnsi="Wingdings" w:hint="default"/>
      </w:rPr>
    </w:lvl>
    <w:lvl w:ilvl="3" w:tplc="0C0A0001" w:tentative="1">
      <w:start w:val="1"/>
      <w:numFmt w:val="bullet"/>
      <w:lvlText w:val=""/>
      <w:lvlJc w:val="left"/>
      <w:pPr>
        <w:ind w:left="2994" w:hanging="360"/>
      </w:pPr>
      <w:rPr>
        <w:rFonts w:ascii="Symbol" w:hAnsi="Symbol" w:hint="default"/>
      </w:rPr>
    </w:lvl>
    <w:lvl w:ilvl="4" w:tplc="0C0A0003" w:tentative="1">
      <w:start w:val="1"/>
      <w:numFmt w:val="bullet"/>
      <w:lvlText w:val="o"/>
      <w:lvlJc w:val="left"/>
      <w:pPr>
        <w:ind w:left="3714" w:hanging="360"/>
      </w:pPr>
      <w:rPr>
        <w:rFonts w:ascii="Courier New" w:hAnsi="Courier New" w:cs="Courier New" w:hint="default"/>
      </w:rPr>
    </w:lvl>
    <w:lvl w:ilvl="5" w:tplc="0C0A0005" w:tentative="1">
      <w:start w:val="1"/>
      <w:numFmt w:val="bullet"/>
      <w:lvlText w:val=""/>
      <w:lvlJc w:val="left"/>
      <w:pPr>
        <w:ind w:left="4434" w:hanging="360"/>
      </w:pPr>
      <w:rPr>
        <w:rFonts w:ascii="Wingdings" w:hAnsi="Wingdings" w:hint="default"/>
      </w:rPr>
    </w:lvl>
    <w:lvl w:ilvl="6" w:tplc="0C0A0001" w:tentative="1">
      <w:start w:val="1"/>
      <w:numFmt w:val="bullet"/>
      <w:lvlText w:val=""/>
      <w:lvlJc w:val="left"/>
      <w:pPr>
        <w:ind w:left="5154" w:hanging="360"/>
      </w:pPr>
      <w:rPr>
        <w:rFonts w:ascii="Symbol" w:hAnsi="Symbol" w:hint="default"/>
      </w:rPr>
    </w:lvl>
    <w:lvl w:ilvl="7" w:tplc="0C0A0003" w:tentative="1">
      <w:start w:val="1"/>
      <w:numFmt w:val="bullet"/>
      <w:lvlText w:val="o"/>
      <w:lvlJc w:val="left"/>
      <w:pPr>
        <w:ind w:left="5874" w:hanging="360"/>
      </w:pPr>
      <w:rPr>
        <w:rFonts w:ascii="Courier New" w:hAnsi="Courier New" w:cs="Courier New" w:hint="default"/>
      </w:rPr>
    </w:lvl>
    <w:lvl w:ilvl="8" w:tplc="0C0A0005" w:tentative="1">
      <w:start w:val="1"/>
      <w:numFmt w:val="bullet"/>
      <w:lvlText w:val=""/>
      <w:lvlJc w:val="left"/>
      <w:pPr>
        <w:ind w:left="6594" w:hanging="360"/>
      </w:pPr>
      <w:rPr>
        <w:rFonts w:ascii="Wingdings" w:hAnsi="Wingdings" w:hint="default"/>
      </w:rPr>
    </w:lvl>
  </w:abstractNum>
  <w:abstractNum w:abstractNumId="8" w15:restartNumberingAfterBreak="0">
    <w:nsid w:val="3DA11A63"/>
    <w:multiLevelType w:val="hybridMultilevel"/>
    <w:tmpl w:val="3DF8DA4E"/>
    <w:lvl w:ilvl="0" w:tplc="78BEA9EE">
      <w:start w:val="1"/>
      <w:numFmt w:val="bullet"/>
      <w:lvlText w:val=""/>
      <w:lvlJc w:val="left"/>
      <w:pPr>
        <w:ind w:left="1080" w:hanging="360"/>
      </w:pPr>
      <w:rPr>
        <w:rFonts w:ascii="Wingdings" w:hAnsi="Wingdings" w:hint="default"/>
        <w:sz w:val="18"/>
        <w:szCs w:val="18"/>
      </w:rPr>
    </w:lvl>
    <w:lvl w:ilvl="1" w:tplc="040A0003">
      <w:start w:val="1"/>
      <w:numFmt w:val="bullet"/>
      <w:lvlText w:val="o"/>
      <w:lvlJc w:val="left"/>
      <w:pPr>
        <w:ind w:left="1800" w:hanging="360"/>
      </w:pPr>
      <w:rPr>
        <w:rFonts w:ascii="Courier New" w:hAnsi="Courier New" w:cs="Courier New" w:hint="default"/>
      </w:rPr>
    </w:lvl>
    <w:lvl w:ilvl="2" w:tplc="040A0005" w:tentative="1">
      <w:start w:val="1"/>
      <w:numFmt w:val="bullet"/>
      <w:lvlText w:val=""/>
      <w:lvlJc w:val="left"/>
      <w:pPr>
        <w:ind w:left="2520" w:hanging="360"/>
      </w:pPr>
      <w:rPr>
        <w:rFonts w:ascii="Wingdings" w:hAnsi="Wingdings" w:hint="default"/>
      </w:rPr>
    </w:lvl>
    <w:lvl w:ilvl="3" w:tplc="040A0001" w:tentative="1">
      <w:start w:val="1"/>
      <w:numFmt w:val="bullet"/>
      <w:lvlText w:val=""/>
      <w:lvlJc w:val="left"/>
      <w:pPr>
        <w:ind w:left="3240" w:hanging="360"/>
      </w:pPr>
      <w:rPr>
        <w:rFonts w:ascii="Symbol" w:hAnsi="Symbol" w:hint="default"/>
      </w:rPr>
    </w:lvl>
    <w:lvl w:ilvl="4" w:tplc="040A0003" w:tentative="1">
      <w:start w:val="1"/>
      <w:numFmt w:val="bullet"/>
      <w:lvlText w:val="o"/>
      <w:lvlJc w:val="left"/>
      <w:pPr>
        <w:ind w:left="3960" w:hanging="360"/>
      </w:pPr>
      <w:rPr>
        <w:rFonts w:ascii="Courier New" w:hAnsi="Courier New" w:cs="Courier New" w:hint="default"/>
      </w:rPr>
    </w:lvl>
    <w:lvl w:ilvl="5" w:tplc="040A0005" w:tentative="1">
      <w:start w:val="1"/>
      <w:numFmt w:val="bullet"/>
      <w:lvlText w:val=""/>
      <w:lvlJc w:val="left"/>
      <w:pPr>
        <w:ind w:left="4680" w:hanging="360"/>
      </w:pPr>
      <w:rPr>
        <w:rFonts w:ascii="Wingdings" w:hAnsi="Wingdings" w:hint="default"/>
      </w:rPr>
    </w:lvl>
    <w:lvl w:ilvl="6" w:tplc="040A0001" w:tentative="1">
      <w:start w:val="1"/>
      <w:numFmt w:val="bullet"/>
      <w:lvlText w:val=""/>
      <w:lvlJc w:val="left"/>
      <w:pPr>
        <w:ind w:left="5400" w:hanging="360"/>
      </w:pPr>
      <w:rPr>
        <w:rFonts w:ascii="Symbol" w:hAnsi="Symbol" w:hint="default"/>
      </w:rPr>
    </w:lvl>
    <w:lvl w:ilvl="7" w:tplc="040A0003" w:tentative="1">
      <w:start w:val="1"/>
      <w:numFmt w:val="bullet"/>
      <w:lvlText w:val="o"/>
      <w:lvlJc w:val="left"/>
      <w:pPr>
        <w:ind w:left="6120" w:hanging="360"/>
      </w:pPr>
      <w:rPr>
        <w:rFonts w:ascii="Courier New" w:hAnsi="Courier New" w:cs="Courier New" w:hint="default"/>
      </w:rPr>
    </w:lvl>
    <w:lvl w:ilvl="8" w:tplc="040A0005" w:tentative="1">
      <w:start w:val="1"/>
      <w:numFmt w:val="bullet"/>
      <w:lvlText w:val=""/>
      <w:lvlJc w:val="left"/>
      <w:pPr>
        <w:ind w:left="6840" w:hanging="360"/>
      </w:pPr>
      <w:rPr>
        <w:rFonts w:ascii="Wingdings" w:hAnsi="Wingdings" w:hint="default"/>
      </w:rPr>
    </w:lvl>
  </w:abstractNum>
  <w:abstractNum w:abstractNumId="9" w15:restartNumberingAfterBreak="0">
    <w:nsid w:val="468B174E"/>
    <w:multiLevelType w:val="multilevel"/>
    <w:tmpl w:val="7DF22B20"/>
    <w:lvl w:ilvl="0">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abstractNum>
  <w:abstractNum w:abstractNumId="10" w15:restartNumberingAfterBreak="0">
    <w:nsid w:val="4767729A"/>
    <w:multiLevelType w:val="multilevel"/>
    <w:tmpl w:val="9362BBDA"/>
    <w:lvl w:ilvl="0">
      <w:start w:val="3"/>
      <w:numFmt w:val="decimal"/>
      <w:lvlText w:val="%1"/>
      <w:lvlJc w:val="left"/>
      <w:pPr>
        <w:ind w:left="525" w:hanging="525"/>
      </w:pPr>
      <w:rPr>
        <w:rFonts w:hint="default"/>
      </w:rPr>
    </w:lvl>
    <w:lvl w:ilvl="1">
      <w:start w:val="4"/>
      <w:numFmt w:val="decimal"/>
      <w:lvlText w:val="%1.%2"/>
      <w:lvlJc w:val="left"/>
      <w:pPr>
        <w:ind w:left="553" w:hanging="525"/>
      </w:pPr>
      <w:rPr>
        <w:rFonts w:hint="default"/>
      </w:rPr>
    </w:lvl>
    <w:lvl w:ilvl="2">
      <w:start w:val="2"/>
      <w:numFmt w:val="decimal"/>
      <w:lvlText w:val="%1.%2.%3"/>
      <w:lvlJc w:val="left"/>
      <w:pPr>
        <w:ind w:left="776" w:hanging="720"/>
      </w:pPr>
      <w:rPr>
        <w:rFonts w:hint="default"/>
      </w:rPr>
    </w:lvl>
    <w:lvl w:ilvl="3">
      <w:start w:val="1"/>
      <w:numFmt w:val="decimal"/>
      <w:lvlText w:val="%1.%2.%3.%4"/>
      <w:lvlJc w:val="left"/>
      <w:pPr>
        <w:ind w:left="1164" w:hanging="1080"/>
      </w:pPr>
      <w:rPr>
        <w:rFonts w:hint="default"/>
      </w:rPr>
    </w:lvl>
    <w:lvl w:ilvl="4">
      <w:start w:val="1"/>
      <w:numFmt w:val="decimal"/>
      <w:lvlText w:val="%1.%2.%3.%4.%5"/>
      <w:lvlJc w:val="left"/>
      <w:pPr>
        <w:ind w:left="1192" w:hanging="1080"/>
      </w:pPr>
      <w:rPr>
        <w:rFonts w:hint="default"/>
      </w:rPr>
    </w:lvl>
    <w:lvl w:ilvl="5">
      <w:start w:val="1"/>
      <w:numFmt w:val="decimal"/>
      <w:lvlText w:val="%1.%2.%3.%4.%5.%6"/>
      <w:lvlJc w:val="left"/>
      <w:pPr>
        <w:ind w:left="1580" w:hanging="1440"/>
      </w:pPr>
      <w:rPr>
        <w:rFonts w:hint="default"/>
      </w:rPr>
    </w:lvl>
    <w:lvl w:ilvl="6">
      <w:start w:val="1"/>
      <w:numFmt w:val="decimal"/>
      <w:lvlText w:val="%1.%2.%3.%4.%5.%6.%7"/>
      <w:lvlJc w:val="left"/>
      <w:pPr>
        <w:ind w:left="1608" w:hanging="1440"/>
      </w:pPr>
      <w:rPr>
        <w:rFonts w:hint="default"/>
      </w:rPr>
    </w:lvl>
    <w:lvl w:ilvl="7">
      <w:start w:val="1"/>
      <w:numFmt w:val="decimal"/>
      <w:lvlText w:val="%1.%2.%3.%4.%5.%6.%7.%8"/>
      <w:lvlJc w:val="left"/>
      <w:pPr>
        <w:ind w:left="1996" w:hanging="1800"/>
      </w:pPr>
      <w:rPr>
        <w:rFonts w:hint="default"/>
      </w:rPr>
    </w:lvl>
    <w:lvl w:ilvl="8">
      <w:start w:val="1"/>
      <w:numFmt w:val="decimal"/>
      <w:lvlText w:val="%1.%2.%3.%4.%5.%6.%7.%8.%9"/>
      <w:lvlJc w:val="left"/>
      <w:pPr>
        <w:ind w:left="2024" w:hanging="1800"/>
      </w:pPr>
      <w:rPr>
        <w:rFonts w:hint="default"/>
      </w:rPr>
    </w:lvl>
  </w:abstractNum>
  <w:abstractNum w:abstractNumId="11" w15:restartNumberingAfterBreak="0">
    <w:nsid w:val="4AFD10D9"/>
    <w:multiLevelType w:val="hybridMultilevel"/>
    <w:tmpl w:val="00A4FB94"/>
    <w:lvl w:ilvl="0" w:tplc="040A000F">
      <w:start w:val="1"/>
      <w:numFmt w:val="decimal"/>
      <w:lvlText w:val="%1."/>
      <w:lvlJc w:val="left"/>
      <w:pPr>
        <w:ind w:left="474" w:hanging="360"/>
      </w:pPr>
    </w:lvl>
    <w:lvl w:ilvl="1" w:tplc="040A0019" w:tentative="1">
      <w:start w:val="1"/>
      <w:numFmt w:val="lowerLetter"/>
      <w:lvlText w:val="%2."/>
      <w:lvlJc w:val="left"/>
      <w:pPr>
        <w:ind w:left="1194" w:hanging="360"/>
      </w:pPr>
    </w:lvl>
    <w:lvl w:ilvl="2" w:tplc="040A001B" w:tentative="1">
      <w:start w:val="1"/>
      <w:numFmt w:val="lowerRoman"/>
      <w:lvlText w:val="%3."/>
      <w:lvlJc w:val="right"/>
      <w:pPr>
        <w:ind w:left="1914" w:hanging="180"/>
      </w:pPr>
    </w:lvl>
    <w:lvl w:ilvl="3" w:tplc="040A000F" w:tentative="1">
      <w:start w:val="1"/>
      <w:numFmt w:val="decimal"/>
      <w:lvlText w:val="%4."/>
      <w:lvlJc w:val="left"/>
      <w:pPr>
        <w:ind w:left="2634" w:hanging="360"/>
      </w:pPr>
    </w:lvl>
    <w:lvl w:ilvl="4" w:tplc="040A0019" w:tentative="1">
      <w:start w:val="1"/>
      <w:numFmt w:val="lowerLetter"/>
      <w:lvlText w:val="%5."/>
      <w:lvlJc w:val="left"/>
      <w:pPr>
        <w:ind w:left="3354" w:hanging="360"/>
      </w:pPr>
    </w:lvl>
    <w:lvl w:ilvl="5" w:tplc="040A001B" w:tentative="1">
      <w:start w:val="1"/>
      <w:numFmt w:val="lowerRoman"/>
      <w:lvlText w:val="%6."/>
      <w:lvlJc w:val="right"/>
      <w:pPr>
        <w:ind w:left="4074" w:hanging="180"/>
      </w:pPr>
    </w:lvl>
    <w:lvl w:ilvl="6" w:tplc="040A000F" w:tentative="1">
      <w:start w:val="1"/>
      <w:numFmt w:val="decimal"/>
      <w:lvlText w:val="%7."/>
      <w:lvlJc w:val="left"/>
      <w:pPr>
        <w:ind w:left="4794" w:hanging="360"/>
      </w:pPr>
    </w:lvl>
    <w:lvl w:ilvl="7" w:tplc="040A0019" w:tentative="1">
      <w:start w:val="1"/>
      <w:numFmt w:val="lowerLetter"/>
      <w:lvlText w:val="%8."/>
      <w:lvlJc w:val="left"/>
      <w:pPr>
        <w:ind w:left="5514" w:hanging="360"/>
      </w:pPr>
    </w:lvl>
    <w:lvl w:ilvl="8" w:tplc="040A001B" w:tentative="1">
      <w:start w:val="1"/>
      <w:numFmt w:val="lowerRoman"/>
      <w:lvlText w:val="%9."/>
      <w:lvlJc w:val="right"/>
      <w:pPr>
        <w:ind w:left="6234" w:hanging="180"/>
      </w:pPr>
    </w:lvl>
  </w:abstractNum>
  <w:abstractNum w:abstractNumId="12" w15:restartNumberingAfterBreak="0">
    <w:nsid w:val="4F5957E1"/>
    <w:multiLevelType w:val="multilevel"/>
    <w:tmpl w:val="426EF8FE"/>
    <w:lvl w:ilvl="0">
      <w:start w:val="1"/>
      <w:numFmt w:val="decimal"/>
      <w:pStyle w:val="Ttulo1"/>
      <w:suff w:val="space"/>
      <w:lvlText w:val="%1"/>
      <w:lvlJc w:val="left"/>
      <w:pPr>
        <w:ind w:firstLine="0"/>
      </w:pPr>
    </w:lvl>
    <w:lvl w:ilvl="1">
      <w:start w:val="1"/>
      <w:numFmt w:val="decimal"/>
      <w:pStyle w:val="Ttulo2"/>
      <w:suff w:val="space"/>
      <w:lvlText w:val="%1.%2"/>
      <w:lvlJc w:val="left"/>
      <w:pPr>
        <w:ind w:firstLine="0"/>
      </w:pPr>
    </w:lvl>
    <w:lvl w:ilvl="2">
      <w:start w:val="1"/>
      <w:numFmt w:val="decimal"/>
      <w:pStyle w:val="Ttulo3"/>
      <w:suff w:val="space"/>
      <w:lvlText w:val="%1.%2.%3"/>
      <w:lvlJc w:val="left"/>
      <w:pPr>
        <w:ind w:firstLine="0"/>
      </w:pPr>
    </w:lvl>
    <w:lvl w:ilvl="3">
      <w:start w:val="1"/>
      <w:numFmt w:val="decimal"/>
      <w:pStyle w:val="Ttulo4"/>
      <w:suff w:val="space"/>
      <w:lvlText w:val="%1.%2.%3.%4"/>
      <w:lvlJc w:val="left"/>
      <w:pPr>
        <w:ind w:firstLine="0"/>
      </w:pPr>
    </w:lvl>
    <w:lvl w:ilvl="4">
      <w:start w:val="1"/>
      <w:numFmt w:val="decimal"/>
      <w:pStyle w:val="Ttulo5"/>
      <w:suff w:val="space"/>
      <w:lvlText w:val="%1.%2.%3.%4.%5"/>
      <w:lvlJc w:val="left"/>
      <w:pPr>
        <w:ind w:firstLine="0"/>
      </w:pPr>
    </w:lvl>
    <w:lvl w:ilvl="5">
      <w:start w:val="1"/>
      <w:numFmt w:val="decimal"/>
      <w:pStyle w:val="Ttulo6"/>
      <w:suff w:val="space"/>
      <w:lvlText w:val="%1.%2.%3.%4.%5.%6"/>
      <w:lvlJc w:val="left"/>
      <w:pPr>
        <w:ind w:firstLine="0"/>
      </w:pPr>
    </w:lvl>
    <w:lvl w:ilvl="6">
      <w:start w:val="1"/>
      <w:numFmt w:val="decimal"/>
      <w:pStyle w:val="Ttulo7"/>
      <w:suff w:val="space"/>
      <w:lvlText w:val="%1.%2.%3.%4.%5.%6.%7"/>
      <w:lvlJc w:val="left"/>
      <w:pPr>
        <w:ind w:firstLine="0"/>
      </w:pPr>
    </w:lvl>
    <w:lvl w:ilvl="7">
      <w:start w:val="1"/>
      <w:numFmt w:val="decimal"/>
      <w:pStyle w:val="Ttulo8"/>
      <w:suff w:val="space"/>
      <w:lvlText w:val="%1.%2.%3.%4.%5.%6.%7.%8"/>
      <w:lvlJc w:val="left"/>
      <w:pPr>
        <w:ind w:firstLine="0"/>
      </w:pPr>
    </w:lvl>
    <w:lvl w:ilvl="8">
      <w:start w:val="1"/>
      <w:numFmt w:val="decimal"/>
      <w:pStyle w:val="Ttulo9"/>
      <w:suff w:val="space"/>
      <w:lvlText w:val="%1.%2.%3.%4.%5.%6.%7.%8.%9"/>
      <w:lvlJc w:val="left"/>
      <w:pPr>
        <w:ind w:firstLine="0"/>
      </w:pPr>
    </w:lvl>
  </w:abstractNum>
  <w:abstractNum w:abstractNumId="13" w15:restartNumberingAfterBreak="0">
    <w:nsid w:val="521C4EBF"/>
    <w:multiLevelType w:val="hybridMultilevel"/>
    <w:tmpl w:val="90101732"/>
    <w:lvl w:ilvl="0" w:tplc="0C0A0001">
      <w:start w:val="1"/>
      <w:numFmt w:val="bullet"/>
      <w:lvlText w:val=""/>
      <w:lvlJc w:val="left"/>
      <w:pPr>
        <w:ind w:left="834" w:hanging="360"/>
      </w:pPr>
      <w:rPr>
        <w:rFonts w:ascii="Symbol" w:hAnsi="Symbol" w:hint="default"/>
      </w:rPr>
    </w:lvl>
    <w:lvl w:ilvl="1" w:tplc="0C0A0003" w:tentative="1">
      <w:start w:val="1"/>
      <w:numFmt w:val="bullet"/>
      <w:lvlText w:val="o"/>
      <w:lvlJc w:val="left"/>
      <w:pPr>
        <w:ind w:left="1554" w:hanging="360"/>
      </w:pPr>
      <w:rPr>
        <w:rFonts w:ascii="Courier New" w:hAnsi="Courier New" w:cs="Courier New" w:hint="default"/>
      </w:rPr>
    </w:lvl>
    <w:lvl w:ilvl="2" w:tplc="0C0A0005" w:tentative="1">
      <w:start w:val="1"/>
      <w:numFmt w:val="bullet"/>
      <w:lvlText w:val=""/>
      <w:lvlJc w:val="left"/>
      <w:pPr>
        <w:ind w:left="2274" w:hanging="360"/>
      </w:pPr>
      <w:rPr>
        <w:rFonts w:ascii="Wingdings" w:hAnsi="Wingdings" w:hint="default"/>
      </w:rPr>
    </w:lvl>
    <w:lvl w:ilvl="3" w:tplc="0C0A0001" w:tentative="1">
      <w:start w:val="1"/>
      <w:numFmt w:val="bullet"/>
      <w:lvlText w:val=""/>
      <w:lvlJc w:val="left"/>
      <w:pPr>
        <w:ind w:left="2994" w:hanging="360"/>
      </w:pPr>
      <w:rPr>
        <w:rFonts w:ascii="Symbol" w:hAnsi="Symbol" w:hint="default"/>
      </w:rPr>
    </w:lvl>
    <w:lvl w:ilvl="4" w:tplc="0C0A0003" w:tentative="1">
      <w:start w:val="1"/>
      <w:numFmt w:val="bullet"/>
      <w:lvlText w:val="o"/>
      <w:lvlJc w:val="left"/>
      <w:pPr>
        <w:ind w:left="3714" w:hanging="360"/>
      </w:pPr>
      <w:rPr>
        <w:rFonts w:ascii="Courier New" w:hAnsi="Courier New" w:cs="Courier New" w:hint="default"/>
      </w:rPr>
    </w:lvl>
    <w:lvl w:ilvl="5" w:tplc="0C0A0005" w:tentative="1">
      <w:start w:val="1"/>
      <w:numFmt w:val="bullet"/>
      <w:lvlText w:val=""/>
      <w:lvlJc w:val="left"/>
      <w:pPr>
        <w:ind w:left="4434" w:hanging="360"/>
      </w:pPr>
      <w:rPr>
        <w:rFonts w:ascii="Wingdings" w:hAnsi="Wingdings" w:hint="default"/>
      </w:rPr>
    </w:lvl>
    <w:lvl w:ilvl="6" w:tplc="0C0A0001" w:tentative="1">
      <w:start w:val="1"/>
      <w:numFmt w:val="bullet"/>
      <w:lvlText w:val=""/>
      <w:lvlJc w:val="left"/>
      <w:pPr>
        <w:ind w:left="5154" w:hanging="360"/>
      </w:pPr>
      <w:rPr>
        <w:rFonts w:ascii="Symbol" w:hAnsi="Symbol" w:hint="default"/>
      </w:rPr>
    </w:lvl>
    <w:lvl w:ilvl="7" w:tplc="0C0A0003" w:tentative="1">
      <w:start w:val="1"/>
      <w:numFmt w:val="bullet"/>
      <w:lvlText w:val="o"/>
      <w:lvlJc w:val="left"/>
      <w:pPr>
        <w:ind w:left="5874" w:hanging="360"/>
      </w:pPr>
      <w:rPr>
        <w:rFonts w:ascii="Courier New" w:hAnsi="Courier New" w:cs="Courier New" w:hint="default"/>
      </w:rPr>
    </w:lvl>
    <w:lvl w:ilvl="8" w:tplc="0C0A0005" w:tentative="1">
      <w:start w:val="1"/>
      <w:numFmt w:val="bullet"/>
      <w:lvlText w:val=""/>
      <w:lvlJc w:val="left"/>
      <w:pPr>
        <w:ind w:left="6594" w:hanging="360"/>
      </w:pPr>
      <w:rPr>
        <w:rFonts w:ascii="Wingdings" w:hAnsi="Wingdings" w:hint="default"/>
      </w:rPr>
    </w:lvl>
  </w:abstractNum>
  <w:abstractNum w:abstractNumId="14" w15:restartNumberingAfterBreak="0">
    <w:nsid w:val="52A268D6"/>
    <w:multiLevelType w:val="hybridMultilevel"/>
    <w:tmpl w:val="813C6FEC"/>
    <w:lvl w:ilvl="0" w:tplc="E15E733E">
      <w:numFmt w:val="bullet"/>
      <w:lvlText w:val="-"/>
      <w:lvlJc w:val="left"/>
      <w:pPr>
        <w:ind w:left="814" w:hanging="360"/>
      </w:pPr>
      <w:rPr>
        <w:rFonts w:ascii="Tahoma" w:eastAsia="Tahoma" w:hAnsi="Tahoma" w:cs="Tahoma" w:hint="default"/>
      </w:rPr>
    </w:lvl>
    <w:lvl w:ilvl="1" w:tplc="0C0A0003" w:tentative="1">
      <w:start w:val="1"/>
      <w:numFmt w:val="bullet"/>
      <w:lvlText w:val="o"/>
      <w:lvlJc w:val="left"/>
      <w:pPr>
        <w:ind w:left="1534" w:hanging="360"/>
      </w:pPr>
      <w:rPr>
        <w:rFonts w:ascii="Courier New" w:hAnsi="Courier New" w:cs="Courier New" w:hint="default"/>
      </w:rPr>
    </w:lvl>
    <w:lvl w:ilvl="2" w:tplc="0C0A0005" w:tentative="1">
      <w:start w:val="1"/>
      <w:numFmt w:val="bullet"/>
      <w:lvlText w:val=""/>
      <w:lvlJc w:val="left"/>
      <w:pPr>
        <w:ind w:left="2254" w:hanging="360"/>
      </w:pPr>
      <w:rPr>
        <w:rFonts w:ascii="Wingdings" w:hAnsi="Wingdings" w:hint="default"/>
      </w:rPr>
    </w:lvl>
    <w:lvl w:ilvl="3" w:tplc="0C0A0001" w:tentative="1">
      <w:start w:val="1"/>
      <w:numFmt w:val="bullet"/>
      <w:lvlText w:val=""/>
      <w:lvlJc w:val="left"/>
      <w:pPr>
        <w:ind w:left="2974" w:hanging="360"/>
      </w:pPr>
      <w:rPr>
        <w:rFonts w:ascii="Symbol" w:hAnsi="Symbol" w:hint="default"/>
      </w:rPr>
    </w:lvl>
    <w:lvl w:ilvl="4" w:tplc="0C0A0003" w:tentative="1">
      <w:start w:val="1"/>
      <w:numFmt w:val="bullet"/>
      <w:lvlText w:val="o"/>
      <w:lvlJc w:val="left"/>
      <w:pPr>
        <w:ind w:left="3694" w:hanging="360"/>
      </w:pPr>
      <w:rPr>
        <w:rFonts w:ascii="Courier New" w:hAnsi="Courier New" w:cs="Courier New" w:hint="default"/>
      </w:rPr>
    </w:lvl>
    <w:lvl w:ilvl="5" w:tplc="0C0A0005" w:tentative="1">
      <w:start w:val="1"/>
      <w:numFmt w:val="bullet"/>
      <w:lvlText w:val=""/>
      <w:lvlJc w:val="left"/>
      <w:pPr>
        <w:ind w:left="4414" w:hanging="360"/>
      </w:pPr>
      <w:rPr>
        <w:rFonts w:ascii="Wingdings" w:hAnsi="Wingdings" w:hint="default"/>
      </w:rPr>
    </w:lvl>
    <w:lvl w:ilvl="6" w:tplc="0C0A0001" w:tentative="1">
      <w:start w:val="1"/>
      <w:numFmt w:val="bullet"/>
      <w:lvlText w:val=""/>
      <w:lvlJc w:val="left"/>
      <w:pPr>
        <w:ind w:left="5134" w:hanging="360"/>
      </w:pPr>
      <w:rPr>
        <w:rFonts w:ascii="Symbol" w:hAnsi="Symbol" w:hint="default"/>
      </w:rPr>
    </w:lvl>
    <w:lvl w:ilvl="7" w:tplc="0C0A0003" w:tentative="1">
      <w:start w:val="1"/>
      <w:numFmt w:val="bullet"/>
      <w:lvlText w:val="o"/>
      <w:lvlJc w:val="left"/>
      <w:pPr>
        <w:ind w:left="5854" w:hanging="360"/>
      </w:pPr>
      <w:rPr>
        <w:rFonts w:ascii="Courier New" w:hAnsi="Courier New" w:cs="Courier New" w:hint="default"/>
      </w:rPr>
    </w:lvl>
    <w:lvl w:ilvl="8" w:tplc="0C0A0005" w:tentative="1">
      <w:start w:val="1"/>
      <w:numFmt w:val="bullet"/>
      <w:lvlText w:val=""/>
      <w:lvlJc w:val="left"/>
      <w:pPr>
        <w:ind w:left="6574" w:hanging="360"/>
      </w:pPr>
      <w:rPr>
        <w:rFonts w:ascii="Wingdings" w:hAnsi="Wingdings" w:hint="default"/>
      </w:rPr>
    </w:lvl>
  </w:abstractNum>
  <w:abstractNum w:abstractNumId="15" w15:restartNumberingAfterBreak="0">
    <w:nsid w:val="53547F16"/>
    <w:multiLevelType w:val="multilevel"/>
    <w:tmpl w:val="D58AC622"/>
    <w:lvl w:ilvl="0">
      <w:start w:val="3"/>
      <w:numFmt w:val="decimal"/>
      <w:lvlText w:val="%1"/>
      <w:lvlJc w:val="left"/>
      <w:pPr>
        <w:ind w:left="525" w:hanging="525"/>
      </w:pPr>
      <w:rPr>
        <w:rFonts w:hint="default"/>
      </w:rPr>
    </w:lvl>
    <w:lvl w:ilvl="1">
      <w:start w:val="4"/>
      <w:numFmt w:val="decimal"/>
      <w:lvlText w:val="%1.%2"/>
      <w:lvlJc w:val="left"/>
      <w:pPr>
        <w:ind w:left="553" w:hanging="525"/>
      </w:pPr>
      <w:rPr>
        <w:rFonts w:hint="default"/>
      </w:rPr>
    </w:lvl>
    <w:lvl w:ilvl="2">
      <w:start w:val="7"/>
      <w:numFmt w:val="decimal"/>
      <w:lvlText w:val="%1.%2.%3"/>
      <w:lvlJc w:val="left"/>
      <w:pPr>
        <w:ind w:left="776" w:hanging="720"/>
      </w:pPr>
      <w:rPr>
        <w:rFonts w:hint="default"/>
        <w:u w:val="none"/>
      </w:rPr>
    </w:lvl>
    <w:lvl w:ilvl="3">
      <w:start w:val="1"/>
      <w:numFmt w:val="decimal"/>
      <w:lvlText w:val="%1.%2.%3.%4"/>
      <w:lvlJc w:val="left"/>
      <w:pPr>
        <w:ind w:left="1164" w:hanging="1080"/>
      </w:pPr>
      <w:rPr>
        <w:rFonts w:hint="default"/>
      </w:rPr>
    </w:lvl>
    <w:lvl w:ilvl="4">
      <w:start w:val="1"/>
      <w:numFmt w:val="decimal"/>
      <w:lvlText w:val="%1.%2.%3.%4.%5"/>
      <w:lvlJc w:val="left"/>
      <w:pPr>
        <w:ind w:left="1192" w:hanging="1080"/>
      </w:pPr>
      <w:rPr>
        <w:rFonts w:hint="default"/>
      </w:rPr>
    </w:lvl>
    <w:lvl w:ilvl="5">
      <w:start w:val="1"/>
      <w:numFmt w:val="decimal"/>
      <w:lvlText w:val="%1.%2.%3.%4.%5.%6"/>
      <w:lvlJc w:val="left"/>
      <w:pPr>
        <w:ind w:left="1580" w:hanging="1440"/>
      </w:pPr>
      <w:rPr>
        <w:rFonts w:hint="default"/>
      </w:rPr>
    </w:lvl>
    <w:lvl w:ilvl="6">
      <w:start w:val="1"/>
      <w:numFmt w:val="decimal"/>
      <w:lvlText w:val="%1.%2.%3.%4.%5.%6.%7"/>
      <w:lvlJc w:val="left"/>
      <w:pPr>
        <w:ind w:left="1608" w:hanging="1440"/>
      </w:pPr>
      <w:rPr>
        <w:rFonts w:hint="default"/>
      </w:rPr>
    </w:lvl>
    <w:lvl w:ilvl="7">
      <w:start w:val="1"/>
      <w:numFmt w:val="decimal"/>
      <w:lvlText w:val="%1.%2.%3.%4.%5.%6.%7.%8"/>
      <w:lvlJc w:val="left"/>
      <w:pPr>
        <w:ind w:left="1996" w:hanging="1800"/>
      </w:pPr>
      <w:rPr>
        <w:rFonts w:hint="default"/>
      </w:rPr>
    </w:lvl>
    <w:lvl w:ilvl="8">
      <w:start w:val="1"/>
      <w:numFmt w:val="decimal"/>
      <w:lvlText w:val="%1.%2.%3.%4.%5.%6.%7.%8.%9"/>
      <w:lvlJc w:val="left"/>
      <w:pPr>
        <w:ind w:left="2024" w:hanging="1800"/>
      </w:pPr>
      <w:rPr>
        <w:rFonts w:hint="default"/>
      </w:rPr>
    </w:lvl>
  </w:abstractNum>
  <w:abstractNum w:abstractNumId="16" w15:restartNumberingAfterBreak="0">
    <w:nsid w:val="58143BB3"/>
    <w:multiLevelType w:val="multilevel"/>
    <w:tmpl w:val="1CC05D98"/>
    <w:lvl w:ilvl="0">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1">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2">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3">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4">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5">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6">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7">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lvl w:ilvl="8">
      <w:numFmt w:val="bullet"/>
      <w:lvlText w:val="l"/>
      <w:lvlJc w:val="left"/>
      <w:pPr>
        <w:ind w:left="340" w:hanging="227"/>
      </w:pPr>
      <w:rPr>
        <w:rFonts w:ascii="Arial" w:eastAsia="Arial" w:hAnsi="Arial" w:cs="Arial"/>
        <w:b/>
        <w:bCs/>
        <w:i w:val="0"/>
        <w:iCs w:val="0"/>
        <w:smallCaps w:val="0"/>
        <w:strike w:val="0"/>
        <w:color w:val="5A78BE"/>
        <w:spacing w:val="0"/>
        <w:kern w:val="0"/>
        <w:sz w:val="18"/>
        <w:szCs w:val="18"/>
        <w:u w:val="none"/>
        <w:shd w:val="clear" w:color="auto" w:fill="auto"/>
        <w:vertAlign w:val="baseline"/>
      </w:rPr>
    </w:lvl>
  </w:abstractNum>
  <w:abstractNum w:abstractNumId="17" w15:restartNumberingAfterBreak="0">
    <w:nsid w:val="604B5D0B"/>
    <w:multiLevelType w:val="hybridMultilevel"/>
    <w:tmpl w:val="1592D526"/>
    <w:lvl w:ilvl="0" w:tplc="040A0005">
      <w:start w:val="1"/>
      <w:numFmt w:val="bullet"/>
      <w:lvlText w:val=""/>
      <w:lvlJc w:val="left"/>
      <w:pPr>
        <w:ind w:left="1080" w:hanging="360"/>
      </w:pPr>
      <w:rPr>
        <w:rFonts w:ascii="Wingdings" w:hAnsi="Wingdings" w:hint="default"/>
      </w:rPr>
    </w:lvl>
    <w:lvl w:ilvl="1" w:tplc="040A0003" w:tentative="1">
      <w:start w:val="1"/>
      <w:numFmt w:val="bullet"/>
      <w:lvlText w:val="o"/>
      <w:lvlJc w:val="left"/>
      <w:pPr>
        <w:ind w:left="1800" w:hanging="360"/>
      </w:pPr>
      <w:rPr>
        <w:rFonts w:ascii="Courier New" w:hAnsi="Courier New" w:cs="Courier New" w:hint="default"/>
      </w:rPr>
    </w:lvl>
    <w:lvl w:ilvl="2" w:tplc="040A0005" w:tentative="1">
      <w:start w:val="1"/>
      <w:numFmt w:val="bullet"/>
      <w:lvlText w:val=""/>
      <w:lvlJc w:val="left"/>
      <w:pPr>
        <w:ind w:left="2520" w:hanging="360"/>
      </w:pPr>
      <w:rPr>
        <w:rFonts w:ascii="Wingdings" w:hAnsi="Wingdings" w:hint="default"/>
      </w:rPr>
    </w:lvl>
    <w:lvl w:ilvl="3" w:tplc="040A0001" w:tentative="1">
      <w:start w:val="1"/>
      <w:numFmt w:val="bullet"/>
      <w:lvlText w:val=""/>
      <w:lvlJc w:val="left"/>
      <w:pPr>
        <w:ind w:left="3240" w:hanging="360"/>
      </w:pPr>
      <w:rPr>
        <w:rFonts w:ascii="Symbol" w:hAnsi="Symbol" w:hint="default"/>
      </w:rPr>
    </w:lvl>
    <w:lvl w:ilvl="4" w:tplc="040A0003" w:tentative="1">
      <w:start w:val="1"/>
      <w:numFmt w:val="bullet"/>
      <w:lvlText w:val="o"/>
      <w:lvlJc w:val="left"/>
      <w:pPr>
        <w:ind w:left="3960" w:hanging="360"/>
      </w:pPr>
      <w:rPr>
        <w:rFonts w:ascii="Courier New" w:hAnsi="Courier New" w:cs="Courier New" w:hint="default"/>
      </w:rPr>
    </w:lvl>
    <w:lvl w:ilvl="5" w:tplc="040A0005" w:tentative="1">
      <w:start w:val="1"/>
      <w:numFmt w:val="bullet"/>
      <w:lvlText w:val=""/>
      <w:lvlJc w:val="left"/>
      <w:pPr>
        <w:ind w:left="4680" w:hanging="360"/>
      </w:pPr>
      <w:rPr>
        <w:rFonts w:ascii="Wingdings" w:hAnsi="Wingdings" w:hint="default"/>
      </w:rPr>
    </w:lvl>
    <w:lvl w:ilvl="6" w:tplc="040A0001" w:tentative="1">
      <w:start w:val="1"/>
      <w:numFmt w:val="bullet"/>
      <w:lvlText w:val=""/>
      <w:lvlJc w:val="left"/>
      <w:pPr>
        <w:ind w:left="5400" w:hanging="360"/>
      </w:pPr>
      <w:rPr>
        <w:rFonts w:ascii="Symbol" w:hAnsi="Symbol" w:hint="default"/>
      </w:rPr>
    </w:lvl>
    <w:lvl w:ilvl="7" w:tplc="040A0003" w:tentative="1">
      <w:start w:val="1"/>
      <w:numFmt w:val="bullet"/>
      <w:lvlText w:val="o"/>
      <w:lvlJc w:val="left"/>
      <w:pPr>
        <w:ind w:left="6120" w:hanging="360"/>
      </w:pPr>
      <w:rPr>
        <w:rFonts w:ascii="Courier New" w:hAnsi="Courier New" w:cs="Courier New" w:hint="default"/>
      </w:rPr>
    </w:lvl>
    <w:lvl w:ilvl="8" w:tplc="040A0005" w:tentative="1">
      <w:start w:val="1"/>
      <w:numFmt w:val="bullet"/>
      <w:lvlText w:val=""/>
      <w:lvlJc w:val="left"/>
      <w:pPr>
        <w:ind w:left="6840" w:hanging="360"/>
      </w:pPr>
      <w:rPr>
        <w:rFonts w:ascii="Wingdings" w:hAnsi="Wingdings" w:hint="default"/>
      </w:rPr>
    </w:lvl>
  </w:abstractNum>
  <w:abstractNum w:abstractNumId="18" w15:restartNumberingAfterBreak="0">
    <w:nsid w:val="72E920D0"/>
    <w:multiLevelType w:val="multilevel"/>
    <w:tmpl w:val="3E7EE02E"/>
    <w:lvl w:ilvl="0">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1">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2">
      <w:numFmt w:val="bullet"/>
      <w:lvlText w:val="-"/>
      <w:lvlJc w:val="left"/>
      <w:pPr>
        <w:ind w:left="454" w:hanging="340"/>
      </w:pPr>
      <w:rPr>
        <w:rFonts w:ascii="Tahoma" w:eastAsia="Tahoma" w:hAnsi="Tahoma" w:cs="Tahoma" w:hint="default"/>
        <w:b/>
        <w:bCs/>
        <w:i w:val="0"/>
        <w:iCs w:val="0"/>
        <w:smallCaps w:val="0"/>
        <w:strike w:val="0"/>
        <w:color w:val="5A78BE"/>
        <w:spacing w:val="0"/>
        <w:kern w:val="0"/>
        <w:sz w:val="20"/>
        <w:szCs w:val="20"/>
        <w:u w:val="none"/>
        <w:shd w:val="clear" w:color="auto" w:fill="auto"/>
        <w:vertAlign w:val="baseline"/>
      </w:rPr>
    </w:lvl>
    <w:lvl w:ilvl="3">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4">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5">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6">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7">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lvl w:ilvl="8">
      <w:numFmt w:val="bullet"/>
      <w:lvlText w:val="l"/>
      <w:lvlJc w:val="left"/>
      <w:pPr>
        <w:ind w:left="454" w:hanging="340"/>
      </w:pPr>
      <w:rPr>
        <w:rFonts w:ascii="Arial" w:eastAsia="Arial" w:hAnsi="Arial" w:cs="Arial"/>
        <w:b/>
        <w:bCs/>
        <w:i w:val="0"/>
        <w:iCs w:val="0"/>
        <w:smallCaps w:val="0"/>
        <w:strike w:val="0"/>
        <w:color w:val="5A78BE"/>
        <w:spacing w:val="0"/>
        <w:kern w:val="0"/>
        <w:sz w:val="20"/>
        <w:szCs w:val="20"/>
        <w:u w:val="none"/>
        <w:shd w:val="clear" w:color="auto" w:fill="auto"/>
        <w:vertAlign w:val="baseline"/>
      </w:rPr>
    </w:lvl>
  </w:abstractNum>
  <w:abstractNum w:abstractNumId="19" w15:restartNumberingAfterBreak="0">
    <w:nsid w:val="7B4C6BD4"/>
    <w:multiLevelType w:val="hybridMultilevel"/>
    <w:tmpl w:val="FA506D0C"/>
    <w:lvl w:ilvl="0" w:tplc="0C0A0001">
      <w:start w:val="1"/>
      <w:numFmt w:val="bullet"/>
      <w:lvlText w:val=""/>
      <w:lvlJc w:val="left"/>
      <w:pPr>
        <w:ind w:left="834" w:hanging="360"/>
      </w:pPr>
      <w:rPr>
        <w:rFonts w:ascii="Symbol" w:hAnsi="Symbol" w:hint="default"/>
      </w:rPr>
    </w:lvl>
    <w:lvl w:ilvl="1" w:tplc="0C0A0003" w:tentative="1">
      <w:start w:val="1"/>
      <w:numFmt w:val="bullet"/>
      <w:lvlText w:val="o"/>
      <w:lvlJc w:val="left"/>
      <w:pPr>
        <w:ind w:left="1554" w:hanging="360"/>
      </w:pPr>
      <w:rPr>
        <w:rFonts w:ascii="Courier New" w:hAnsi="Courier New" w:cs="Courier New" w:hint="default"/>
      </w:rPr>
    </w:lvl>
    <w:lvl w:ilvl="2" w:tplc="0C0A0005" w:tentative="1">
      <w:start w:val="1"/>
      <w:numFmt w:val="bullet"/>
      <w:lvlText w:val=""/>
      <w:lvlJc w:val="left"/>
      <w:pPr>
        <w:ind w:left="2274" w:hanging="360"/>
      </w:pPr>
      <w:rPr>
        <w:rFonts w:ascii="Wingdings" w:hAnsi="Wingdings" w:hint="default"/>
      </w:rPr>
    </w:lvl>
    <w:lvl w:ilvl="3" w:tplc="0C0A0001" w:tentative="1">
      <w:start w:val="1"/>
      <w:numFmt w:val="bullet"/>
      <w:lvlText w:val=""/>
      <w:lvlJc w:val="left"/>
      <w:pPr>
        <w:ind w:left="2994" w:hanging="360"/>
      </w:pPr>
      <w:rPr>
        <w:rFonts w:ascii="Symbol" w:hAnsi="Symbol" w:hint="default"/>
      </w:rPr>
    </w:lvl>
    <w:lvl w:ilvl="4" w:tplc="0C0A0003" w:tentative="1">
      <w:start w:val="1"/>
      <w:numFmt w:val="bullet"/>
      <w:lvlText w:val="o"/>
      <w:lvlJc w:val="left"/>
      <w:pPr>
        <w:ind w:left="3714" w:hanging="360"/>
      </w:pPr>
      <w:rPr>
        <w:rFonts w:ascii="Courier New" w:hAnsi="Courier New" w:cs="Courier New" w:hint="default"/>
      </w:rPr>
    </w:lvl>
    <w:lvl w:ilvl="5" w:tplc="0C0A0005" w:tentative="1">
      <w:start w:val="1"/>
      <w:numFmt w:val="bullet"/>
      <w:lvlText w:val=""/>
      <w:lvlJc w:val="left"/>
      <w:pPr>
        <w:ind w:left="4434" w:hanging="360"/>
      </w:pPr>
      <w:rPr>
        <w:rFonts w:ascii="Wingdings" w:hAnsi="Wingdings" w:hint="default"/>
      </w:rPr>
    </w:lvl>
    <w:lvl w:ilvl="6" w:tplc="0C0A0001" w:tentative="1">
      <w:start w:val="1"/>
      <w:numFmt w:val="bullet"/>
      <w:lvlText w:val=""/>
      <w:lvlJc w:val="left"/>
      <w:pPr>
        <w:ind w:left="5154" w:hanging="360"/>
      </w:pPr>
      <w:rPr>
        <w:rFonts w:ascii="Symbol" w:hAnsi="Symbol" w:hint="default"/>
      </w:rPr>
    </w:lvl>
    <w:lvl w:ilvl="7" w:tplc="0C0A0003" w:tentative="1">
      <w:start w:val="1"/>
      <w:numFmt w:val="bullet"/>
      <w:lvlText w:val="o"/>
      <w:lvlJc w:val="left"/>
      <w:pPr>
        <w:ind w:left="5874" w:hanging="360"/>
      </w:pPr>
      <w:rPr>
        <w:rFonts w:ascii="Courier New" w:hAnsi="Courier New" w:cs="Courier New" w:hint="default"/>
      </w:rPr>
    </w:lvl>
    <w:lvl w:ilvl="8" w:tplc="0C0A0005" w:tentative="1">
      <w:start w:val="1"/>
      <w:numFmt w:val="bullet"/>
      <w:lvlText w:val=""/>
      <w:lvlJc w:val="left"/>
      <w:pPr>
        <w:ind w:left="6594" w:hanging="360"/>
      </w:pPr>
      <w:rPr>
        <w:rFonts w:ascii="Wingdings" w:hAnsi="Wingdings" w:hint="default"/>
      </w:rPr>
    </w:lvl>
  </w:abstractNum>
  <w:abstractNum w:abstractNumId="20" w15:restartNumberingAfterBreak="0">
    <w:nsid w:val="7CF045AB"/>
    <w:multiLevelType w:val="hybridMultilevel"/>
    <w:tmpl w:val="39F6FEB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1"/>
  </w:num>
  <w:num w:numId="4">
    <w:abstractNumId w:val="18"/>
  </w:num>
  <w:num w:numId="5">
    <w:abstractNumId w:val="6"/>
  </w:num>
  <w:num w:numId="6">
    <w:abstractNumId w:val="2"/>
  </w:num>
  <w:num w:numId="7">
    <w:abstractNumId w:val="10"/>
  </w:num>
  <w:num w:numId="8">
    <w:abstractNumId w:val="5"/>
  </w:num>
  <w:num w:numId="9">
    <w:abstractNumId w:val="15"/>
  </w:num>
  <w:num w:numId="10">
    <w:abstractNumId w:val="0"/>
  </w:num>
  <w:num w:numId="11">
    <w:abstractNumId w:val="14"/>
  </w:num>
  <w:num w:numId="12">
    <w:abstractNumId w:val="17"/>
  </w:num>
  <w:num w:numId="13">
    <w:abstractNumId w:val="11"/>
  </w:num>
  <w:num w:numId="14">
    <w:abstractNumId w:val="8"/>
  </w:num>
  <w:num w:numId="15">
    <w:abstractNumId w:val="20"/>
  </w:num>
  <w:num w:numId="16">
    <w:abstractNumId w:val="12"/>
  </w:num>
  <w:num w:numId="17">
    <w:abstractNumId w:val="19"/>
  </w:num>
  <w:num w:numId="18">
    <w:abstractNumId w:val="7"/>
  </w:num>
  <w:num w:numId="19">
    <w:abstractNumId w:val="13"/>
  </w:num>
  <w:num w:numId="20">
    <w:abstractNumId w:val="9"/>
  </w:num>
  <w:num w:numId="21">
    <w:abstractNumId w:val="16"/>
  </w:num>
  <w:num w:numId="22">
    <w:abstractNumId w:val="3"/>
  </w:num>
  <w:num w:numId="23">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trackRevisions/>
  <w:defaultTabStop w:val="720"/>
  <w:autoHyphenation/>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3835"/>
    <w:rsid w:val="00000F49"/>
    <w:rsid w:val="0000131C"/>
    <w:rsid w:val="0000427C"/>
    <w:rsid w:val="00004B26"/>
    <w:rsid w:val="00004EAA"/>
    <w:rsid w:val="00013EF9"/>
    <w:rsid w:val="00014C4B"/>
    <w:rsid w:val="0001550C"/>
    <w:rsid w:val="0001684C"/>
    <w:rsid w:val="00017B6E"/>
    <w:rsid w:val="0002012A"/>
    <w:rsid w:val="00020E40"/>
    <w:rsid w:val="00021CC6"/>
    <w:rsid w:val="0002292F"/>
    <w:rsid w:val="00023563"/>
    <w:rsid w:val="00024B7C"/>
    <w:rsid w:val="00025887"/>
    <w:rsid w:val="00027372"/>
    <w:rsid w:val="00027F18"/>
    <w:rsid w:val="00032C2C"/>
    <w:rsid w:val="0003539B"/>
    <w:rsid w:val="000358DB"/>
    <w:rsid w:val="000365DB"/>
    <w:rsid w:val="00042783"/>
    <w:rsid w:val="00046DB0"/>
    <w:rsid w:val="0005035C"/>
    <w:rsid w:val="000524F6"/>
    <w:rsid w:val="0005276A"/>
    <w:rsid w:val="00056CBF"/>
    <w:rsid w:val="000575A4"/>
    <w:rsid w:val="0005784D"/>
    <w:rsid w:val="0006129F"/>
    <w:rsid w:val="00061B5D"/>
    <w:rsid w:val="00061CDB"/>
    <w:rsid w:val="000630C1"/>
    <w:rsid w:val="00064E7B"/>
    <w:rsid w:val="00066644"/>
    <w:rsid w:val="00066760"/>
    <w:rsid w:val="000675D1"/>
    <w:rsid w:val="00070A27"/>
    <w:rsid w:val="00072E0F"/>
    <w:rsid w:val="000733F5"/>
    <w:rsid w:val="00075EE7"/>
    <w:rsid w:val="000767A1"/>
    <w:rsid w:val="00076DD2"/>
    <w:rsid w:val="00080BC8"/>
    <w:rsid w:val="00081192"/>
    <w:rsid w:val="00086383"/>
    <w:rsid w:val="000905AB"/>
    <w:rsid w:val="000908AE"/>
    <w:rsid w:val="000912F1"/>
    <w:rsid w:val="000913A5"/>
    <w:rsid w:val="00092457"/>
    <w:rsid w:val="00093AC2"/>
    <w:rsid w:val="00093E3B"/>
    <w:rsid w:val="000962A8"/>
    <w:rsid w:val="000962E8"/>
    <w:rsid w:val="00097E48"/>
    <w:rsid w:val="000A15E0"/>
    <w:rsid w:val="000A2DB7"/>
    <w:rsid w:val="000A4A9F"/>
    <w:rsid w:val="000A4C28"/>
    <w:rsid w:val="000A55A8"/>
    <w:rsid w:val="000A5857"/>
    <w:rsid w:val="000B07BF"/>
    <w:rsid w:val="000B24AB"/>
    <w:rsid w:val="000B35C5"/>
    <w:rsid w:val="000B583E"/>
    <w:rsid w:val="000C0B9B"/>
    <w:rsid w:val="000C11E5"/>
    <w:rsid w:val="000C1399"/>
    <w:rsid w:val="000C223E"/>
    <w:rsid w:val="000C22A2"/>
    <w:rsid w:val="000C2FDA"/>
    <w:rsid w:val="000C3995"/>
    <w:rsid w:val="000C3C4D"/>
    <w:rsid w:val="000C45B8"/>
    <w:rsid w:val="000C597D"/>
    <w:rsid w:val="000D2177"/>
    <w:rsid w:val="000D3316"/>
    <w:rsid w:val="000D4E73"/>
    <w:rsid w:val="000D685C"/>
    <w:rsid w:val="000E0670"/>
    <w:rsid w:val="000E5235"/>
    <w:rsid w:val="000E7E37"/>
    <w:rsid w:val="000F3B62"/>
    <w:rsid w:val="000F44C0"/>
    <w:rsid w:val="000F489E"/>
    <w:rsid w:val="0010354D"/>
    <w:rsid w:val="00104AA3"/>
    <w:rsid w:val="00104ADE"/>
    <w:rsid w:val="001052A4"/>
    <w:rsid w:val="001066BA"/>
    <w:rsid w:val="0010743A"/>
    <w:rsid w:val="00112134"/>
    <w:rsid w:val="00112BBE"/>
    <w:rsid w:val="001156BD"/>
    <w:rsid w:val="00116389"/>
    <w:rsid w:val="00116E5B"/>
    <w:rsid w:val="001173F4"/>
    <w:rsid w:val="001206D8"/>
    <w:rsid w:val="00123C2D"/>
    <w:rsid w:val="00126228"/>
    <w:rsid w:val="00127513"/>
    <w:rsid w:val="00132FBE"/>
    <w:rsid w:val="001357EA"/>
    <w:rsid w:val="0013772E"/>
    <w:rsid w:val="0014271B"/>
    <w:rsid w:val="00142B34"/>
    <w:rsid w:val="00144B9D"/>
    <w:rsid w:val="00144D11"/>
    <w:rsid w:val="0014606C"/>
    <w:rsid w:val="00147DB1"/>
    <w:rsid w:val="00150541"/>
    <w:rsid w:val="0015112F"/>
    <w:rsid w:val="0015231E"/>
    <w:rsid w:val="0015456B"/>
    <w:rsid w:val="001546D7"/>
    <w:rsid w:val="00155B00"/>
    <w:rsid w:val="001561FD"/>
    <w:rsid w:val="001600AA"/>
    <w:rsid w:val="00161C0A"/>
    <w:rsid w:val="00162BE4"/>
    <w:rsid w:val="001657F7"/>
    <w:rsid w:val="00165E9F"/>
    <w:rsid w:val="001723DC"/>
    <w:rsid w:val="0017288E"/>
    <w:rsid w:val="00173A30"/>
    <w:rsid w:val="00173EDA"/>
    <w:rsid w:val="00174DE4"/>
    <w:rsid w:val="0017577F"/>
    <w:rsid w:val="001762CF"/>
    <w:rsid w:val="0018180A"/>
    <w:rsid w:val="00181824"/>
    <w:rsid w:val="00182FCE"/>
    <w:rsid w:val="0018317D"/>
    <w:rsid w:val="001834B1"/>
    <w:rsid w:val="00185B38"/>
    <w:rsid w:val="00187957"/>
    <w:rsid w:val="00192C6C"/>
    <w:rsid w:val="00193256"/>
    <w:rsid w:val="00193BC0"/>
    <w:rsid w:val="00193D85"/>
    <w:rsid w:val="00193E10"/>
    <w:rsid w:val="001955F8"/>
    <w:rsid w:val="00195B8D"/>
    <w:rsid w:val="00195ED2"/>
    <w:rsid w:val="00196654"/>
    <w:rsid w:val="001A14DD"/>
    <w:rsid w:val="001A1C8F"/>
    <w:rsid w:val="001A21B4"/>
    <w:rsid w:val="001A39C9"/>
    <w:rsid w:val="001B0163"/>
    <w:rsid w:val="001B0997"/>
    <w:rsid w:val="001B0F74"/>
    <w:rsid w:val="001B27E5"/>
    <w:rsid w:val="001B2C14"/>
    <w:rsid w:val="001B463B"/>
    <w:rsid w:val="001B4AF0"/>
    <w:rsid w:val="001B4D26"/>
    <w:rsid w:val="001B5AA2"/>
    <w:rsid w:val="001C0FEE"/>
    <w:rsid w:val="001C545E"/>
    <w:rsid w:val="001C561F"/>
    <w:rsid w:val="001C706F"/>
    <w:rsid w:val="001C72FF"/>
    <w:rsid w:val="001C7B41"/>
    <w:rsid w:val="001D7790"/>
    <w:rsid w:val="001E11E2"/>
    <w:rsid w:val="001E1931"/>
    <w:rsid w:val="001E34AD"/>
    <w:rsid w:val="001E3B10"/>
    <w:rsid w:val="001E4640"/>
    <w:rsid w:val="001E68B7"/>
    <w:rsid w:val="001E741B"/>
    <w:rsid w:val="001E7C14"/>
    <w:rsid w:val="001F0949"/>
    <w:rsid w:val="001F2C28"/>
    <w:rsid w:val="001F4362"/>
    <w:rsid w:val="001F4383"/>
    <w:rsid w:val="00200894"/>
    <w:rsid w:val="00201D02"/>
    <w:rsid w:val="0020285E"/>
    <w:rsid w:val="00203D34"/>
    <w:rsid w:val="0020636B"/>
    <w:rsid w:val="00207A3A"/>
    <w:rsid w:val="002124F1"/>
    <w:rsid w:val="00215375"/>
    <w:rsid w:val="0021543D"/>
    <w:rsid w:val="00215C61"/>
    <w:rsid w:val="002171F6"/>
    <w:rsid w:val="00220D7B"/>
    <w:rsid w:val="00221A3F"/>
    <w:rsid w:val="002264F2"/>
    <w:rsid w:val="00226821"/>
    <w:rsid w:val="00230EF4"/>
    <w:rsid w:val="00232227"/>
    <w:rsid w:val="00232770"/>
    <w:rsid w:val="002335CC"/>
    <w:rsid w:val="00233BCB"/>
    <w:rsid w:val="00234369"/>
    <w:rsid w:val="0023463F"/>
    <w:rsid w:val="00234C9B"/>
    <w:rsid w:val="00235446"/>
    <w:rsid w:val="00240542"/>
    <w:rsid w:val="00240641"/>
    <w:rsid w:val="00241F78"/>
    <w:rsid w:val="002429A0"/>
    <w:rsid w:val="00242DC5"/>
    <w:rsid w:val="00243653"/>
    <w:rsid w:val="0024564B"/>
    <w:rsid w:val="00245955"/>
    <w:rsid w:val="0024597B"/>
    <w:rsid w:val="002514EE"/>
    <w:rsid w:val="00251F4F"/>
    <w:rsid w:val="00252312"/>
    <w:rsid w:val="00252A94"/>
    <w:rsid w:val="00253AC4"/>
    <w:rsid w:val="0025686E"/>
    <w:rsid w:val="002606CA"/>
    <w:rsid w:val="00260A27"/>
    <w:rsid w:val="0026348A"/>
    <w:rsid w:val="00263ED6"/>
    <w:rsid w:val="00264C40"/>
    <w:rsid w:val="0026513A"/>
    <w:rsid w:val="002659AB"/>
    <w:rsid w:val="00266D4A"/>
    <w:rsid w:val="00267997"/>
    <w:rsid w:val="00270DE9"/>
    <w:rsid w:val="00270EA5"/>
    <w:rsid w:val="00272182"/>
    <w:rsid w:val="00274624"/>
    <w:rsid w:val="00276E55"/>
    <w:rsid w:val="00280554"/>
    <w:rsid w:val="00282DA0"/>
    <w:rsid w:val="00286287"/>
    <w:rsid w:val="0029109C"/>
    <w:rsid w:val="0029285D"/>
    <w:rsid w:val="002A0307"/>
    <w:rsid w:val="002A0B0D"/>
    <w:rsid w:val="002A0B87"/>
    <w:rsid w:val="002A0DE0"/>
    <w:rsid w:val="002A0EC4"/>
    <w:rsid w:val="002A1C90"/>
    <w:rsid w:val="002A1E9E"/>
    <w:rsid w:val="002A22F1"/>
    <w:rsid w:val="002A2E5C"/>
    <w:rsid w:val="002A3E4C"/>
    <w:rsid w:val="002A492B"/>
    <w:rsid w:val="002A4D32"/>
    <w:rsid w:val="002A4EE5"/>
    <w:rsid w:val="002A5CF0"/>
    <w:rsid w:val="002A5DB8"/>
    <w:rsid w:val="002A644D"/>
    <w:rsid w:val="002A74ED"/>
    <w:rsid w:val="002B05DC"/>
    <w:rsid w:val="002B135D"/>
    <w:rsid w:val="002B5CEA"/>
    <w:rsid w:val="002B6572"/>
    <w:rsid w:val="002B6BBF"/>
    <w:rsid w:val="002B7708"/>
    <w:rsid w:val="002C0309"/>
    <w:rsid w:val="002C21C4"/>
    <w:rsid w:val="002C2AF1"/>
    <w:rsid w:val="002C2CF4"/>
    <w:rsid w:val="002C41A2"/>
    <w:rsid w:val="002C4BC1"/>
    <w:rsid w:val="002C5244"/>
    <w:rsid w:val="002C5A61"/>
    <w:rsid w:val="002C5E93"/>
    <w:rsid w:val="002C73FA"/>
    <w:rsid w:val="002D0877"/>
    <w:rsid w:val="002D0CB6"/>
    <w:rsid w:val="002D2AB0"/>
    <w:rsid w:val="002D36F0"/>
    <w:rsid w:val="002D4D5A"/>
    <w:rsid w:val="002D65EC"/>
    <w:rsid w:val="002D6850"/>
    <w:rsid w:val="002D7E74"/>
    <w:rsid w:val="002E0CBC"/>
    <w:rsid w:val="002E0F1B"/>
    <w:rsid w:val="002E1554"/>
    <w:rsid w:val="002E2FD5"/>
    <w:rsid w:val="002E4105"/>
    <w:rsid w:val="002E5390"/>
    <w:rsid w:val="002E5A0B"/>
    <w:rsid w:val="002E7328"/>
    <w:rsid w:val="002F0957"/>
    <w:rsid w:val="002F0AE3"/>
    <w:rsid w:val="002F2216"/>
    <w:rsid w:val="002F31F9"/>
    <w:rsid w:val="002F343B"/>
    <w:rsid w:val="002F61CC"/>
    <w:rsid w:val="002F6268"/>
    <w:rsid w:val="002F795A"/>
    <w:rsid w:val="002F7A80"/>
    <w:rsid w:val="00301902"/>
    <w:rsid w:val="00302844"/>
    <w:rsid w:val="00304E34"/>
    <w:rsid w:val="0030563E"/>
    <w:rsid w:val="0030651C"/>
    <w:rsid w:val="003069A0"/>
    <w:rsid w:val="0030799D"/>
    <w:rsid w:val="00311EB0"/>
    <w:rsid w:val="0031335A"/>
    <w:rsid w:val="00316692"/>
    <w:rsid w:val="00317B80"/>
    <w:rsid w:val="003204FA"/>
    <w:rsid w:val="00320FA4"/>
    <w:rsid w:val="003213C0"/>
    <w:rsid w:val="0032337F"/>
    <w:rsid w:val="003236ED"/>
    <w:rsid w:val="003238A7"/>
    <w:rsid w:val="003247CC"/>
    <w:rsid w:val="00324F18"/>
    <w:rsid w:val="00325AD0"/>
    <w:rsid w:val="0032620B"/>
    <w:rsid w:val="00326AAB"/>
    <w:rsid w:val="00326F46"/>
    <w:rsid w:val="00326FBF"/>
    <w:rsid w:val="003274B8"/>
    <w:rsid w:val="00331934"/>
    <w:rsid w:val="00332B46"/>
    <w:rsid w:val="00332CBD"/>
    <w:rsid w:val="003332A1"/>
    <w:rsid w:val="00333D44"/>
    <w:rsid w:val="003359B7"/>
    <w:rsid w:val="00336A6B"/>
    <w:rsid w:val="00337191"/>
    <w:rsid w:val="00337455"/>
    <w:rsid w:val="003419C6"/>
    <w:rsid w:val="003421C9"/>
    <w:rsid w:val="00342B9D"/>
    <w:rsid w:val="00343A19"/>
    <w:rsid w:val="00345968"/>
    <w:rsid w:val="00350FAB"/>
    <w:rsid w:val="00352068"/>
    <w:rsid w:val="003543F8"/>
    <w:rsid w:val="00355F5A"/>
    <w:rsid w:val="003565C5"/>
    <w:rsid w:val="00356D68"/>
    <w:rsid w:val="003579A0"/>
    <w:rsid w:val="00357B82"/>
    <w:rsid w:val="0036266A"/>
    <w:rsid w:val="00367BA8"/>
    <w:rsid w:val="003700B3"/>
    <w:rsid w:val="00371EC1"/>
    <w:rsid w:val="003812B6"/>
    <w:rsid w:val="00381D1C"/>
    <w:rsid w:val="00383515"/>
    <w:rsid w:val="003839AF"/>
    <w:rsid w:val="00384544"/>
    <w:rsid w:val="00387145"/>
    <w:rsid w:val="003873F9"/>
    <w:rsid w:val="0039006C"/>
    <w:rsid w:val="00390B5F"/>
    <w:rsid w:val="0039231C"/>
    <w:rsid w:val="00392431"/>
    <w:rsid w:val="00392FA1"/>
    <w:rsid w:val="00393D9A"/>
    <w:rsid w:val="003953C2"/>
    <w:rsid w:val="00396330"/>
    <w:rsid w:val="003A2012"/>
    <w:rsid w:val="003A3C44"/>
    <w:rsid w:val="003A3FD9"/>
    <w:rsid w:val="003A451E"/>
    <w:rsid w:val="003A6293"/>
    <w:rsid w:val="003A6ED2"/>
    <w:rsid w:val="003B0B52"/>
    <w:rsid w:val="003B10E8"/>
    <w:rsid w:val="003B1A2E"/>
    <w:rsid w:val="003B2358"/>
    <w:rsid w:val="003B25B9"/>
    <w:rsid w:val="003B2854"/>
    <w:rsid w:val="003B38BA"/>
    <w:rsid w:val="003B398E"/>
    <w:rsid w:val="003B4D5B"/>
    <w:rsid w:val="003B4EBA"/>
    <w:rsid w:val="003B60CB"/>
    <w:rsid w:val="003B6F58"/>
    <w:rsid w:val="003B7990"/>
    <w:rsid w:val="003B7A44"/>
    <w:rsid w:val="003B7BE4"/>
    <w:rsid w:val="003C135A"/>
    <w:rsid w:val="003C3321"/>
    <w:rsid w:val="003C4EC1"/>
    <w:rsid w:val="003C4FFD"/>
    <w:rsid w:val="003C53DB"/>
    <w:rsid w:val="003C6B3D"/>
    <w:rsid w:val="003C7A9C"/>
    <w:rsid w:val="003C7D39"/>
    <w:rsid w:val="003D08C3"/>
    <w:rsid w:val="003D1C43"/>
    <w:rsid w:val="003D2515"/>
    <w:rsid w:val="003D3B2C"/>
    <w:rsid w:val="003D46AB"/>
    <w:rsid w:val="003D69A7"/>
    <w:rsid w:val="003D6A9F"/>
    <w:rsid w:val="003E4C2E"/>
    <w:rsid w:val="003E5A72"/>
    <w:rsid w:val="003E62D2"/>
    <w:rsid w:val="003E659D"/>
    <w:rsid w:val="003E66D3"/>
    <w:rsid w:val="003E745E"/>
    <w:rsid w:val="003F2229"/>
    <w:rsid w:val="003F5D0B"/>
    <w:rsid w:val="0040158C"/>
    <w:rsid w:val="004015C0"/>
    <w:rsid w:val="0040226D"/>
    <w:rsid w:val="004025AD"/>
    <w:rsid w:val="00403B14"/>
    <w:rsid w:val="0040526B"/>
    <w:rsid w:val="00406FBF"/>
    <w:rsid w:val="00407C0F"/>
    <w:rsid w:val="004101AF"/>
    <w:rsid w:val="00410AA4"/>
    <w:rsid w:val="00411E14"/>
    <w:rsid w:val="00413907"/>
    <w:rsid w:val="00413B3A"/>
    <w:rsid w:val="0041549F"/>
    <w:rsid w:val="00420D87"/>
    <w:rsid w:val="004213FB"/>
    <w:rsid w:val="00421828"/>
    <w:rsid w:val="00421A90"/>
    <w:rsid w:val="00422023"/>
    <w:rsid w:val="00422BA1"/>
    <w:rsid w:val="0042308F"/>
    <w:rsid w:val="00424E75"/>
    <w:rsid w:val="00425752"/>
    <w:rsid w:val="00425C0E"/>
    <w:rsid w:val="00425F09"/>
    <w:rsid w:val="00427C9E"/>
    <w:rsid w:val="00430EA8"/>
    <w:rsid w:val="00431419"/>
    <w:rsid w:val="00433C9F"/>
    <w:rsid w:val="004368B6"/>
    <w:rsid w:val="004377DE"/>
    <w:rsid w:val="004377E0"/>
    <w:rsid w:val="0044120C"/>
    <w:rsid w:val="004436DA"/>
    <w:rsid w:val="004439AE"/>
    <w:rsid w:val="0044528E"/>
    <w:rsid w:val="00445FD5"/>
    <w:rsid w:val="00451644"/>
    <w:rsid w:val="0045207A"/>
    <w:rsid w:val="00452D68"/>
    <w:rsid w:val="00452FC7"/>
    <w:rsid w:val="00453A87"/>
    <w:rsid w:val="00454E29"/>
    <w:rsid w:val="004553AF"/>
    <w:rsid w:val="0045733B"/>
    <w:rsid w:val="0046175A"/>
    <w:rsid w:val="00462327"/>
    <w:rsid w:val="0046237E"/>
    <w:rsid w:val="00462711"/>
    <w:rsid w:val="00462774"/>
    <w:rsid w:val="00463E0B"/>
    <w:rsid w:val="004647FE"/>
    <w:rsid w:val="00464ED9"/>
    <w:rsid w:val="00466C0E"/>
    <w:rsid w:val="00466E5A"/>
    <w:rsid w:val="004670EA"/>
    <w:rsid w:val="00467BE9"/>
    <w:rsid w:val="00467FE9"/>
    <w:rsid w:val="00470904"/>
    <w:rsid w:val="00470BE8"/>
    <w:rsid w:val="00471DBE"/>
    <w:rsid w:val="00473900"/>
    <w:rsid w:val="00474709"/>
    <w:rsid w:val="00475655"/>
    <w:rsid w:val="00475728"/>
    <w:rsid w:val="00475CB0"/>
    <w:rsid w:val="00477E68"/>
    <w:rsid w:val="004808F6"/>
    <w:rsid w:val="00481B7B"/>
    <w:rsid w:val="00482613"/>
    <w:rsid w:val="00482735"/>
    <w:rsid w:val="00482E41"/>
    <w:rsid w:val="004843E3"/>
    <w:rsid w:val="00485703"/>
    <w:rsid w:val="00485E36"/>
    <w:rsid w:val="004869C0"/>
    <w:rsid w:val="00486FBA"/>
    <w:rsid w:val="00487B8B"/>
    <w:rsid w:val="0049093F"/>
    <w:rsid w:val="00491AE9"/>
    <w:rsid w:val="00491B68"/>
    <w:rsid w:val="00493A97"/>
    <w:rsid w:val="004959B9"/>
    <w:rsid w:val="00497227"/>
    <w:rsid w:val="004A1353"/>
    <w:rsid w:val="004A2240"/>
    <w:rsid w:val="004A3763"/>
    <w:rsid w:val="004A4B07"/>
    <w:rsid w:val="004A4FAA"/>
    <w:rsid w:val="004A50C0"/>
    <w:rsid w:val="004A5E6A"/>
    <w:rsid w:val="004A6BC5"/>
    <w:rsid w:val="004A70B8"/>
    <w:rsid w:val="004B0AC1"/>
    <w:rsid w:val="004B29D1"/>
    <w:rsid w:val="004B2A72"/>
    <w:rsid w:val="004B47C4"/>
    <w:rsid w:val="004B4E07"/>
    <w:rsid w:val="004B555D"/>
    <w:rsid w:val="004B6D38"/>
    <w:rsid w:val="004B7884"/>
    <w:rsid w:val="004C08DF"/>
    <w:rsid w:val="004C166C"/>
    <w:rsid w:val="004C3A85"/>
    <w:rsid w:val="004C5F75"/>
    <w:rsid w:val="004C64EB"/>
    <w:rsid w:val="004D15C5"/>
    <w:rsid w:val="004D27EF"/>
    <w:rsid w:val="004D3896"/>
    <w:rsid w:val="004D39D9"/>
    <w:rsid w:val="004D6875"/>
    <w:rsid w:val="004E01A6"/>
    <w:rsid w:val="004E1462"/>
    <w:rsid w:val="004E1A9B"/>
    <w:rsid w:val="004F248E"/>
    <w:rsid w:val="004F39FC"/>
    <w:rsid w:val="004F4E31"/>
    <w:rsid w:val="004F500E"/>
    <w:rsid w:val="004F5088"/>
    <w:rsid w:val="004F6140"/>
    <w:rsid w:val="004F7317"/>
    <w:rsid w:val="00500C0F"/>
    <w:rsid w:val="0050304F"/>
    <w:rsid w:val="00506AA7"/>
    <w:rsid w:val="005107DC"/>
    <w:rsid w:val="00510F83"/>
    <w:rsid w:val="00513B07"/>
    <w:rsid w:val="005159A5"/>
    <w:rsid w:val="00522842"/>
    <w:rsid w:val="0052367E"/>
    <w:rsid w:val="00523AD2"/>
    <w:rsid w:val="00524DCF"/>
    <w:rsid w:val="005255EA"/>
    <w:rsid w:val="005261AC"/>
    <w:rsid w:val="005314D0"/>
    <w:rsid w:val="00532CBA"/>
    <w:rsid w:val="005354F6"/>
    <w:rsid w:val="005369D0"/>
    <w:rsid w:val="00536D14"/>
    <w:rsid w:val="00537B75"/>
    <w:rsid w:val="005418B3"/>
    <w:rsid w:val="0054451A"/>
    <w:rsid w:val="00544895"/>
    <w:rsid w:val="00545810"/>
    <w:rsid w:val="00550505"/>
    <w:rsid w:val="0055271D"/>
    <w:rsid w:val="00552D8A"/>
    <w:rsid w:val="00553B1F"/>
    <w:rsid w:val="00555142"/>
    <w:rsid w:val="0055708B"/>
    <w:rsid w:val="0055745E"/>
    <w:rsid w:val="00557AF4"/>
    <w:rsid w:val="00557BB6"/>
    <w:rsid w:val="005604FD"/>
    <w:rsid w:val="00560F9E"/>
    <w:rsid w:val="00561081"/>
    <w:rsid w:val="00562645"/>
    <w:rsid w:val="00563ED2"/>
    <w:rsid w:val="00565B37"/>
    <w:rsid w:val="0057379D"/>
    <w:rsid w:val="0057505D"/>
    <w:rsid w:val="005770FF"/>
    <w:rsid w:val="00582A2A"/>
    <w:rsid w:val="00584743"/>
    <w:rsid w:val="005847DF"/>
    <w:rsid w:val="00586D9A"/>
    <w:rsid w:val="005876A6"/>
    <w:rsid w:val="005902E4"/>
    <w:rsid w:val="00590E19"/>
    <w:rsid w:val="00592071"/>
    <w:rsid w:val="00592290"/>
    <w:rsid w:val="00592A60"/>
    <w:rsid w:val="00593ADF"/>
    <w:rsid w:val="00594A3E"/>
    <w:rsid w:val="00596214"/>
    <w:rsid w:val="00596DEF"/>
    <w:rsid w:val="00597373"/>
    <w:rsid w:val="00597E26"/>
    <w:rsid w:val="00597FE8"/>
    <w:rsid w:val="005A16F2"/>
    <w:rsid w:val="005A259F"/>
    <w:rsid w:val="005A2D26"/>
    <w:rsid w:val="005A4717"/>
    <w:rsid w:val="005A5626"/>
    <w:rsid w:val="005A5676"/>
    <w:rsid w:val="005A6115"/>
    <w:rsid w:val="005A6684"/>
    <w:rsid w:val="005B0047"/>
    <w:rsid w:val="005B183D"/>
    <w:rsid w:val="005B3E27"/>
    <w:rsid w:val="005B3F2B"/>
    <w:rsid w:val="005B504D"/>
    <w:rsid w:val="005B654A"/>
    <w:rsid w:val="005C1997"/>
    <w:rsid w:val="005C29A9"/>
    <w:rsid w:val="005C37A3"/>
    <w:rsid w:val="005C5F2B"/>
    <w:rsid w:val="005C6CB6"/>
    <w:rsid w:val="005D0955"/>
    <w:rsid w:val="005D0C64"/>
    <w:rsid w:val="005D450C"/>
    <w:rsid w:val="005D5198"/>
    <w:rsid w:val="005D5673"/>
    <w:rsid w:val="005D65B6"/>
    <w:rsid w:val="005E2005"/>
    <w:rsid w:val="005E2C52"/>
    <w:rsid w:val="005E2EAF"/>
    <w:rsid w:val="005E598F"/>
    <w:rsid w:val="005E5FA6"/>
    <w:rsid w:val="005E64A6"/>
    <w:rsid w:val="005E7CBC"/>
    <w:rsid w:val="005E7EDD"/>
    <w:rsid w:val="005F1B2B"/>
    <w:rsid w:val="005F2334"/>
    <w:rsid w:val="005F254A"/>
    <w:rsid w:val="005F379D"/>
    <w:rsid w:val="005F38BC"/>
    <w:rsid w:val="005F4B0B"/>
    <w:rsid w:val="005F602B"/>
    <w:rsid w:val="00601B83"/>
    <w:rsid w:val="00602FCA"/>
    <w:rsid w:val="00603283"/>
    <w:rsid w:val="00603B98"/>
    <w:rsid w:val="00604705"/>
    <w:rsid w:val="006055AD"/>
    <w:rsid w:val="006078E4"/>
    <w:rsid w:val="0061031C"/>
    <w:rsid w:val="006155A6"/>
    <w:rsid w:val="0061613D"/>
    <w:rsid w:val="006173ED"/>
    <w:rsid w:val="00620710"/>
    <w:rsid w:val="00620D02"/>
    <w:rsid w:val="006217DE"/>
    <w:rsid w:val="00622CAB"/>
    <w:rsid w:val="00623237"/>
    <w:rsid w:val="00625969"/>
    <w:rsid w:val="0062614A"/>
    <w:rsid w:val="00627FE4"/>
    <w:rsid w:val="006303E3"/>
    <w:rsid w:val="0063048A"/>
    <w:rsid w:val="00630871"/>
    <w:rsid w:val="00630C8E"/>
    <w:rsid w:val="006331A6"/>
    <w:rsid w:val="006341B0"/>
    <w:rsid w:val="00634918"/>
    <w:rsid w:val="00635702"/>
    <w:rsid w:val="0063628D"/>
    <w:rsid w:val="006374DB"/>
    <w:rsid w:val="00640972"/>
    <w:rsid w:val="00642D34"/>
    <w:rsid w:val="00642D60"/>
    <w:rsid w:val="00643288"/>
    <w:rsid w:val="0064568C"/>
    <w:rsid w:val="00645C05"/>
    <w:rsid w:val="00645D23"/>
    <w:rsid w:val="006463C2"/>
    <w:rsid w:val="00650045"/>
    <w:rsid w:val="00650686"/>
    <w:rsid w:val="006533A3"/>
    <w:rsid w:val="00656A2D"/>
    <w:rsid w:val="0065764C"/>
    <w:rsid w:val="00660C8E"/>
    <w:rsid w:val="0066112B"/>
    <w:rsid w:val="00662755"/>
    <w:rsid w:val="00663CC8"/>
    <w:rsid w:val="006643BB"/>
    <w:rsid w:val="00665161"/>
    <w:rsid w:val="0066557E"/>
    <w:rsid w:val="00666C36"/>
    <w:rsid w:val="00666C3D"/>
    <w:rsid w:val="0066753C"/>
    <w:rsid w:val="00672C44"/>
    <w:rsid w:val="00674DB2"/>
    <w:rsid w:val="0067506F"/>
    <w:rsid w:val="006752F0"/>
    <w:rsid w:val="006755B2"/>
    <w:rsid w:val="00676BD9"/>
    <w:rsid w:val="00677087"/>
    <w:rsid w:val="0067763C"/>
    <w:rsid w:val="006807C8"/>
    <w:rsid w:val="00680B3F"/>
    <w:rsid w:val="006811CB"/>
    <w:rsid w:val="006827C2"/>
    <w:rsid w:val="006837B3"/>
    <w:rsid w:val="006841A4"/>
    <w:rsid w:val="00684FB5"/>
    <w:rsid w:val="00685756"/>
    <w:rsid w:val="006915BA"/>
    <w:rsid w:val="006916D5"/>
    <w:rsid w:val="00691BC5"/>
    <w:rsid w:val="00692B73"/>
    <w:rsid w:val="00693289"/>
    <w:rsid w:val="00693ECD"/>
    <w:rsid w:val="00696D86"/>
    <w:rsid w:val="00696E15"/>
    <w:rsid w:val="006975A0"/>
    <w:rsid w:val="00697AE4"/>
    <w:rsid w:val="006A01B1"/>
    <w:rsid w:val="006A20E5"/>
    <w:rsid w:val="006A416B"/>
    <w:rsid w:val="006A4270"/>
    <w:rsid w:val="006A44F6"/>
    <w:rsid w:val="006A4A5B"/>
    <w:rsid w:val="006A5C63"/>
    <w:rsid w:val="006A754F"/>
    <w:rsid w:val="006A7866"/>
    <w:rsid w:val="006B2339"/>
    <w:rsid w:val="006B318C"/>
    <w:rsid w:val="006B431A"/>
    <w:rsid w:val="006B47C5"/>
    <w:rsid w:val="006B58DB"/>
    <w:rsid w:val="006B667E"/>
    <w:rsid w:val="006B69AF"/>
    <w:rsid w:val="006B6CD0"/>
    <w:rsid w:val="006B6CE1"/>
    <w:rsid w:val="006C0CC7"/>
    <w:rsid w:val="006C2B78"/>
    <w:rsid w:val="006C5FDB"/>
    <w:rsid w:val="006C64B5"/>
    <w:rsid w:val="006C64E9"/>
    <w:rsid w:val="006C6BAE"/>
    <w:rsid w:val="006C775B"/>
    <w:rsid w:val="006D0B50"/>
    <w:rsid w:val="006D1276"/>
    <w:rsid w:val="006D3106"/>
    <w:rsid w:val="006D4533"/>
    <w:rsid w:val="006D6C12"/>
    <w:rsid w:val="006D70D5"/>
    <w:rsid w:val="006D7E4A"/>
    <w:rsid w:val="006E118D"/>
    <w:rsid w:val="006E3593"/>
    <w:rsid w:val="006E46CC"/>
    <w:rsid w:val="006E4C7E"/>
    <w:rsid w:val="006E51BB"/>
    <w:rsid w:val="006E6BD7"/>
    <w:rsid w:val="006E72A5"/>
    <w:rsid w:val="006E79EB"/>
    <w:rsid w:val="006F0A8B"/>
    <w:rsid w:val="006F1B04"/>
    <w:rsid w:val="006F1E47"/>
    <w:rsid w:val="006F2435"/>
    <w:rsid w:val="006F32EE"/>
    <w:rsid w:val="006F56A3"/>
    <w:rsid w:val="006F5FF3"/>
    <w:rsid w:val="007000DF"/>
    <w:rsid w:val="00700C67"/>
    <w:rsid w:val="00702C8C"/>
    <w:rsid w:val="00703BFC"/>
    <w:rsid w:val="00704156"/>
    <w:rsid w:val="00705163"/>
    <w:rsid w:val="00706A79"/>
    <w:rsid w:val="00711E12"/>
    <w:rsid w:val="00712792"/>
    <w:rsid w:val="00713176"/>
    <w:rsid w:val="007136A1"/>
    <w:rsid w:val="00713708"/>
    <w:rsid w:val="00714A58"/>
    <w:rsid w:val="007152D1"/>
    <w:rsid w:val="00715F34"/>
    <w:rsid w:val="007206B3"/>
    <w:rsid w:val="00721662"/>
    <w:rsid w:val="00722AC4"/>
    <w:rsid w:val="00723CDF"/>
    <w:rsid w:val="00724F94"/>
    <w:rsid w:val="007259FB"/>
    <w:rsid w:val="007261F3"/>
    <w:rsid w:val="00726DB8"/>
    <w:rsid w:val="00727769"/>
    <w:rsid w:val="00727A31"/>
    <w:rsid w:val="00727C71"/>
    <w:rsid w:val="00730D5C"/>
    <w:rsid w:val="00731AC1"/>
    <w:rsid w:val="00734B6A"/>
    <w:rsid w:val="00735E1D"/>
    <w:rsid w:val="007413BE"/>
    <w:rsid w:val="007424E6"/>
    <w:rsid w:val="00743468"/>
    <w:rsid w:val="007434D6"/>
    <w:rsid w:val="0074397B"/>
    <w:rsid w:val="00745BF7"/>
    <w:rsid w:val="0074677C"/>
    <w:rsid w:val="00747547"/>
    <w:rsid w:val="00747F75"/>
    <w:rsid w:val="007512B3"/>
    <w:rsid w:val="007517C3"/>
    <w:rsid w:val="00754FB0"/>
    <w:rsid w:val="00756678"/>
    <w:rsid w:val="00756827"/>
    <w:rsid w:val="00760297"/>
    <w:rsid w:val="00763E0E"/>
    <w:rsid w:val="007644CB"/>
    <w:rsid w:val="007652AA"/>
    <w:rsid w:val="007661A7"/>
    <w:rsid w:val="00766CE4"/>
    <w:rsid w:val="0077011F"/>
    <w:rsid w:val="00771DF2"/>
    <w:rsid w:val="0077291A"/>
    <w:rsid w:val="007729AE"/>
    <w:rsid w:val="00773F44"/>
    <w:rsid w:val="00774DB1"/>
    <w:rsid w:val="00776F1B"/>
    <w:rsid w:val="00777072"/>
    <w:rsid w:val="007776FB"/>
    <w:rsid w:val="00781A80"/>
    <w:rsid w:val="0078246C"/>
    <w:rsid w:val="00782481"/>
    <w:rsid w:val="007832BC"/>
    <w:rsid w:val="00787E11"/>
    <w:rsid w:val="00791009"/>
    <w:rsid w:val="007935B1"/>
    <w:rsid w:val="007939A8"/>
    <w:rsid w:val="007973EB"/>
    <w:rsid w:val="007A06E9"/>
    <w:rsid w:val="007A1E16"/>
    <w:rsid w:val="007A285E"/>
    <w:rsid w:val="007A38E3"/>
    <w:rsid w:val="007A61A9"/>
    <w:rsid w:val="007A63D1"/>
    <w:rsid w:val="007A75A7"/>
    <w:rsid w:val="007A7D5C"/>
    <w:rsid w:val="007B3AEE"/>
    <w:rsid w:val="007B3D5C"/>
    <w:rsid w:val="007B3ED1"/>
    <w:rsid w:val="007B5200"/>
    <w:rsid w:val="007B6C7C"/>
    <w:rsid w:val="007B7948"/>
    <w:rsid w:val="007B7E87"/>
    <w:rsid w:val="007C0348"/>
    <w:rsid w:val="007C0625"/>
    <w:rsid w:val="007C1CB1"/>
    <w:rsid w:val="007C35E2"/>
    <w:rsid w:val="007C3F9B"/>
    <w:rsid w:val="007C4138"/>
    <w:rsid w:val="007C5CCF"/>
    <w:rsid w:val="007D1018"/>
    <w:rsid w:val="007D13AE"/>
    <w:rsid w:val="007D335F"/>
    <w:rsid w:val="007D33D9"/>
    <w:rsid w:val="007D3C2B"/>
    <w:rsid w:val="007D4DAF"/>
    <w:rsid w:val="007D55C6"/>
    <w:rsid w:val="007D73DC"/>
    <w:rsid w:val="007E1ABB"/>
    <w:rsid w:val="007E1D37"/>
    <w:rsid w:val="007E2C34"/>
    <w:rsid w:val="007E307E"/>
    <w:rsid w:val="007E355E"/>
    <w:rsid w:val="007E3835"/>
    <w:rsid w:val="007E63C0"/>
    <w:rsid w:val="007E7E5D"/>
    <w:rsid w:val="007F139F"/>
    <w:rsid w:val="007F349C"/>
    <w:rsid w:val="007F37AD"/>
    <w:rsid w:val="007F657A"/>
    <w:rsid w:val="007F6581"/>
    <w:rsid w:val="007F73E2"/>
    <w:rsid w:val="007F7575"/>
    <w:rsid w:val="00800A51"/>
    <w:rsid w:val="00803F20"/>
    <w:rsid w:val="00804B73"/>
    <w:rsid w:val="00806BE4"/>
    <w:rsid w:val="00806F33"/>
    <w:rsid w:val="00810214"/>
    <w:rsid w:val="008104D5"/>
    <w:rsid w:val="008105C2"/>
    <w:rsid w:val="0081286B"/>
    <w:rsid w:val="00816423"/>
    <w:rsid w:val="00821214"/>
    <w:rsid w:val="0082131C"/>
    <w:rsid w:val="008225A8"/>
    <w:rsid w:val="00822973"/>
    <w:rsid w:val="00823110"/>
    <w:rsid w:val="00824880"/>
    <w:rsid w:val="00824F72"/>
    <w:rsid w:val="00827B71"/>
    <w:rsid w:val="008306EF"/>
    <w:rsid w:val="00830C55"/>
    <w:rsid w:val="00833D94"/>
    <w:rsid w:val="0083410F"/>
    <w:rsid w:val="00834353"/>
    <w:rsid w:val="0083563A"/>
    <w:rsid w:val="008362D0"/>
    <w:rsid w:val="00836BF1"/>
    <w:rsid w:val="00840DB2"/>
    <w:rsid w:val="008426F1"/>
    <w:rsid w:val="008432A8"/>
    <w:rsid w:val="00844392"/>
    <w:rsid w:val="008443A5"/>
    <w:rsid w:val="008478C4"/>
    <w:rsid w:val="00851F78"/>
    <w:rsid w:val="0085413D"/>
    <w:rsid w:val="00856421"/>
    <w:rsid w:val="00856DB7"/>
    <w:rsid w:val="00857E26"/>
    <w:rsid w:val="00860847"/>
    <w:rsid w:val="008616D7"/>
    <w:rsid w:val="00861B8F"/>
    <w:rsid w:val="00861FFE"/>
    <w:rsid w:val="00862448"/>
    <w:rsid w:val="0086276B"/>
    <w:rsid w:val="00863449"/>
    <w:rsid w:val="00863C65"/>
    <w:rsid w:val="00866FEA"/>
    <w:rsid w:val="00867419"/>
    <w:rsid w:val="00867BC4"/>
    <w:rsid w:val="00867F03"/>
    <w:rsid w:val="00870713"/>
    <w:rsid w:val="00870FE5"/>
    <w:rsid w:val="00871548"/>
    <w:rsid w:val="008720A4"/>
    <w:rsid w:val="00873314"/>
    <w:rsid w:val="00874AD2"/>
    <w:rsid w:val="00874F5F"/>
    <w:rsid w:val="0087617E"/>
    <w:rsid w:val="00876AC6"/>
    <w:rsid w:val="00877A2F"/>
    <w:rsid w:val="00880279"/>
    <w:rsid w:val="008818BB"/>
    <w:rsid w:val="00881EB3"/>
    <w:rsid w:val="0088623C"/>
    <w:rsid w:val="00886DE9"/>
    <w:rsid w:val="00890231"/>
    <w:rsid w:val="00890D71"/>
    <w:rsid w:val="00890E3B"/>
    <w:rsid w:val="008911F2"/>
    <w:rsid w:val="00893707"/>
    <w:rsid w:val="00894174"/>
    <w:rsid w:val="0089545A"/>
    <w:rsid w:val="00896BC5"/>
    <w:rsid w:val="00897106"/>
    <w:rsid w:val="0089772E"/>
    <w:rsid w:val="008A08B6"/>
    <w:rsid w:val="008A0947"/>
    <w:rsid w:val="008A1C2C"/>
    <w:rsid w:val="008A1FC4"/>
    <w:rsid w:val="008A22B0"/>
    <w:rsid w:val="008A2BFD"/>
    <w:rsid w:val="008A3882"/>
    <w:rsid w:val="008B0026"/>
    <w:rsid w:val="008B0531"/>
    <w:rsid w:val="008B2C18"/>
    <w:rsid w:val="008B46E7"/>
    <w:rsid w:val="008B4EAB"/>
    <w:rsid w:val="008B500E"/>
    <w:rsid w:val="008B581C"/>
    <w:rsid w:val="008B6F01"/>
    <w:rsid w:val="008C04FB"/>
    <w:rsid w:val="008C0A2F"/>
    <w:rsid w:val="008C2DD5"/>
    <w:rsid w:val="008C35F9"/>
    <w:rsid w:val="008C36DE"/>
    <w:rsid w:val="008C3C02"/>
    <w:rsid w:val="008C4819"/>
    <w:rsid w:val="008C5C18"/>
    <w:rsid w:val="008C7489"/>
    <w:rsid w:val="008D291B"/>
    <w:rsid w:val="008D2B30"/>
    <w:rsid w:val="008D3715"/>
    <w:rsid w:val="008D4BBA"/>
    <w:rsid w:val="008D7F5F"/>
    <w:rsid w:val="008E0A46"/>
    <w:rsid w:val="008E2D53"/>
    <w:rsid w:val="008E36CF"/>
    <w:rsid w:val="008E44ED"/>
    <w:rsid w:val="008E46E1"/>
    <w:rsid w:val="008E4DB7"/>
    <w:rsid w:val="008E6CE7"/>
    <w:rsid w:val="008F02DB"/>
    <w:rsid w:val="008F03F3"/>
    <w:rsid w:val="008F1831"/>
    <w:rsid w:val="008F464D"/>
    <w:rsid w:val="008F4A89"/>
    <w:rsid w:val="008F4E40"/>
    <w:rsid w:val="008F4F87"/>
    <w:rsid w:val="008F5DF3"/>
    <w:rsid w:val="008F61CB"/>
    <w:rsid w:val="008F696A"/>
    <w:rsid w:val="008F6FCA"/>
    <w:rsid w:val="008F78A1"/>
    <w:rsid w:val="008F7F51"/>
    <w:rsid w:val="00902738"/>
    <w:rsid w:val="00904094"/>
    <w:rsid w:val="00904908"/>
    <w:rsid w:val="00906253"/>
    <w:rsid w:val="00907427"/>
    <w:rsid w:val="00911C71"/>
    <w:rsid w:val="00913278"/>
    <w:rsid w:val="00914468"/>
    <w:rsid w:val="00914BDB"/>
    <w:rsid w:val="009152F4"/>
    <w:rsid w:val="00915BBC"/>
    <w:rsid w:val="00915CE1"/>
    <w:rsid w:val="0091666B"/>
    <w:rsid w:val="0092083E"/>
    <w:rsid w:val="00920D8D"/>
    <w:rsid w:val="00923D50"/>
    <w:rsid w:val="00924367"/>
    <w:rsid w:val="009258A2"/>
    <w:rsid w:val="00927FEC"/>
    <w:rsid w:val="00933C36"/>
    <w:rsid w:val="009345AE"/>
    <w:rsid w:val="00934A0B"/>
    <w:rsid w:val="009363A5"/>
    <w:rsid w:val="00940927"/>
    <w:rsid w:val="00941FCF"/>
    <w:rsid w:val="00942BE5"/>
    <w:rsid w:val="00942D12"/>
    <w:rsid w:val="00943017"/>
    <w:rsid w:val="00944244"/>
    <w:rsid w:val="0094480C"/>
    <w:rsid w:val="009451DA"/>
    <w:rsid w:val="009451F0"/>
    <w:rsid w:val="00947983"/>
    <w:rsid w:val="00947A95"/>
    <w:rsid w:val="0095036E"/>
    <w:rsid w:val="00950D39"/>
    <w:rsid w:val="0095171A"/>
    <w:rsid w:val="009526F1"/>
    <w:rsid w:val="00952D5B"/>
    <w:rsid w:val="0095461A"/>
    <w:rsid w:val="009559E0"/>
    <w:rsid w:val="00956137"/>
    <w:rsid w:val="009565B6"/>
    <w:rsid w:val="009613A5"/>
    <w:rsid w:val="00962F4C"/>
    <w:rsid w:val="00963353"/>
    <w:rsid w:val="0096514B"/>
    <w:rsid w:val="00965AFB"/>
    <w:rsid w:val="00967393"/>
    <w:rsid w:val="0097016B"/>
    <w:rsid w:val="00970639"/>
    <w:rsid w:val="00972CC9"/>
    <w:rsid w:val="00974AE2"/>
    <w:rsid w:val="00976835"/>
    <w:rsid w:val="00976F79"/>
    <w:rsid w:val="0097798B"/>
    <w:rsid w:val="009805AB"/>
    <w:rsid w:val="00981654"/>
    <w:rsid w:val="00982E3C"/>
    <w:rsid w:val="009835D7"/>
    <w:rsid w:val="00983F69"/>
    <w:rsid w:val="00983F9D"/>
    <w:rsid w:val="00991E06"/>
    <w:rsid w:val="00992C86"/>
    <w:rsid w:val="0099305F"/>
    <w:rsid w:val="00993AF7"/>
    <w:rsid w:val="00995E7C"/>
    <w:rsid w:val="00996E3B"/>
    <w:rsid w:val="009A118F"/>
    <w:rsid w:val="009A1627"/>
    <w:rsid w:val="009A2156"/>
    <w:rsid w:val="009A290E"/>
    <w:rsid w:val="009A3C25"/>
    <w:rsid w:val="009A6099"/>
    <w:rsid w:val="009A7078"/>
    <w:rsid w:val="009B352B"/>
    <w:rsid w:val="009C0045"/>
    <w:rsid w:val="009C0994"/>
    <w:rsid w:val="009C0A1B"/>
    <w:rsid w:val="009C1E11"/>
    <w:rsid w:val="009C2562"/>
    <w:rsid w:val="009C26BD"/>
    <w:rsid w:val="009C3AFE"/>
    <w:rsid w:val="009C521A"/>
    <w:rsid w:val="009C5240"/>
    <w:rsid w:val="009C63EB"/>
    <w:rsid w:val="009C7AE8"/>
    <w:rsid w:val="009D07D0"/>
    <w:rsid w:val="009D2052"/>
    <w:rsid w:val="009D3CA3"/>
    <w:rsid w:val="009D6A78"/>
    <w:rsid w:val="009E012D"/>
    <w:rsid w:val="009E287B"/>
    <w:rsid w:val="009E2C25"/>
    <w:rsid w:val="009E3347"/>
    <w:rsid w:val="009E4F1F"/>
    <w:rsid w:val="009E55CA"/>
    <w:rsid w:val="009E6515"/>
    <w:rsid w:val="009E7564"/>
    <w:rsid w:val="009F08CB"/>
    <w:rsid w:val="009F238A"/>
    <w:rsid w:val="009F2727"/>
    <w:rsid w:val="009F3E26"/>
    <w:rsid w:val="00A0005A"/>
    <w:rsid w:val="00A00891"/>
    <w:rsid w:val="00A01855"/>
    <w:rsid w:val="00A01DDA"/>
    <w:rsid w:val="00A023BD"/>
    <w:rsid w:val="00A02483"/>
    <w:rsid w:val="00A024E6"/>
    <w:rsid w:val="00A02DD9"/>
    <w:rsid w:val="00A03CF8"/>
    <w:rsid w:val="00A03D23"/>
    <w:rsid w:val="00A057AC"/>
    <w:rsid w:val="00A10742"/>
    <w:rsid w:val="00A11592"/>
    <w:rsid w:val="00A11A5C"/>
    <w:rsid w:val="00A12475"/>
    <w:rsid w:val="00A14302"/>
    <w:rsid w:val="00A14B28"/>
    <w:rsid w:val="00A1530C"/>
    <w:rsid w:val="00A16769"/>
    <w:rsid w:val="00A23062"/>
    <w:rsid w:val="00A23765"/>
    <w:rsid w:val="00A239F8"/>
    <w:rsid w:val="00A24733"/>
    <w:rsid w:val="00A2491E"/>
    <w:rsid w:val="00A25DA6"/>
    <w:rsid w:val="00A30CA4"/>
    <w:rsid w:val="00A33C45"/>
    <w:rsid w:val="00A36B94"/>
    <w:rsid w:val="00A3707A"/>
    <w:rsid w:val="00A379B4"/>
    <w:rsid w:val="00A40150"/>
    <w:rsid w:val="00A4309D"/>
    <w:rsid w:val="00A43FE1"/>
    <w:rsid w:val="00A44394"/>
    <w:rsid w:val="00A47661"/>
    <w:rsid w:val="00A52890"/>
    <w:rsid w:val="00A5307F"/>
    <w:rsid w:val="00A53F39"/>
    <w:rsid w:val="00A55249"/>
    <w:rsid w:val="00A55CBA"/>
    <w:rsid w:val="00A55F53"/>
    <w:rsid w:val="00A56DE8"/>
    <w:rsid w:val="00A57A3B"/>
    <w:rsid w:val="00A57F9D"/>
    <w:rsid w:val="00A6021F"/>
    <w:rsid w:val="00A60813"/>
    <w:rsid w:val="00A61FFF"/>
    <w:rsid w:val="00A63B4E"/>
    <w:rsid w:val="00A67D9B"/>
    <w:rsid w:val="00A706B7"/>
    <w:rsid w:val="00A71857"/>
    <w:rsid w:val="00A71C29"/>
    <w:rsid w:val="00A729E3"/>
    <w:rsid w:val="00A7485D"/>
    <w:rsid w:val="00A81848"/>
    <w:rsid w:val="00A83C5E"/>
    <w:rsid w:val="00A84AF9"/>
    <w:rsid w:val="00A873A9"/>
    <w:rsid w:val="00A905B9"/>
    <w:rsid w:val="00A905CC"/>
    <w:rsid w:val="00A90CE3"/>
    <w:rsid w:val="00A90FF7"/>
    <w:rsid w:val="00A92761"/>
    <w:rsid w:val="00A93AC1"/>
    <w:rsid w:val="00A93E43"/>
    <w:rsid w:val="00A9427A"/>
    <w:rsid w:val="00A94546"/>
    <w:rsid w:val="00A965CC"/>
    <w:rsid w:val="00A9676D"/>
    <w:rsid w:val="00A96A42"/>
    <w:rsid w:val="00AA17CD"/>
    <w:rsid w:val="00AA1E9F"/>
    <w:rsid w:val="00AA30AD"/>
    <w:rsid w:val="00AA5B5F"/>
    <w:rsid w:val="00AA5E21"/>
    <w:rsid w:val="00AA72F8"/>
    <w:rsid w:val="00AB10BE"/>
    <w:rsid w:val="00AB3BFD"/>
    <w:rsid w:val="00AB55E0"/>
    <w:rsid w:val="00AB6CDC"/>
    <w:rsid w:val="00AB7DA1"/>
    <w:rsid w:val="00AC0461"/>
    <w:rsid w:val="00AC274D"/>
    <w:rsid w:val="00AC61E4"/>
    <w:rsid w:val="00AC63E3"/>
    <w:rsid w:val="00AC6495"/>
    <w:rsid w:val="00AC6DA5"/>
    <w:rsid w:val="00AC726E"/>
    <w:rsid w:val="00AC78CF"/>
    <w:rsid w:val="00AD022E"/>
    <w:rsid w:val="00AD06EC"/>
    <w:rsid w:val="00AD2320"/>
    <w:rsid w:val="00AD4D5E"/>
    <w:rsid w:val="00AD643E"/>
    <w:rsid w:val="00AD7F47"/>
    <w:rsid w:val="00AE1C95"/>
    <w:rsid w:val="00AE1DAC"/>
    <w:rsid w:val="00AE310F"/>
    <w:rsid w:val="00AE40DD"/>
    <w:rsid w:val="00AE444A"/>
    <w:rsid w:val="00AE5033"/>
    <w:rsid w:val="00AE5984"/>
    <w:rsid w:val="00AF033A"/>
    <w:rsid w:val="00AF172A"/>
    <w:rsid w:val="00AF1E85"/>
    <w:rsid w:val="00AF261D"/>
    <w:rsid w:val="00AF49F2"/>
    <w:rsid w:val="00AF512E"/>
    <w:rsid w:val="00AF5EA9"/>
    <w:rsid w:val="00AF7223"/>
    <w:rsid w:val="00B0066F"/>
    <w:rsid w:val="00B00993"/>
    <w:rsid w:val="00B00D7A"/>
    <w:rsid w:val="00B013E4"/>
    <w:rsid w:val="00B01F20"/>
    <w:rsid w:val="00B02977"/>
    <w:rsid w:val="00B04515"/>
    <w:rsid w:val="00B056BF"/>
    <w:rsid w:val="00B057AF"/>
    <w:rsid w:val="00B05C29"/>
    <w:rsid w:val="00B07287"/>
    <w:rsid w:val="00B0731B"/>
    <w:rsid w:val="00B07C60"/>
    <w:rsid w:val="00B12A95"/>
    <w:rsid w:val="00B134E0"/>
    <w:rsid w:val="00B14FE2"/>
    <w:rsid w:val="00B15C6F"/>
    <w:rsid w:val="00B164C9"/>
    <w:rsid w:val="00B1714E"/>
    <w:rsid w:val="00B2072D"/>
    <w:rsid w:val="00B2296F"/>
    <w:rsid w:val="00B23348"/>
    <w:rsid w:val="00B23B03"/>
    <w:rsid w:val="00B24189"/>
    <w:rsid w:val="00B245F7"/>
    <w:rsid w:val="00B258CA"/>
    <w:rsid w:val="00B26B28"/>
    <w:rsid w:val="00B26C23"/>
    <w:rsid w:val="00B26D62"/>
    <w:rsid w:val="00B2777C"/>
    <w:rsid w:val="00B27996"/>
    <w:rsid w:val="00B30218"/>
    <w:rsid w:val="00B32A3A"/>
    <w:rsid w:val="00B344F9"/>
    <w:rsid w:val="00B344FA"/>
    <w:rsid w:val="00B409D1"/>
    <w:rsid w:val="00B40AC7"/>
    <w:rsid w:val="00B4199E"/>
    <w:rsid w:val="00B42ACB"/>
    <w:rsid w:val="00B47AA0"/>
    <w:rsid w:val="00B5269A"/>
    <w:rsid w:val="00B52990"/>
    <w:rsid w:val="00B53FF7"/>
    <w:rsid w:val="00B56403"/>
    <w:rsid w:val="00B56A93"/>
    <w:rsid w:val="00B612DC"/>
    <w:rsid w:val="00B61478"/>
    <w:rsid w:val="00B62A12"/>
    <w:rsid w:val="00B62DE5"/>
    <w:rsid w:val="00B64ADE"/>
    <w:rsid w:val="00B656D0"/>
    <w:rsid w:val="00B66CA3"/>
    <w:rsid w:val="00B67EE8"/>
    <w:rsid w:val="00B703A0"/>
    <w:rsid w:val="00B7087D"/>
    <w:rsid w:val="00B7273F"/>
    <w:rsid w:val="00B74ECC"/>
    <w:rsid w:val="00B7536A"/>
    <w:rsid w:val="00B7571C"/>
    <w:rsid w:val="00B76A4F"/>
    <w:rsid w:val="00B823D6"/>
    <w:rsid w:val="00B82BD9"/>
    <w:rsid w:val="00B85D57"/>
    <w:rsid w:val="00B861AD"/>
    <w:rsid w:val="00B8643D"/>
    <w:rsid w:val="00B868E9"/>
    <w:rsid w:val="00B86D31"/>
    <w:rsid w:val="00B91B8A"/>
    <w:rsid w:val="00B91FCD"/>
    <w:rsid w:val="00B92140"/>
    <w:rsid w:val="00B921A2"/>
    <w:rsid w:val="00B94317"/>
    <w:rsid w:val="00B96315"/>
    <w:rsid w:val="00B97889"/>
    <w:rsid w:val="00B97BE7"/>
    <w:rsid w:val="00BA0950"/>
    <w:rsid w:val="00BA0FCA"/>
    <w:rsid w:val="00BA5459"/>
    <w:rsid w:val="00BA54BC"/>
    <w:rsid w:val="00BA560D"/>
    <w:rsid w:val="00BA6AA5"/>
    <w:rsid w:val="00BA7539"/>
    <w:rsid w:val="00BB1EDD"/>
    <w:rsid w:val="00BB41C0"/>
    <w:rsid w:val="00BB6973"/>
    <w:rsid w:val="00BB6A7D"/>
    <w:rsid w:val="00BC01B8"/>
    <w:rsid w:val="00BC3612"/>
    <w:rsid w:val="00BC5F84"/>
    <w:rsid w:val="00BC6CA8"/>
    <w:rsid w:val="00BC7302"/>
    <w:rsid w:val="00BD0800"/>
    <w:rsid w:val="00BD21BA"/>
    <w:rsid w:val="00BD2E4F"/>
    <w:rsid w:val="00BD383D"/>
    <w:rsid w:val="00BE0638"/>
    <w:rsid w:val="00BE2526"/>
    <w:rsid w:val="00BE3B84"/>
    <w:rsid w:val="00BE40FE"/>
    <w:rsid w:val="00BE7CF5"/>
    <w:rsid w:val="00BF122F"/>
    <w:rsid w:val="00BF1D71"/>
    <w:rsid w:val="00BF2285"/>
    <w:rsid w:val="00BF24BE"/>
    <w:rsid w:val="00BF2DF0"/>
    <w:rsid w:val="00BF2FBF"/>
    <w:rsid w:val="00BF3668"/>
    <w:rsid w:val="00BF47EF"/>
    <w:rsid w:val="00BF4931"/>
    <w:rsid w:val="00BF4A8F"/>
    <w:rsid w:val="00BF5578"/>
    <w:rsid w:val="00BF5767"/>
    <w:rsid w:val="00BF5FE5"/>
    <w:rsid w:val="00BF750F"/>
    <w:rsid w:val="00BF7FB8"/>
    <w:rsid w:val="00C01462"/>
    <w:rsid w:val="00C01C22"/>
    <w:rsid w:val="00C02722"/>
    <w:rsid w:val="00C030E0"/>
    <w:rsid w:val="00C0440C"/>
    <w:rsid w:val="00C06860"/>
    <w:rsid w:val="00C07D58"/>
    <w:rsid w:val="00C1086D"/>
    <w:rsid w:val="00C12C2C"/>
    <w:rsid w:val="00C12D54"/>
    <w:rsid w:val="00C141EA"/>
    <w:rsid w:val="00C1457B"/>
    <w:rsid w:val="00C14B92"/>
    <w:rsid w:val="00C16275"/>
    <w:rsid w:val="00C17EC6"/>
    <w:rsid w:val="00C223AB"/>
    <w:rsid w:val="00C22795"/>
    <w:rsid w:val="00C23D95"/>
    <w:rsid w:val="00C23FB8"/>
    <w:rsid w:val="00C2523B"/>
    <w:rsid w:val="00C2548A"/>
    <w:rsid w:val="00C26336"/>
    <w:rsid w:val="00C319C0"/>
    <w:rsid w:val="00C31F6F"/>
    <w:rsid w:val="00C33285"/>
    <w:rsid w:val="00C33531"/>
    <w:rsid w:val="00C33723"/>
    <w:rsid w:val="00C410F0"/>
    <w:rsid w:val="00C415CF"/>
    <w:rsid w:val="00C42C80"/>
    <w:rsid w:val="00C42DCE"/>
    <w:rsid w:val="00C43380"/>
    <w:rsid w:val="00C45132"/>
    <w:rsid w:val="00C45CC1"/>
    <w:rsid w:val="00C470A9"/>
    <w:rsid w:val="00C501AE"/>
    <w:rsid w:val="00C50667"/>
    <w:rsid w:val="00C50DA3"/>
    <w:rsid w:val="00C51712"/>
    <w:rsid w:val="00C52C36"/>
    <w:rsid w:val="00C579DD"/>
    <w:rsid w:val="00C609E8"/>
    <w:rsid w:val="00C63711"/>
    <w:rsid w:val="00C63F87"/>
    <w:rsid w:val="00C668E2"/>
    <w:rsid w:val="00C66F79"/>
    <w:rsid w:val="00C67DBF"/>
    <w:rsid w:val="00C71980"/>
    <w:rsid w:val="00C71C81"/>
    <w:rsid w:val="00C7201D"/>
    <w:rsid w:val="00C7313E"/>
    <w:rsid w:val="00C74574"/>
    <w:rsid w:val="00C758FB"/>
    <w:rsid w:val="00C75952"/>
    <w:rsid w:val="00C759FF"/>
    <w:rsid w:val="00C75C5B"/>
    <w:rsid w:val="00C75F5F"/>
    <w:rsid w:val="00C77E01"/>
    <w:rsid w:val="00C80402"/>
    <w:rsid w:val="00C80499"/>
    <w:rsid w:val="00C83034"/>
    <w:rsid w:val="00C830CF"/>
    <w:rsid w:val="00C8505B"/>
    <w:rsid w:val="00C85C7C"/>
    <w:rsid w:val="00C867C1"/>
    <w:rsid w:val="00C870C5"/>
    <w:rsid w:val="00C9144B"/>
    <w:rsid w:val="00C9287D"/>
    <w:rsid w:val="00C92F97"/>
    <w:rsid w:val="00C945FA"/>
    <w:rsid w:val="00C95619"/>
    <w:rsid w:val="00C96717"/>
    <w:rsid w:val="00C97E39"/>
    <w:rsid w:val="00CA06A6"/>
    <w:rsid w:val="00CA2896"/>
    <w:rsid w:val="00CA41EC"/>
    <w:rsid w:val="00CA45D5"/>
    <w:rsid w:val="00CA46D7"/>
    <w:rsid w:val="00CA4ECF"/>
    <w:rsid w:val="00CA5332"/>
    <w:rsid w:val="00CA5674"/>
    <w:rsid w:val="00CA617A"/>
    <w:rsid w:val="00CA6941"/>
    <w:rsid w:val="00CB0946"/>
    <w:rsid w:val="00CB6C1D"/>
    <w:rsid w:val="00CC0914"/>
    <w:rsid w:val="00CC198B"/>
    <w:rsid w:val="00CC1D0F"/>
    <w:rsid w:val="00CC31A4"/>
    <w:rsid w:val="00CC3D0A"/>
    <w:rsid w:val="00CC4A67"/>
    <w:rsid w:val="00CC6F56"/>
    <w:rsid w:val="00CC75A1"/>
    <w:rsid w:val="00CC7AC1"/>
    <w:rsid w:val="00CD047F"/>
    <w:rsid w:val="00CD57B8"/>
    <w:rsid w:val="00CE1E54"/>
    <w:rsid w:val="00CE4780"/>
    <w:rsid w:val="00CE54D4"/>
    <w:rsid w:val="00CE5617"/>
    <w:rsid w:val="00CE5972"/>
    <w:rsid w:val="00CE5A8B"/>
    <w:rsid w:val="00CE7172"/>
    <w:rsid w:val="00CF06D3"/>
    <w:rsid w:val="00CF1F8C"/>
    <w:rsid w:val="00CF25C9"/>
    <w:rsid w:val="00CF37C5"/>
    <w:rsid w:val="00CF3AD7"/>
    <w:rsid w:val="00CF6602"/>
    <w:rsid w:val="00CF77DD"/>
    <w:rsid w:val="00CF7E34"/>
    <w:rsid w:val="00D019DF"/>
    <w:rsid w:val="00D01A77"/>
    <w:rsid w:val="00D01E4B"/>
    <w:rsid w:val="00D02E73"/>
    <w:rsid w:val="00D04452"/>
    <w:rsid w:val="00D0620E"/>
    <w:rsid w:val="00D0686B"/>
    <w:rsid w:val="00D06C56"/>
    <w:rsid w:val="00D075FA"/>
    <w:rsid w:val="00D11DF7"/>
    <w:rsid w:val="00D15428"/>
    <w:rsid w:val="00D2076B"/>
    <w:rsid w:val="00D21B03"/>
    <w:rsid w:val="00D21B1A"/>
    <w:rsid w:val="00D2312C"/>
    <w:rsid w:val="00D26756"/>
    <w:rsid w:val="00D27826"/>
    <w:rsid w:val="00D27ADE"/>
    <w:rsid w:val="00D27C7F"/>
    <w:rsid w:val="00D305AE"/>
    <w:rsid w:val="00D312F4"/>
    <w:rsid w:val="00D32C94"/>
    <w:rsid w:val="00D34B7A"/>
    <w:rsid w:val="00D3666F"/>
    <w:rsid w:val="00D36EDE"/>
    <w:rsid w:val="00D41824"/>
    <w:rsid w:val="00D4241A"/>
    <w:rsid w:val="00D4256F"/>
    <w:rsid w:val="00D44C2F"/>
    <w:rsid w:val="00D46D0C"/>
    <w:rsid w:val="00D47242"/>
    <w:rsid w:val="00D474F5"/>
    <w:rsid w:val="00D51ECA"/>
    <w:rsid w:val="00D52D3A"/>
    <w:rsid w:val="00D544F4"/>
    <w:rsid w:val="00D54542"/>
    <w:rsid w:val="00D551B9"/>
    <w:rsid w:val="00D556AB"/>
    <w:rsid w:val="00D5717B"/>
    <w:rsid w:val="00D57642"/>
    <w:rsid w:val="00D61AF2"/>
    <w:rsid w:val="00D61D24"/>
    <w:rsid w:val="00D6250A"/>
    <w:rsid w:val="00D62BCC"/>
    <w:rsid w:val="00D63CCE"/>
    <w:rsid w:val="00D656D9"/>
    <w:rsid w:val="00D70B05"/>
    <w:rsid w:val="00D72550"/>
    <w:rsid w:val="00D72572"/>
    <w:rsid w:val="00D72B1C"/>
    <w:rsid w:val="00D74334"/>
    <w:rsid w:val="00D7626C"/>
    <w:rsid w:val="00D8211D"/>
    <w:rsid w:val="00D86BF1"/>
    <w:rsid w:val="00D90BA9"/>
    <w:rsid w:val="00D91001"/>
    <w:rsid w:val="00D925FA"/>
    <w:rsid w:val="00D92888"/>
    <w:rsid w:val="00D94109"/>
    <w:rsid w:val="00D94205"/>
    <w:rsid w:val="00D943F8"/>
    <w:rsid w:val="00D94DFA"/>
    <w:rsid w:val="00D95DFD"/>
    <w:rsid w:val="00DA0D76"/>
    <w:rsid w:val="00DA3DF9"/>
    <w:rsid w:val="00DA4DB6"/>
    <w:rsid w:val="00DB1531"/>
    <w:rsid w:val="00DB1FBE"/>
    <w:rsid w:val="00DB37A7"/>
    <w:rsid w:val="00DB3F4F"/>
    <w:rsid w:val="00DB4351"/>
    <w:rsid w:val="00DB469F"/>
    <w:rsid w:val="00DB6F65"/>
    <w:rsid w:val="00DB7DA6"/>
    <w:rsid w:val="00DC090A"/>
    <w:rsid w:val="00DC13E3"/>
    <w:rsid w:val="00DC1C5C"/>
    <w:rsid w:val="00DC2712"/>
    <w:rsid w:val="00DC29C2"/>
    <w:rsid w:val="00DC45B7"/>
    <w:rsid w:val="00DC4615"/>
    <w:rsid w:val="00DC60F8"/>
    <w:rsid w:val="00DD1588"/>
    <w:rsid w:val="00DD3119"/>
    <w:rsid w:val="00DD53E2"/>
    <w:rsid w:val="00DD5682"/>
    <w:rsid w:val="00DE0785"/>
    <w:rsid w:val="00DE0C6F"/>
    <w:rsid w:val="00DE0D75"/>
    <w:rsid w:val="00DE1C6F"/>
    <w:rsid w:val="00DE34E8"/>
    <w:rsid w:val="00DE4370"/>
    <w:rsid w:val="00DE4CAF"/>
    <w:rsid w:val="00DE5359"/>
    <w:rsid w:val="00DE57F6"/>
    <w:rsid w:val="00DF0018"/>
    <w:rsid w:val="00DF09E7"/>
    <w:rsid w:val="00DF3737"/>
    <w:rsid w:val="00DF438B"/>
    <w:rsid w:val="00DF4A73"/>
    <w:rsid w:val="00DF5AC0"/>
    <w:rsid w:val="00DF77A0"/>
    <w:rsid w:val="00DF7FD9"/>
    <w:rsid w:val="00E02B6C"/>
    <w:rsid w:val="00E0536D"/>
    <w:rsid w:val="00E06E71"/>
    <w:rsid w:val="00E06F60"/>
    <w:rsid w:val="00E10683"/>
    <w:rsid w:val="00E11DD6"/>
    <w:rsid w:val="00E12A6B"/>
    <w:rsid w:val="00E12AB2"/>
    <w:rsid w:val="00E13D55"/>
    <w:rsid w:val="00E13FA2"/>
    <w:rsid w:val="00E1433F"/>
    <w:rsid w:val="00E17EE6"/>
    <w:rsid w:val="00E22024"/>
    <w:rsid w:val="00E22196"/>
    <w:rsid w:val="00E2238A"/>
    <w:rsid w:val="00E22420"/>
    <w:rsid w:val="00E24D2E"/>
    <w:rsid w:val="00E2664D"/>
    <w:rsid w:val="00E30375"/>
    <w:rsid w:val="00E31013"/>
    <w:rsid w:val="00E310C8"/>
    <w:rsid w:val="00E32BB3"/>
    <w:rsid w:val="00E341E3"/>
    <w:rsid w:val="00E36CA7"/>
    <w:rsid w:val="00E3750C"/>
    <w:rsid w:val="00E40724"/>
    <w:rsid w:val="00E4093B"/>
    <w:rsid w:val="00E41340"/>
    <w:rsid w:val="00E41544"/>
    <w:rsid w:val="00E41B10"/>
    <w:rsid w:val="00E42329"/>
    <w:rsid w:val="00E437B5"/>
    <w:rsid w:val="00E44F8C"/>
    <w:rsid w:val="00E45D3E"/>
    <w:rsid w:val="00E4672B"/>
    <w:rsid w:val="00E47C3C"/>
    <w:rsid w:val="00E50287"/>
    <w:rsid w:val="00E505D8"/>
    <w:rsid w:val="00E509A3"/>
    <w:rsid w:val="00E50A97"/>
    <w:rsid w:val="00E515DF"/>
    <w:rsid w:val="00E51CDF"/>
    <w:rsid w:val="00E5339D"/>
    <w:rsid w:val="00E547F4"/>
    <w:rsid w:val="00E56B98"/>
    <w:rsid w:val="00E56DC4"/>
    <w:rsid w:val="00E57AA5"/>
    <w:rsid w:val="00E63775"/>
    <w:rsid w:val="00E63F06"/>
    <w:rsid w:val="00E65778"/>
    <w:rsid w:val="00E66069"/>
    <w:rsid w:val="00E66DE3"/>
    <w:rsid w:val="00E7029C"/>
    <w:rsid w:val="00E74431"/>
    <w:rsid w:val="00E766EF"/>
    <w:rsid w:val="00E76873"/>
    <w:rsid w:val="00E77701"/>
    <w:rsid w:val="00E80011"/>
    <w:rsid w:val="00E80045"/>
    <w:rsid w:val="00E815B0"/>
    <w:rsid w:val="00E8204C"/>
    <w:rsid w:val="00E842E4"/>
    <w:rsid w:val="00E859D6"/>
    <w:rsid w:val="00E85BAB"/>
    <w:rsid w:val="00E85E03"/>
    <w:rsid w:val="00E90C21"/>
    <w:rsid w:val="00E9132C"/>
    <w:rsid w:val="00E942D8"/>
    <w:rsid w:val="00E954D6"/>
    <w:rsid w:val="00E96ACF"/>
    <w:rsid w:val="00EA25E0"/>
    <w:rsid w:val="00EA274B"/>
    <w:rsid w:val="00EA2CF3"/>
    <w:rsid w:val="00EA2D90"/>
    <w:rsid w:val="00EA33E7"/>
    <w:rsid w:val="00EA4D3D"/>
    <w:rsid w:val="00EA5B47"/>
    <w:rsid w:val="00EA725D"/>
    <w:rsid w:val="00EB1750"/>
    <w:rsid w:val="00EB2D2F"/>
    <w:rsid w:val="00EB36CD"/>
    <w:rsid w:val="00EB3DFE"/>
    <w:rsid w:val="00EB49A9"/>
    <w:rsid w:val="00EB55F9"/>
    <w:rsid w:val="00EB577A"/>
    <w:rsid w:val="00EB5A16"/>
    <w:rsid w:val="00EB5E4C"/>
    <w:rsid w:val="00EB7210"/>
    <w:rsid w:val="00EB72B7"/>
    <w:rsid w:val="00EC1103"/>
    <w:rsid w:val="00EC11AA"/>
    <w:rsid w:val="00EC1875"/>
    <w:rsid w:val="00EC23EE"/>
    <w:rsid w:val="00EC2A76"/>
    <w:rsid w:val="00EC398A"/>
    <w:rsid w:val="00EC4011"/>
    <w:rsid w:val="00EC4067"/>
    <w:rsid w:val="00EC51DE"/>
    <w:rsid w:val="00EC60E0"/>
    <w:rsid w:val="00ED0C11"/>
    <w:rsid w:val="00ED15CB"/>
    <w:rsid w:val="00ED1A1F"/>
    <w:rsid w:val="00ED1D42"/>
    <w:rsid w:val="00ED2B55"/>
    <w:rsid w:val="00ED2F72"/>
    <w:rsid w:val="00ED40C4"/>
    <w:rsid w:val="00ED55A2"/>
    <w:rsid w:val="00ED568E"/>
    <w:rsid w:val="00ED5954"/>
    <w:rsid w:val="00ED5EA2"/>
    <w:rsid w:val="00ED6516"/>
    <w:rsid w:val="00ED6ADF"/>
    <w:rsid w:val="00ED7031"/>
    <w:rsid w:val="00EE0B5A"/>
    <w:rsid w:val="00EE2E6F"/>
    <w:rsid w:val="00EE35A0"/>
    <w:rsid w:val="00EE4E98"/>
    <w:rsid w:val="00EE4F23"/>
    <w:rsid w:val="00EE61CC"/>
    <w:rsid w:val="00EE6942"/>
    <w:rsid w:val="00EE791E"/>
    <w:rsid w:val="00EF09E0"/>
    <w:rsid w:val="00EF1798"/>
    <w:rsid w:val="00EF2658"/>
    <w:rsid w:val="00F00342"/>
    <w:rsid w:val="00F00DDD"/>
    <w:rsid w:val="00F02BEF"/>
    <w:rsid w:val="00F02E68"/>
    <w:rsid w:val="00F03C8A"/>
    <w:rsid w:val="00F04403"/>
    <w:rsid w:val="00F04708"/>
    <w:rsid w:val="00F04E4C"/>
    <w:rsid w:val="00F05C3F"/>
    <w:rsid w:val="00F06288"/>
    <w:rsid w:val="00F079A0"/>
    <w:rsid w:val="00F10D9C"/>
    <w:rsid w:val="00F11AA9"/>
    <w:rsid w:val="00F11CDB"/>
    <w:rsid w:val="00F12DFB"/>
    <w:rsid w:val="00F1353C"/>
    <w:rsid w:val="00F13CDB"/>
    <w:rsid w:val="00F14CC3"/>
    <w:rsid w:val="00F15B0E"/>
    <w:rsid w:val="00F22457"/>
    <w:rsid w:val="00F22B16"/>
    <w:rsid w:val="00F2323B"/>
    <w:rsid w:val="00F2345B"/>
    <w:rsid w:val="00F256D2"/>
    <w:rsid w:val="00F2576C"/>
    <w:rsid w:val="00F25D63"/>
    <w:rsid w:val="00F26875"/>
    <w:rsid w:val="00F26E02"/>
    <w:rsid w:val="00F27AC9"/>
    <w:rsid w:val="00F312E1"/>
    <w:rsid w:val="00F31908"/>
    <w:rsid w:val="00F32218"/>
    <w:rsid w:val="00F33075"/>
    <w:rsid w:val="00F3539B"/>
    <w:rsid w:val="00F35596"/>
    <w:rsid w:val="00F36C03"/>
    <w:rsid w:val="00F37DC6"/>
    <w:rsid w:val="00F453B6"/>
    <w:rsid w:val="00F455F6"/>
    <w:rsid w:val="00F45DB0"/>
    <w:rsid w:val="00F46C08"/>
    <w:rsid w:val="00F47AA1"/>
    <w:rsid w:val="00F47E11"/>
    <w:rsid w:val="00F47F55"/>
    <w:rsid w:val="00F50517"/>
    <w:rsid w:val="00F5100C"/>
    <w:rsid w:val="00F52691"/>
    <w:rsid w:val="00F5381F"/>
    <w:rsid w:val="00F53EBC"/>
    <w:rsid w:val="00F55149"/>
    <w:rsid w:val="00F55BD1"/>
    <w:rsid w:val="00F56333"/>
    <w:rsid w:val="00F5722E"/>
    <w:rsid w:val="00F61A9A"/>
    <w:rsid w:val="00F65B5D"/>
    <w:rsid w:val="00F661C9"/>
    <w:rsid w:val="00F67439"/>
    <w:rsid w:val="00F67AC3"/>
    <w:rsid w:val="00F70B17"/>
    <w:rsid w:val="00F71AF6"/>
    <w:rsid w:val="00F72FB2"/>
    <w:rsid w:val="00F7416D"/>
    <w:rsid w:val="00F75C83"/>
    <w:rsid w:val="00F803AE"/>
    <w:rsid w:val="00F814C7"/>
    <w:rsid w:val="00F82CA3"/>
    <w:rsid w:val="00F8327D"/>
    <w:rsid w:val="00F852AD"/>
    <w:rsid w:val="00F85BEC"/>
    <w:rsid w:val="00F86272"/>
    <w:rsid w:val="00F872D5"/>
    <w:rsid w:val="00F87770"/>
    <w:rsid w:val="00F90342"/>
    <w:rsid w:val="00F90C7D"/>
    <w:rsid w:val="00F920A1"/>
    <w:rsid w:val="00F92B40"/>
    <w:rsid w:val="00F9434F"/>
    <w:rsid w:val="00F955E3"/>
    <w:rsid w:val="00FA0380"/>
    <w:rsid w:val="00FA16C6"/>
    <w:rsid w:val="00FA42AD"/>
    <w:rsid w:val="00FA5EFC"/>
    <w:rsid w:val="00FA6D5B"/>
    <w:rsid w:val="00FA77D9"/>
    <w:rsid w:val="00FB0A10"/>
    <w:rsid w:val="00FB0A3F"/>
    <w:rsid w:val="00FB1695"/>
    <w:rsid w:val="00FB220C"/>
    <w:rsid w:val="00FB2B76"/>
    <w:rsid w:val="00FB566A"/>
    <w:rsid w:val="00FB60DF"/>
    <w:rsid w:val="00FB6D1D"/>
    <w:rsid w:val="00FB78E5"/>
    <w:rsid w:val="00FB7B97"/>
    <w:rsid w:val="00FC1092"/>
    <w:rsid w:val="00FC14F6"/>
    <w:rsid w:val="00FC775C"/>
    <w:rsid w:val="00FD0054"/>
    <w:rsid w:val="00FD282D"/>
    <w:rsid w:val="00FD3450"/>
    <w:rsid w:val="00FD3BA0"/>
    <w:rsid w:val="00FD4AA3"/>
    <w:rsid w:val="00FD4E28"/>
    <w:rsid w:val="00FD560E"/>
    <w:rsid w:val="00FD5B77"/>
    <w:rsid w:val="00FD747F"/>
    <w:rsid w:val="00FE02ED"/>
    <w:rsid w:val="00FE0A3D"/>
    <w:rsid w:val="00FE1A4A"/>
    <w:rsid w:val="00FE257A"/>
    <w:rsid w:val="00FE2677"/>
    <w:rsid w:val="00FE2916"/>
    <w:rsid w:val="00FE2A9D"/>
    <w:rsid w:val="00FE4955"/>
    <w:rsid w:val="00FE4DED"/>
    <w:rsid w:val="00FE57E3"/>
    <w:rsid w:val="00FE76BB"/>
    <w:rsid w:val="00FE7EA2"/>
    <w:rsid w:val="00FF009F"/>
    <w:rsid w:val="00FF030F"/>
    <w:rsid w:val="00FF0C6E"/>
    <w:rsid w:val="00FF1335"/>
    <w:rsid w:val="00FF15F8"/>
    <w:rsid w:val="00FF206E"/>
    <w:rsid w:val="00FF28B1"/>
    <w:rsid w:val="00FF2C9F"/>
    <w:rsid w:val="00FF4332"/>
    <w:rsid w:val="00FF4503"/>
    <w:rsid w:val="00FF79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8880E5D"/>
  <w15:docId w15:val="{068E20BF-A6BC-4A1D-ABAF-8B74CB91A5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lang w:val="en-GB" w:eastAsia="en-GB" w:bidi="ar-SA"/>
      </w:rPr>
    </w:rPrDefault>
    <w:pPrDefault>
      <w:pPr>
        <w:numPr>
          <w:ilvl w:val="9"/>
        </w:numPr>
        <w:spacing w:line="230" w:lineRule="atLeast"/>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Heading"/>
    <w:pPr>
      <w:numPr>
        <w:ilvl w:val="0"/>
        <w:numId w:val="1"/>
      </w:numPr>
      <w:spacing w:line="400" w:lineRule="exact"/>
      <w:outlineLvl w:val="0"/>
    </w:pPr>
    <w:rPr>
      <w:sz w:val="36"/>
      <w:szCs w:val="36"/>
    </w:rPr>
  </w:style>
  <w:style w:type="paragraph" w:styleId="Ttulo2">
    <w:name w:val="heading 2"/>
    <w:basedOn w:val="Heading"/>
    <w:pPr>
      <w:numPr>
        <w:ilvl w:val="1"/>
        <w:numId w:val="1"/>
      </w:numPr>
      <w:spacing w:before="369" w:line="368" w:lineRule="atLeast"/>
      <w:outlineLvl w:val="1"/>
    </w:pPr>
    <w:rPr>
      <w:sz w:val="32"/>
      <w:szCs w:val="32"/>
    </w:rPr>
  </w:style>
  <w:style w:type="paragraph" w:styleId="Ttulo3">
    <w:name w:val="heading 3"/>
    <w:basedOn w:val="Heading"/>
    <w:pPr>
      <w:numPr>
        <w:ilvl w:val="2"/>
        <w:numId w:val="1"/>
      </w:numPr>
      <w:spacing w:before="369" w:line="276" w:lineRule="atLeast"/>
      <w:outlineLvl w:val="2"/>
    </w:pPr>
    <w:rPr>
      <w:sz w:val="24"/>
      <w:szCs w:val="24"/>
    </w:rPr>
  </w:style>
  <w:style w:type="paragraph" w:styleId="Ttulo4">
    <w:name w:val="heading 4"/>
    <w:basedOn w:val="Heading"/>
    <w:pPr>
      <w:numPr>
        <w:ilvl w:val="3"/>
        <w:numId w:val="1"/>
      </w:numPr>
      <w:spacing w:before="369" w:line="253" w:lineRule="atLeast"/>
      <w:outlineLvl w:val="3"/>
    </w:pPr>
    <w:rPr>
      <w:sz w:val="22"/>
      <w:szCs w:val="22"/>
    </w:rPr>
  </w:style>
  <w:style w:type="paragraph" w:styleId="Ttulo5">
    <w:name w:val="heading 5"/>
    <w:basedOn w:val="Heading"/>
    <w:pPr>
      <w:numPr>
        <w:ilvl w:val="4"/>
        <w:numId w:val="1"/>
      </w:numPr>
      <w:spacing w:before="369" w:line="253" w:lineRule="atLeast"/>
      <w:outlineLvl w:val="4"/>
    </w:pPr>
    <w:rPr>
      <w:sz w:val="22"/>
      <w:szCs w:val="22"/>
    </w:rPr>
  </w:style>
  <w:style w:type="paragraph" w:styleId="Ttulo6">
    <w:name w:val="heading 6"/>
    <w:basedOn w:val="Heading"/>
    <w:pPr>
      <w:numPr>
        <w:ilvl w:val="5"/>
        <w:numId w:val="1"/>
      </w:numPr>
      <w:spacing w:before="369" w:line="322" w:lineRule="atLeast"/>
      <w:outlineLvl w:val="5"/>
    </w:pPr>
    <w:rPr>
      <w:sz w:val="28"/>
      <w:szCs w:val="28"/>
    </w:rPr>
  </w:style>
  <w:style w:type="paragraph" w:styleId="Ttulo7">
    <w:name w:val="heading 7"/>
    <w:basedOn w:val="Heading"/>
    <w:pPr>
      <w:numPr>
        <w:ilvl w:val="6"/>
        <w:numId w:val="1"/>
      </w:numPr>
      <w:spacing w:before="369" w:line="253" w:lineRule="atLeast"/>
      <w:outlineLvl w:val="6"/>
    </w:pPr>
    <w:rPr>
      <w:sz w:val="22"/>
      <w:szCs w:val="22"/>
    </w:rPr>
  </w:style>
  <w:style w:type="paragraph" w:styleId="Ttulo8">
    <w:name w:val="heading 8"/>
    <w:basedOn w:val="Heading"/>
    <w:pPr>
      <w:numPr>
        <w:ilvl w:val="7"/>
        <w:numId w:val="1"/>
      </w:numPr>
      <w:spacing w:before="369" w:line="230" w:lineRule="atLeast"/>
      <w:outlineLvl w:val="7"/>
    </w:pPr>
    <w:rPr>
      <w:sz w:val="20"/>
      <w:szCs w:val="20"/>
    </w:rPr>
  </w:style>
  <w:style w:type="paragraph" w:styleId="Ttulo9">
    <w:name w:val="heading 9"/>
    <w:basedOn w:val="Heading"/>
    <w:pPr>
      <w:numPr>
        <w:ilvl w:val="8"/>
        <w:numId w:val="1"/>
      </w:numPr>
      <w:spacing w:before="369" w:line="207" w:lineRule="atLeast"/>
      <w:outlineLvl w:val="8"/>
    </w:pPr>
    <w:rPr>
      <w:sz w:val="18"/>
      <w:szCs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Heading">
    <w:name w:val="Heading"/>
    <w:pPr>
      <w:keepNext/>
      <w:suppressAutoHyphens/>
      <w:spacing w:line="460" w:lineRule="atLeast"/>
    </w:pPr>
    <w:rPr>
      <w:sz w:val="40"/>
      <w:szCs w:val="40"/>
    </w:rPr>
  </w:style>
  <w:style w:type="paragraph" w:customStyle="1" w:styleId="ST4AuxiliaryParagraph">
    <w:name w:val="ST4.AuxiliaryParagraph"/>
    <w:pPr>
      <w:spacing w:line="0" w:lineRule="atLeast"/>
    </w:pPr>
    <w:rPr>
      <w:sz w:val="3"/>
      <w:szCs w:val="3"/>
    </w:rPr>
  </w:style>
  <w:style w:type="character" w:customStyle="1" w:styleId="Bold">
    <w:name w:val="Bold"/>
    <w:rPr>
      <w:b/>
      <w:bCs/>
    </w:rPr>
  </w:style>
  <w:style w:type="character" w:customStyle="1" w:styleId="Bullet">
    <w:name w:val="Bullet"/>
    <w:rPr>
      <w:rFonts w:ascii="Wingdings" w:eastAsia="Wingdings" w:hAnsi="Wingdings" w:cs="Wingdings"/>
      <w:color w:val="5A78BE"/>
    </w:rPr>
  </w:style>
  <w:style w:type="character" w:customStyle="1" w:styleId="Comment">
    <w:name w:val="Comment"/>
    <w:rPr>
      <w:rFonts w:ascii="Segoe UI" w:eastAsia="Segoe UI" w:hAnsi="Segoe UI" w:cs="Segoe UI"/>
      <w:b/>
      <w:bCs/>
    </w:rPr>
  </w:style>
  <w:style w:type="character" w:customStyle="1" w:styleId="EmbeddedSafeties">
    <w:name w:val="Embedded Safeties"/>
    <w:rPr>
      <w:b/>
      <w:bCs/>
    </w:rPr>
  </w:style>
  <w:style w:type="character" w:styleId="nfasis">
    <w:name w:val="Emphasis"/>
  </w:style>
  <w:style w:type="character" w:customStyle="1" w:styleId="Heading1Reference">
    <w:name w:val="Heading1Reference"/>
  </w:style>
  <w:style w:type="character" w:customStyle="1" w:styleId="Heading1StructureNumber">
    <w:name w:val="Heading1StructureNumber"/>
    <w:basedOn w:val="Heading1Reference"/>
  </w:style>
  <w:style w:type="character" w:customStyle="1" w:styleId="Heading2Reference">
    <w:name w:val="Heading2Reference"/>
  </w:style>
  <w:style w:type="character" w:customStyle="1" w:styleId="Heading2StructureNumber">
    <w:name w:val="Heading2StructureNumber"/>
    <w:basedOn w:val="Heading2Reference"/>
  </w:style>
  <w:style w:type="character" w:customStyle="1" w:styleId="Heading3Reference">
    <w:name w:val="Heading3Reference"/>
  </w:style>
  <w:style w:type="character" w:customStyle="1" w:styleId="Heading4Reference">
    <w:name w:val="Heading4Reference"/>
  </w:style>
  <w:style w:type="character" w:customStyle="1" w:styleId="InlineCrossReference">
    <w:name w:val="InlineCrossReference"/>
  </w:style>
  <w:style w:type="character" w:customStyle="1" w:styleId="InlineWebReference">
    <w:name w:val="InlineWebReference"/>
  </w:style>
  <w:style w:type="character" w:customStyle="1" w:styleId="Italic">
    <w:name w:val="Italic"/>
    <w:rPr>
      <w:i/>
      <w:iCs/>
    </w:rPr>
  </w:style>
  <w:style w:type="character" w:customStyle="1" w:styleId="Subscript">
    <w:name w:val="Subscript"/>
    <w:rPr>
      <w:vertAlign w:val="subscript"/>
    </w:rPr>
  </w:style>
  <w:style w:type="character" w:customStyle="1" w:styleId="Superscript">
    <w:name w:val="Superscript"/>
    <w:rPr>
      <w:vertAlign w:val="superscript"/>
    </w:rPr>
  </w:style>
  <w:style w:type="character" w:customStyle="1" w:styleId="Symbol">
    <w:name w:val="Symbol"/>
    <w:rPr>
      <w:rFonts w:ascii="Wingdings 3" w:eastAsia="Wingdings 3" w:hAnsi="Wingdings 3" w:cs="Wingdings 3"/>
      <w:color w:val="C6C6C6"/>
    </w:rPr>
  </w:style>
  <w:style w:type="character" w:customStyle="1" w:styleId="InlineCrossReferenceSymbol">
    <w:name w:val="InlineCrossReferenceSymbol"/>
    <w:basedOn w:val="Symbol"/>
    <w:rPr>
      <w:rFonts w:ascii="Wingdings 3" w:eastAsia="Wingdings 3" w:hAnsi="Wingdings 3" w:cs="Wingdings 3"/>
      <w:color w:val="C6C6C6"/>
    </w:rPr>
  </w:style>
  <w:style w:type="paragraph" w:customStyle="1" w:styleId="Graphic">
    <w:name w:val="Graphic"/>
    <w:pPr>
      <w:spacing w:before="85"/>
    </w:pPr>
  </w:style>
  <w:style w:type="paragraph" w:customStyle="1" w:styleId="GraphicWide">
    <w:name w:val="GraphicWide"/>
    <w:basedOn w:val="Graphic"/>
  </w:style>
  <w:style w:type="paragraph" w:customStyle="1" w:styleId="Heading1NoToC">
    <w:name w:val="Heading 1 NoToC"/>
    <w:basedOn w:val="Ttulo1"/>
    <w:pPr>
      <w:numPr>
        <w:ilvl w:val="9"/>
        <w:numId w:val="0"/>
      </w:numPr>
      <w:ind w:left="1134" w:hanging="1077"/>
    </w:pPr>
  </w:style>
  <w:style w:type="paragraph" w:customStyle="1" w:styleId="SubHeading">
    <w:name w:val="SubHeading"/>
    <w:basedOn w:val="Heading"/>
    <w:pPr>
      <w:spacing w:before="85" w:line="253" w:lineRule="atLeast"/>
    </w:pPr>
    <w:rPr>
      <w:b/>
      <w:bCs/>
      <w:sz w:val="22"/>
      <w:szCs w:val="22"/>
    </w:rPr>
  </w:style>
  <w:style w:type="paragraph" w:customStyle="1" w:styleId="Paragraph">
    <w:name w:val="Paragraph"/>
    <w:pPr>
      <w:spacing w:before="85" w:line="320" w:lineRule="atLeast"/>
    </w:pPr>
    <w:rPr>
      <w:rFonts w:ascii="Tahoma" w:eastAsia="Tahoma" w:hAnsi="Tahoma" w:cs="Tahoma"/>
    </w:rPr>
  </w:style>
  <w:style w:type="paragraph" w:customStyle="1" w:styleId="CodeBlock">
    <w:name w:val="CodeBlock"/>
    <w:basedOn w:val="Paragraph"/>
    <w:pPr>
      <w:spacing w:before="0"/>
    </w:pPr>
    <w:rPr>
      <w:rFonts w:ascii="Courier New" w:eastAsia="Courier New" w:hAnsi="Courier New" w:cs="Courier New"/>
    </w:rPr>
  </w:style>
  <w:style w:type="paragraph" w:customStyle="1" w:styleId="CrossReference">
    <w:name w:val="CrossReference"/>
    <w:basedOn w:val="Paragraph"/>
  </w:style>
  <w:style w:type="paragraph" w:customStyle="1" w:styleId="DashList">
    <w:name w:val="DashList"/>
    <w:basedOn w:val="Paragraph"/>
  </w:style>
  <w:style w:type="paragraph" w:customStyle="1" w:styleId="DashList-3rd">
    <w:name w:val="DashList-3rd"/>
    <w:basedOn w:val="DashList"/>
  </w:style>
  <w:style w:type="paragraph" w:styleId="Piedepgina">
    <w:name w:val="footer"/>
    <w:basedOn w:val="Paragraph"/>
    <w:link w:val="PiedepginaCar"/>
    <w:uiPriority w:val="99"/>
    <w:pPr>
      <w:jc w:val="center"/>
    </w:pPr>
    <w:rPr>
      <w:color w:val="808080"/>
      <w:sz w:val="18"/>
      <w:szCs w:val="18"/>
    </w:rPr>
  </w:style>
  <w:style w:type="paragraph" w:customStyle="1" w:styleId="FooterRight">
    <w:name w:val="FooterRight"/>
    <w:basedOn w:val="Piedepgina"/>
    <w:pPr>
      <w:jc w:val="right"/>
    </w:pPr>
  </w:style>
  <w:style w:type="paragraph" w:customStyle="1" w:styleId="FooterLeft">
    <w:name w:val="FooterLeft"/>
    <w:basedOn w:val="Piedepgina"/>
    <w:pPr>
      <w:jc w:val="left"/>
    </w:pPr>
  </w:style>
  <w:style w:type="paragraph" w:styleId="Encabezado">
    <w:name w:val="header"/>
    <w:basedOn w:val="Paragraph"/>
    <w:pPr>
      <w:spacing w:before="0"/>
    </w:pPr>
    <w:rPr>
      <w:color w:val="808080"/>
      <w:sz w:val="18"/>
      <w:szCs w:val="18"/>
    </w:rPr>
  </w:style>
  <w:style w:type="paragraph" w:customStyle="1" w:styleId="HeaderRight">
    <w:name w:val="HeaderRight"/>
    <w:basedOn w:val="Encabezado"/>
    <w:pPr>
      <w:jc w:val="right"/>
    </w:pPr>
  </w:style>
  <w:style w:type="paragraph" w:customStyle="1" w:styleId="ImageCaption">
    <w:name w:val="ImageCaption"/>
    <w:basedOn w:val="Paragraph"/>
    <w:pPr>
      <w:keepNext/>
      <w:spacing w:before="113"/>
      <w:jc w:val="center"/>
    </w:pPr>
    <w:rPr>
      <w:b/>
      <w:bCs/>
      <w:smallCaps/>
      <w:sz w:val="18"/>
      <w:szCs w:val="18"/>
    </w:rPr>
  </w:style>
  <w:style w:type="paragraph" w:customStyle="1" w:styleId="ImageCaptionWide">
    <w:name w:val="ImageCaptionWide"/>
    <w:basedOn w:val="ImageCaption"/>
  </w:style>
  <w:style w:type="paragraph" w:customStyle="1" w:styleId="IndexTopic">
    <w:name w:val="IndexTopic"/>
    <w:basedOn w:val="Paragraph"/>
    <w:pPr>
      <w:spacing w:before="0"/>
      <w:ind w:left="283" w:hanging="283"/>
    </w:pPr>
  </w:style>
  <w:style w:type="paragraph" w:customStyle="1" w:styleId="MarginText">
    <w:name w:val="MarginText"/>
    <w:basedOn w:val="Paragraph"/>
  </w:style>
  <w:style w:type="paragraph" w:customStyle="1" w:styleId="OrderedList">
    <w:name w:val="OrderedList"/>
    <w:basedOn w:val="Paragraph"/>
  </w:style>
  <w:style w:type="paragraph" w:customStyle="1" w:styleId="ProceduralCondition">
    <w:name w:val="ProceduralCondition"/>
    <w:basedOn w:val="Paragraph"/>
  </w:style>
  <w:style w:type="paragraph" w:customStyle="1" w:styleId="ProceduralInstruction">
    <w:name w:val="ProceduralInstruction"/>
    <w:basedOn w:val="Paragraph"/>
    <w:pPr>
      <w:ind w:left="85"/>
    </w:pPr>
  </w:style>
  <w:style w:type="paragraph" w:customStyle="1" w:styleId="ProceduralIntermediateResult">
    <w:name w:val="ProceduralIntermediateResult"/>
    <w:basedOn w:val="Paragraph"/>
    <w:pPr>
      <w:ind w:left="340"/>
    </w:pPr>
  </w:style>
  <w:style w:type="paragraph" w:customStyle="1" w:styleId="ProceduralResult">
    <w:name w:val="ProceduralResult"/>
    <w:basedOn w:val="Paragraph"/>
  </w:style>
  <w:style w:type="paragraph" w:customStyle="1" w:styleId="TableCellLeft">
    <w:name w:val="TableCellLeft"/>
    <w:basedOn w:val="Paragraph"/>
    <w:rPr>
      <w:sz w:val="18"/>
      <w:szCs w:val="18"/>
    </w:rPr>
  </w:style>
  <w:style w:type="paragraph" w:customStyle="1" w:styleId="TableCellCenter">
    <w:name w:val="TableCellCenter"/>
    <w:basedOn w:val="TableCellLeft"/>
    <w:pPr>
      <w:jc w:val="center"/>
    </w:pPr>
  </w:style>
  <w:style w:type="paragraph" w:customStyle="1" w:styleId="TableHeaderLeft">
    <w:name w:val="TableHeaderLeft"/>
    <w:basedOn w:val="Paragraph"/>
    <w:pPr>
      <w:keepNext/>
    </w:pPr>
    <w:rPr>
      <w:b/>
      <w:bCs/>
      <w:color w:val="FFFFFF"/>
      <w:sz w:val="18"/>
      <w:szCs w:val="18"/>
    </w:rPr>
  </w:style>
  <w:style w:type="paragraph" w:customStyle="1" w:styleId="TableHeaderCenter">
    <w:name w:val="TableHeaderCenter"/>
    <w:basedOn w:val="TableHeaderLeft"/>
    <w:pPr>
      <w:jc w:val="center"/>
    </w:pPr>
  </w:style>
  <w:style w:type="paragraph" w:customStyle="1" w:styleId="TableHeading">
    <w:name w:val="TableHeading"/>
    <w:basedOn w:val="Paragraph"/>
    <w:pPr>
      <w:keepNext/>
      <w:spacing w:before="28"/>
    </w:pPr>
    <w:rPr>
      <w:sz w:val="18"/>
      <w:szCs w:val="18"/>
    </w:rPr>
  </w:style>
  <w:style w:type="paragraph" w:customStyle="1" w:styleId="TocHeading">
    <w:name w:val="TocHeading"/>
    <w:basedOn w:val="Paragraph"/>
    <w:rPr>
      <w:b/>
      <w:bCs/>
    </w:rPr>
  </w:style>
  <w:style w:type="paragraph" w:customStyle="1" w:styleId="TocHeading1">
    <w:name w:val="TocHeading1"/>
    <w:basedOn w:val="TocHeading"/>
    <w:pPr>
      <w:spacing w:before="170"/>
    </w:pPr>
  </w:style>
  <w:style w:type="paragraph" w:customStyle="1" w:styleId="TocHeading2">
    <w:name w:val="TocHeading2"/>
    <w:basedOn w:val="TocHeading"/>
    <w:pPr>
      <w:spacing w:before="0"/>
      <w:ind w:left="283"/>
    </w:pPr>
    <w:rPr>
      <w:b w:val="0"/>
      <w:bCs w:val="0"/>
    </w:rPr>
  </w:style>
  <w:style w:type="paragraph" w:customStyle="1" w:styleId="TocHeading3">
    <w:name w:val="TocHeading3"/>
    <w:basedOn w:val="TocHeading"/>
    <w:pPr>
      <w:spacing w:before="0"/>
      <w:ind w:left="567"/>
    </w:pPr>
    <w:rPr>
      <w:b w:val="0"/>
      <w:bCs w:val="0"/>
    </w:rPr>
  </w:style>
  <w:style w:type="paragraph" w:customStyle="1" w:styleId="UnorderedList">
    <w:name w:val="UnorderedList"/>
    <w:basedOn w:val="Paragraph"/>
  </w:style>
  <w:style w:type="paragraph" w:customStyle="1" w:styleId="UnorderedListTable">
    <w:name w:val="UnorderedListTable"/>
    <w:basedOn w:val="Paragraph"/>
  </w:style>
  <w:style w:type="paragraph" w:customStyle="1" w:styleId="TitlePageText">
    <w:name w:val="TitlePageText"/>
    <w:basedOn w:val="Paragraph"/>
    <w:pPr>
      <w:spacing w:line="440" w:lineRule="atLeast"/>
    </w:pPr>
    <w:rPr>
      <w:color w:val="595959"/>
      <w:sz w:val="44"/>
      <w:szCs w:val="44"/>
    </w:rPr>
  </w:style>
  <w:style w:type="paragraph" w:customStyle="1" w:styleId="TitlePageTextPubType">
    <w:name w:val="TitlePageTextPubType"/>
    <w:basedOn w:val="TitlePageText"/>
    <w:rPr>
      <w:color w:val="808080"/>
    </w:rPr>
  </w:style>
  <w:style w:type="paragraph" w:customStyle="1" w:styleId="TitlePageTextSub">
    <w:name w:val="TitlePageTextSub"/>
    <w:basedOn w:val="TitlePageText"/>
    <w:pPr>
      <w:spacing w:line="240" w:lineRule="atLeast"/>
    </w:pPr>
    <w:rPr>
      <w:color w:val="000000"/>
      <w:sz w:val="24"/>
      <w:szCs w:val="24"/>
    </w:rPr>
  </w:style>
  <w:style w:type="paragraph" w:styleId="Textodeglobo">
    <w:name w:val="Balloon Text"/>
    <w:basedOn w:val="Normal"/>
    <w:link w:val="TextodegloboCar"/>
    <w:uiPriority w:val="99"/>
    <w:semiHidden/>
    <w:unhideWhenUsed/>
    <w:rsid w:val="007E2C34"/>
    <w:pPr>
      <w:spacing w:line="240" w:lineRule="auto"/>
    </w:pPr>
    <w:rPr>
      <w:rFonts w:ascii="Segoe UI" w:hAnsi="Segoe UI" w:cs="Segoe UI"/>
      <w:sz w:val="18"/>
      <w:szCs w:val="18"/>
      <w:lang w:eastAsia="de-DE"/>
    </w:rPr>
  </w:style>
  <w:style w:type="character" w:customStyle="1" w:styleId="TextodegloboCar">
    <w:name w:val="Texto de globo Car"/>
    <w:basedOn w:val="Fuentedeprrafopredeter"/>
    <w:link w:val="Textodeglobo"/>
    <w:uiPriority w:val="99"/>
    <w:semiHidden/>
    <w:rsid w:val="007E2C34"/>
    <w:rPr>
      <w:rFonts w:ascii="Segoe UI" w:hAnsi="Segoe UI" w:cs="Segoe UI"/>
      <w:sz w:val="18"/>
      <w:szCs w:val="18"/>
      <w:lang w:eastAsia="de-DE"/>
    </w:rPr>
  </w:style>
  <w:style w:type="paragraph" w:styleId="Prrafodelista">
    <w:name w:val="List Paragraph"/>
    <w:basedOn w:val="Normal"/>
    <w:uiPriority w:val="34"/>
    <w:qFormat/>
    <w:rsid w:val="007E2C34"/>
    <w:pPr>
      <w:ind w:left="720"/>
      <w:contextualSpacing/>
    </w:pPr>
    <w:rPr>
      <w:lang w:eastAsia="de-DE"/>
    </w:rPr>
  </w:style>
  <w:style w:type="character" w:styleId="Refdecomentario">
    <w:name w:val="annotation reference"/>
    <w:basedOn w:val="Fuentedeprrafopredeter"/>
    <w:uiPriority w:val="99"/>
    <w:semiHidden/>
    <w:unhideWhenUsed/>
    <w:rsid w:val="007E2C34"/>
    <w:rPr>
      <w:sz w:val="16"/>
      <w:szCs w:val="16"/>
    </w:rPr>
  </w:style>
  <w:style w:type="paragraph" w:styleId="Textocomentario">
    <w:name w:val="annotation text"/>
    <w:basedOn w:val="Normal"/>
    <w:link w:val="TextocomentarioCar"/>
    <w:uiPriority w:val="99"/>
    <w:semiHidden/>
    <w:unhideWhenUsed/>
    <w:rsid w:val="007E2C34"/>
    <w:pPr>
      <w:spacing w:line="240" w:lineRule="auto"/>
    </w:pPr>
    <w:rPr>
      <w:lang w:eastAsia="de-DE"/>
    </w:rPr>
  </w:style>
  <w:style w:type="character" w:customStyle="1" w:styleId="TextocomentarioCar">
    <w:name w:val="Texto comentario Car"/>
    <w:basedOn w:val="Fuentedeprrafopredeter"/>
    <w:link w:val="Textocomentario"/>
    <w:uiPriority w:val="99"/>
    <w:semiHidden/>
    <w:rsid w:val="007E2C34"/>
    <w:rPr>
      <w:lang w:eastAsia="de-DE"/>
    </w:rPr>
  </w:style>
  <w:style w:type="character" w:customStyle="1" w:styleId="AsuntodelcomentarioCar">
    <w:name w:val="Asunto del comentario Car"/>
    <w:basedOn w:val="TextocomentarioCar"/>
    <w:link w:val="Asuntodelcomentario"/>
    <w:uiPriority w:val="99"/>
    <w:semiHidden/>
    <w:rsid w:val="007E2C34"/>
    <w:rPr>
      <w:b/>
      <w:bCs/>
      <w:lang w:eastAsia="de-DE"/>
    </w:rPr>
  </w:style>
  <w:style w:type="paragraph" w:styleId="Asuntodelcomentario">
    <w:name w:val="annotation subject"/>
    <w:basedOn w:val="Textocomentario"/>
    <w:next w:val="Textocomentario"/>
    <w:link w:val="AsuntodelcomentarioCar"/>
    <w:uiPriority w:val="99"/>
    <w:semiHidden/>
    <w:unhideWhenUsed/>
    <w:rsid w:val="007E2C34"/>
    <w:rPr>
      <w:b/>
      <w:bCs/>
    </w:rPr>
  </w:style>
  <w:style w:type="character" w:customStyle="1" w:styleId="TextosinformatoCar">
    <w:name w:val="Texto sin formato Car"/>
    <w:basedOn w:val="Fuentedeprrafopredeter"/>
    <w:link w:val="Textosinformato"/>
    <w:uiPriority w:val="99"/>
    <w:semiHidden/>
    <w:rsid w:val="007E2C34"/>
    <w:rPr>
      <w:rFonts w:ascii="Verdana" w:eastAsiaTheme="minorHAnsi" w:hAnsi="Verdana" w:cstheme="minorBidi"/>
      <w:color w:val="auto"/>
      <w:szCs w:val="21"/>
      <w:lang w:val="es-ES_tradnl" w:eastAsia="en-US"/>
    </w:rPr>
  </w:style>
  <w:style w:type="paragraph" w:styleId="Textosinformato">
    <w:name w:val="Plain Text"/>
    <w:basedOn w:val="Normal"/>
    <w:link w:val="TextosinformatoCar"/>
    <w:uiPriority w:val="99"/>
    <w:semiHidden/>
    <w:unhideWhenUsed/>
    <w:rsid w:val="007E2C34"/>
    <w:pPr>
      <w:numPr>
        <w:ilvl w:val="0"/>
      </w:numPr>
      <w:spacing w:line="240" w:lineRule="auto"/>
    </w:pPr>
    <w:rPr>
      <w:rFonts w:ascii="Verdana" w:eastAsiaTheme="minorHAnsi" w:hAnsi="Verdana" w:cstheme="minorBidi"/>
      <w:color w:val="auto"/>
      <w:szCs w:val="21"/>
      <w:lang w:val="es-ES_tradnl" w:eastAsia="en-US"/>
    </w:rPr>
  </w:style>
  <w:style w:type="paragraph" w:customStyle="1" w:styleId="TituloCSDR">
    <w:name w:val="Titulo CSDR"/>
    <w:basedOn w:val="Normal"/>
    <w:link w:val="TituloCSDRCar"/>
    <w:qFormat/>
    <w:rsid w:val="007E2C34"/>
    <w:pPr>
      <w:numPr>
        <w:ilvl w:val="0"/>
      </w:numPr>
      <w:spacing w:after="160" w:line="340" w:lineRule="exact"/>
      <w:jc w:val="both"/>
    </w:pPr>
    <w:rPr>
      <w:rFonts w:ascii="Tahoma" w:eastAsia="Times New Roman" w:hAnsi="Tahoma" w:cs="Times New Roman"/>
      <w:b/>
      <w:color w:val="auto"/>
      <w:sz w:val="28"/>
      <w:szCs w:val="22"/>
      <w:lang w:eastAsia="fr-FR"/>
    </w:rPr>
  </w:style>
  <w:style w:type="character" w:customStyle="1" w:styleId="TituloCSDRCar">
    <w:name w:val="Titulo CSDR Car"/>
    <w:basedOn w:val="Fuentedeprrafopredeter"/>
    <w:link w:val="TituloCSDR"/>
    <w:rsid w:val="007E2C34"/>
    <w:rPr>
      <w:rFonts w:ascii="Tahoma" w:eastAsia="Times New Roman" w:hAnsi="Tahoma" w:cs="Times New Roman"/>
      <w:b/>
      <w:color w:val="auto"/>
      <w:sz w:val="28"/>
      <w:szCs w:val="22"/>
      <w:lang w:eastAsia="fr-FR"/>
    </w:rPr>
  </w:style>
  <w:style w:type="character" w:styleId="Refdenotaalpie">
    <w:name w:val="footnote reference"/>
    <w:aliases w:val="Footnote Reference Number,Footnote Reference_LVL6,Footnote Reference_LVL61,Footnote Reference_LVL62,Footnote Reference_LVL63,Footnote Reference_LVL64,normal,Footnote text,C26 Footnote Number,Footnote symbol,Not"/>
    <w:basedOn w:val="Fuentedeprrafopredeter"/>
    <w:qFormat/>
    <w:rsid w:val="007E2C34"/>
    <w:rPr>
      <w:rFonts w:ascii="Times New Roman" w:hAnsi="Times New Roman"/>
      <w:position w:val="6"/>
      <w:sz w:val="12"/>
      <w:bdr w:val="none" w:sz="0" w:space="0" w:color="auto"/>
    </w:rPr>
  </w:style>
  <w:style w:type="paragraph" w:styleId="Textonotapie">
    <w:name w:val="footnote text"/>
    <w:aliases w:val="Footnote,Fußnote,fn,Footnote Text Char3,Footnote Text Char1 Char1,Footnote Text Char2 Char Char,Footnote Text Char1 Char1 Char Char,Footnote Text Char2 Char Char Char Char,Footnote Text Char1 Char1 Char Char Char Char,f"/>
    <w:basedOn w:val="Normal"/>
    <w:link w:val="TextonotapieCar"/>
    <w:qFormat/>
    <w:rsid w:val="007E2C34"/>
    <w:pPr>
      <w:numPr>
        <w:ilvl w:val="0"/>
      </w:numPr>
      <w:spacing w:before="40" w:after="40" w:line="240" w:lineRule="auto"/>
      <w:ind w:left="170" w:right="851" w:hanging="170"/>
      <w:jc w:val="both"/>
    </w:pPr>
    <w:rPr>
      <w:rFonts w:ascii="Tahoma" w:eastAsia="Times New Roman" w:hAnsi="Tahoma" w:cs="Times New Roman"/>
      <w:color w:val="auto"/>
      <w:sz w:val="16"/>
      <w:lang w:eastAsia="fr-FR"/>
    </w:rPr>
  </w:style>
  <w:style w:type="character" w:customStyle="1" w:styleId="TextonotapieCar">
    <w:name w:val="Texto nota pie Car"/>
    <w:aliases w:val="Footnote Car,Fußnote Car,fn Car,Footnote Text Char3 Car,Footnote Text Char1 Char1 Car,Footnote Text Char2 Char Char Car,Footnote Text Char1 Char1 Char Char Car,Footnote Text Char2 Char Char Char Char Car,f Car"/>
    <w:basedOn w:val="Fuentedeprrafopredeter"/>
    <w:link w:val="Textonotapie"/>
    <w:rsid w:val="007E2C34"/>
    <w:rPr>
      <w:rFonts w:ascii="Tahoma" w:eastAsia="Times New Roman" w:hAnsi="Tahoma" w:cs="Times New Roman"/>
      <w:color w:val="auto"/>
      <w:sz w:val="16"/>
      <w:lang w:eastAsia="fr-FR"/>
    </w:rPr>
  </w:style>
  <w:style w:type="paragraph" w:styleId="Revisin">
    <w:name w:val="Revision"/>
    <w:hidden/>
    <w:uiPriority w:val="99"/>
    <w:semiHidden/>
    <w:rsid w:val="00715F34"/>
    <w:pPr>
      <w:numPr>
        <w:ilvl w:val="0"/>
      </w:numPr>
      <w:spacing w:line="240" w:lineRule="auto"/>
    </w:pPr>
  </w:style>
  <w:style w:type="table" w:styleId="Tablaconcuadrcula">
    <w:name w:val="Table Grid"/>
    <w:basedOn w:val="Tablanormal"/>
    <w:uiPriority w:val="59"/>
    <w:rsid w:val="00F5633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1">
    <w:name w:val="Cuadrícula de tabla clara1"/>
    <w:basedOn w:val="Tablanormal"/>
    <w:uiPriority w:val="40"/>
    <w:rsid w:val="00CF06D3"/>
    <w:pPr>
      <w:numPr>
        <w:ilvl w:val="0"/>
      </w:numPr>
      <w:spacing w:line="240" w:lineRule="auto"/>
    </w:pPr>
    <w:rPr>
      <w:rFonts w:ascii="Times New Roman" w:eastAsia="Times New Roman" w:hAnsi="Times New Roman" w:cs="Times New Roman"/>
      <w:color w:val="auto"/>
      <w:lang w:val="de-DE" w:eastAsia="de-D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ontent">
    <w:name w:val="Content"/>
    <w:basedOn w:val="Normal"/>
    <w:rsid w:val="00944244"/>
    <w:pPr>
      <w:numPr>
        <w:ilvl w:val="0"/>
      </w:numPr>
      <w:spacing w:before="60" w:after="60" w:line="320" w:lineRule="atLeast"/>
      <w:jc w:val="both"/>
    </w:pPr>
    <w:rPr>
      <w:rFonts w:ascii="Tahoma" w:eastAsia="Times New Roman" w:hAnsi="Tahoma" w:cs="Times New Roman"/>
      <w:color w:val="0000FF"/>
      <w:lang w:eastAsia="fr-FR"/>
    </w:rPr>
  </w:style>
  <w:style w:type="paragraph" w:customStyle="1" w:styleId="T2BaseArray">
    <w:name w:val="T2BaseArray"/>
    <w:basedOn w:val="Normal"/>
    <w:link w:val="T2BaseArrayCar"/>
    <w:qFormat/>
    <w:rsid w:val="00E36CA7"/>
    <w:pPr>
      <w:numPr>
        <w:ilvl w:val="0"/>
      </w:numPr>
      <w:spacing w:before="60" w:after="60" w:line="240" w:lineRule="auto"/>
      <w:ind w:left="35" w:hanging="35"/>
      <w:jc w:val="both"/>
    </w:pPr>
    <w:rPr>
      <w:rFonts w:ascii="Tahoma" w:eastAsia="Times New Roman" w:hAnsi="Tahoma" w:cs="Times New Roman"/>
      <w:color w:val="auto"/>
      <w:sz w:val="18"/>
      <w:szCs w:val="18"/>
      <w:lang w:eastAsia="fr-FR"/>
    </w:rPr>
  </w:style>
  <w:style w:type="character" w:customStyle="1" w:styleId="T2BaseArrayCar">
    <w:name w:val="T2BaseArray Car"/>
    <w:basedOn w:val="Fuentedeprrafopredeter"/>
    <w:link w:val="T2BaseArray"/>
    <w:locked/>
    <w:rsid w:val="00E36CA7"/>
    <w:rPr>
      <w:rFonts w:ascii="Tahoma" w:eastAsia="Times New Roman" w:hAnsi="Tahoma" w:cs="Times New Roman"/>
      <w:color w:val="auto"/>
      <w:sz w:val="18"/>
      <w:szCs w:val="18"/>
      <w:lang w:eastAsia="fr-FR"/>
    </w:rPr>
  </w:style>
  <w:style w:type="paragraph" w:customStyle="1" w:styleId="T2Bullet3">
    <w:name w:val="T2Bullet3"/>
    <w:basedOn w:val="Normal"/>
    <w:uiPriority w:val="99"/>
    <w:rsid w:val="00E36CA7"/>
    <w:pPr>
      <w:numPr>
        <w:ilvl w:val="0"/>
      </w:numPr>
      <w:tabs>
        <w:tab w:val="num" w:pos="851"/>
        <w:tab w:val="num" w:pos="2268"/>
      </w:tabs>
      <w:suppressAutoHyphens/>
      <w:spacing w:before="60" w:after="60" w:line="320" w:lineRule="atLeast"/>
      <w:ind w:left="2268" w:hanging="851"/>
      <w:jc w:val="both"/>
    </w:pPr>
    <w:rPr>
      <w:rFonts w:ascii="Tahoma" w:eastAsia="Times New Roman" w:hAnsi="Tahoma" w:cs="Times New Roman"/>
      <w:color w:val="auto"/>
      <w:lang w:eastAsia="fr-FR"/>
    </w:rPr>
  </w:style>
  <w:style w:type="paragraph" w:customStyle="1" w:styleId="FunctionSubTitle">
    <w:name w:val="FunctionSubTitle"/>
    <w:basedOn w:val="Normal"/>
    <w:link w:val="FunctionSubTitleCar"/>
    <w:rsid w:val="00592071"/>
    <w:pPr>
      <w:keepNext/>
      <w:numPr>
        <w:ilvl w:val="0"/>
      </w:numPr>
      <w:spacing w:before="60" w:after="60" w:line="320" w:lineRule="atLeast"/>
      <w:jc w:val="both"/>
    </w:pPr>
    <w:rPr>
      <w:rFonts w:ascii="Tahoma" w:eastAsia="Times New Roman" w:hAnsi="Tahoma" w:cs="Times New Roman"/>
      <w:i/>
      <w:iCs/>
      <w:color w:val="auto"/>
      <w:u w:val="single"/>
      <w:lang w:eastAsia="fr-FR"/>
    </w:rPr>
  </w:style>
  <w:style w:type="character" w:customStyle="1" w:styleId="FunctionSubTitleCar">
    <w:name w:val="FunctionSubTitle Car"/>
    <w:link w:val="FunctionSubTitle"/>
    <w:rsid w:val="00592071"/>
    <w:rPr>
      <w:rFonts w:ascii="Tahoma" w:eastAsia="Times New Roman" w:hAnsi="Tahoma" w:cs="Times New Roman"/>
      <w:i/>
      <w:iCs/>
      <w:color w:val="auto"/>
      <w:u w:val="single"/>
      <w:lang w:eastAsia="fr-FR"/>
    </w:rPr>
  </w:style>
  <w:style w:type="paragraph" w:customStyle="1" w:styleId="Default">
    <w:name w:val="Default"/>
    <w:rsid w:val="00DE5359"/>
    <w:pPr>
      <w:numPr>
        <w:ilvl w:val="0"/>
      </w:numPr>
      <w:autoSpaceDE w:val="0"/>
      <w:autoSpaceDN w:val="0"/>
      <w:adjustRightInd w:val="0"/>
      <w:spacing w:line="240" w:lineRule="auto"/>
    </w:pPr>
    <w:rPr>
      <w:rFonts w:ascii="Tahoma" w:eastAsia="Times New Roman" w:hAnsi="Tahoma" w:cs="Tahoma"/>
      <w:sz w:val="24"/>
      <w:szCs w:val="24"/>
      <w:lang w:val="it-IT" w:eastAsia="it-IT"/>
    </w:rPr>
  </w:style>
  <w:style w:type="character" w:customStyle="1" w:styleId="PiedepginaCar">
    <w:name w:val="Pie de página Car"/>
    <w:basedOn w:val="Fuentedeprrafopredeter"/>
    <w:link w:val="Piedepgina"/>
    <w:uiPriority w:val="99"/>
    <w:rsid w:val="00C141EA"/>
    <w:rPr>
      <w:rFonts w:ascii="Tahoma" w:eastAsia="Tahoma" w:hAnsi="Tahoma" w:cs="Tahoma"/>
      <w:color w:val="8080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0520804">
      <w:bodyDiv w:val="1"/>
      <w:marLeft w:val="0"/>
      <w:marRight w:val="0"/>
      <w:marTop w:val="0"/>
      <w:marBottom w:val="0"/>
      <w:divBdr>
        <w:top w:val="none" w:sz="0" w:space="0" w:color="auto"/>
        <w:left w:val="none" w:sz="0" w:space="0" w:color="auto"/>
        <w:bottom w:val="none" w:sz="0" w:space="0" w:color="auto"/>
        <w:right w:val="none" w:sz="0" w:space="0" w:color="auto"/>
      </w:divBdr>
    </w:div>
    <w:div w:id="7883984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bin"/><Relationship Id="rId18" Type="http://schemas.openxmlformats.org/officeDocument/2006/relationships/image" Target="media/image8.bin"/><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6.bin"/><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emf"/><Relationship Id="rId10" Type="http://schemas.openxmlformats.org/officeDocument/2006/relationships/footer" Target="footer1.xml"/><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bin"/><Relationship Id="rId22" Type="http://schemas.openxmlformats.org/officeDocument/2006/relationships/image" Target="media/image12.emf"/><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B950E5-0EDA-4216-82E7-1592A1B83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36EE8A71.dotm</Template>
  <TotalTime>0</TotalTime>
  <Pages>61</Pages>
  <Words>16811</Words>
  <Characters>92462</Characters>
  <Application>Microsoft Office Word</Application>
  <DocSecurity>0</DocSecurity>
  <Lines>770</Lines>
  <Paragraphs>218</Paragraphs>
  <ScaleCrop>true</ScaleCrop>
  <HeadingPairs>
    <vt:vector size="4" baseType="variant">
      <vt:variant>
        <vt:lpstr>Título</vt:lpstr>
      </vt:variant>
      <vt:variant>
        <vt:i4>1</vt:i4>
      </vt:variant>
      <vt:variant>
        <vt:lpstr>Titel</vt:lpstr>
      </vt:variant>
      <vt:variant>
        <vt:i4>1</vt:i4>
      </vt:variant>
    </vt:vector>
  </HeadingPairs>
  <TitlesOfParts>
    <vt:vector size="2" baseType="lpstr">
      <vt:lpstr>T2S_GFS_V6.0_20180302</vt:lpstr>
      <vt:lpstr>T2S_GFS_V6.0_20180302</vt:lpstr>
    </vt:vector>
  </TitlesOfParts>
  <Company>Deutsche Bundesbank</Company>
  <LinksUpToDate>false</LinksUpToDate>
  <CharactersWithSpaces>109055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T2S_GFS_V6.0_20180302</dc:title>
  <dc:creator>VILA PAZOS, MARIA</dc:creator>
  <cp:lastModifiedBy>PALACIOS LOPEZ MONTENEGRO, M TERESA</cp:lastModifiedBy>
  <cp:revision>3</cp:revision>
  <cp:lastPrinted>2019-09-18T18:52:00Z</cp:lastPrinted>
  <dcterms:created xsi:type="dcterms:W3CDTF">2020-02-21T12:42:00Z</dcterms:created>
  <dcterms:modified xsi:type="dcterms:W3CDTF">2020-02-21T12:42:00Z</dcterms:modified>
</cp:coreProperties>
</file>